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B0" w:rsidRPr="00CB7AB1" w:rsidRDefault="00B25BB0" w:rsidP="00C2145E">
      <w:pPr>
        <w:pStyle w:val="NormalWeb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«НОВЕЙШАЯ ИСТОРИЯ</w:t>
      </w:r>
      <w:r w:rsidRPr="00CB7AB1">
        <w:rPr>
          <w:b/>
        </w:rPr>
        <w:t>»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доказательственно и последовательно изложить и обосновать как теоретические вопросы, так и практические правовые     ситуации. Вместе с тем, это одна из форм контроля за самостоятельной работой студента. 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Общий объем реферата – –20 – 25 листов печатного текста, шрифтом Times New Roman (14), через интервал = 1,5. 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B25BB0" w:rsidRPr="00703FC2" w:rsidRDefault="00B25BB0" w:rsidP="006032F4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>Работы, содержащие грубые ошибки, а так же не соответствующие требованиям, оцениваются неудовлетвор</w:t>
      </w:r>
      <w:r>
        <w:rPr>
          <w:b/>
        </w:rPr>
        <w:t xml:space="preserve">ительно, возвращается студенту                     и </w:t>
      </w:r>
      <w:r w:rsidRPr="00703FC2">
        <w:rPr>
          <w:b/>
        </w:rPr>
        <w:t xml:space="preserve">предлагается новый вариант.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B25BB0" w:rsidRPr="001A54A1" w:rsidRDefault="00B25BB0" w:rsidP="00C2145E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703FC2">
        <w:rPr>
          <w:b/>
        </w:rPr>
        <w:t xml:space="preserve">Контрольную работу необходимо представить преподавателю </w:t>
      </w:r>
      <w:r w:rsidRPr="001A54A1">
        <w:rPr>
          <w:b/>
          <w:u w:val="single"/>
        </w:rPr>
        <w:t xml:space="preserve">не позднее, чем за одну неделю до зачета. 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B25BB0" w:rsidRDefault="00B25BB0" w:rsidP="00C2145E">
      <w:pPr>
        <w:pStyle w:val="NormalWeb"/>
        <w:spacing w:before="0" w:beforeAutospacing="0" w:after="0" w:afterAutospacing="0"/>
        <w:ind w:firstLine="708"/>
        <w:jc w:val="both"/>
      </w:pP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 А. Н Щ.   1.   13.   25.   37.    49.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 Б. О. Э.    2.   14.   26.   38.    50.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В. П. Ю.   3.   15.    27.  39.     51.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 Г. Р. Я.    4.   16.    28.   40.    52.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Д. С.         5.   17.    29.   41.    53.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Е. Т.         6.   18.    30.    42.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Ж. У.        7.   19.   31.    43.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З. Ф.         8.   20.   32.     44.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И. Х.         9.   21.   33.    45.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К. Ц.        10.  22.   34.    46.   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Л. Ч.        11.  23.   35.     47.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  <w:r>
        <w:t xml:space="preserve">М. Ш.      12.  24.   36.    48.    </w:t>
      </w: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</w:p>
    <w:p w:rsidR="00B25BB0" w:rsidRDefault="00B25BB0" w:rsidP="00C2145E">
      <w:pPr>
        <w:pStyle w:val="NormalWeb"/>
        <w:spacing w:before="0" w:beforeAutospacing="0" w:after="0" w:afterAutospacing="0"/>
        <w:jc w:val="both"/>
      </w:pPr>
    </w:p>
    <w:p w:rsidR="00B25BB0" w:rsidRDefault="00B25BB0" w:rsidP="00C2145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BB0" w:rsidRDefault="00B25BB0" w:rsidP="00C2145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BB0" w:rsidRPr="00CB5407" w:rsidRDefault="00B25BB0" w:rsidP="00C2145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/>
          <w:b/>
          <w:sz w:val="24"/>
          <w:szCs w:val="24"/>
          <w:u w:val="single"/>
        </w:rPr>
        <w:t xml:space="preserve">ТЕМЫ </w:t>
      </w:r>
      <w:r>
        <w:rPr>
          <w:rFonts w:ascii="Times New Roman" w:hAnsi="Times New Roman"/>
          <w:b/>
          <w:sz w:val="24"/>
          <w:szCs w:val="24"/>
          <w:u w:val="single"/>
        </w:rPr>
        <w:t>КОНТРОЛЬНЫХ РАБОТ ПО ДИСЦИПЛИНЕ «НОВЕЙШАЯ ИСТОРИЯ»</w:t>
      </w:r>
    </w:p>
    <w:p w:rsidR="00B25BB0" w:rsidRDefault="00B25BB0" w:rsidP="00255F2E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B25BB0" w:rsidRPr="00854196" w:rsidRDefault="00B25BB0" w:rsidP="00854196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Общая характеристика и периодизация новейшей истории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Послевоенное мирное урегулирование.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Начало «холодной войны».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Первые конфликты и кризисы «холодной войны»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Рост антиколониального движения в странах третьего мира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Трудности преодоления отсталости странами третьего мира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. Диктаторские режимы на мусульманском Востоке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Исламистские движения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Экономические и геополитические итоги Второй Мировой войны для США.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Превращение США в финансово-экономического и военно-политического лидера западного мира.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«Новая  экономическая  политика» Р. Никсона.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Нарастание социальных проблем в американском обществе в 1960-х гг. (антивоенное и студенческое движение, феминистское движение)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Основные направления социально-экономической политики президента Р. Рейгана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Основные направления социально-экономической политики в период президентства Д.Буша и Б.Клинтона.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Социально-экономическое развитие ФРГ и ГДР после Второй Мировой войны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Доктрина национальной безопасности и внешняя политика ФРГ и ГДР в период «холодной войны».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Германо-американские и российско-германские отношения на современном этапе.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Страны Восточной Европы в первые годы после Второй Мировой войны.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Образование социалистического лагеря. Восточно-европейский социализм как общественная модель.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Роль и значение Организации Варшавского договора (ОВД) и Совета Экономической Взаимопомощи в развитии социалистических стран Восточной Европы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Нарастание экономических и социальных проблем в социалистических странах Восточной Европы.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Политические кризисы в социалистических странах Восточной Европы.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Японии второй половине  </w:t>
      </w:r>
      <w:r w:rsidRPr="00854196">
        <w:rPr>
          <w:rFonts w:ascii="Times New Roman" w:hAnsi="Times New Roman"/>
          <w:sz w:val="28"/>
          <w:szCs w:val="28"/>
          <w:lang w:val="en-US"/>
        </w:rPr>
        <w:t>XX</w:t>
      </w:r>
      <w:r w:rsidRPr="00854196">
        <w:rPr>
          <w:rFonts w:ascii="Times New Roman" w:hAnsi="Times New Roman"/>
          <w:sz w:val="28"/>
          <w:szCs w:val="28"/>
        </w:rPr>
        <w:t xml:space="preserve"> века.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Китай в первые годы после Второй Мировой войны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Строительство маоистского варианта социализма в Китае.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Реформы китайского социализма в </w:t>
      </w:r>
      <w:smartTag w:uri="urn:schemas-microsoft-com:office:smarttags" w:element="metricconverter">
        <w:smartTagPr>
          <w:attr w:name="ProductID" w:val="1978 г"/>
        </w:smartTagPr>
        <w:r w:rsidRPr="00854196">
          <w:rPr>
            <w:rFonts w:ascii="Times New Roman" w:hAnsi="Times New Roman"/>
            <w:sz w:val="28"/>
            <w:szCs w:val="28"/>
          </w:rPr>
          <w:t>1978 г</w:t>
        </w:r>
      </w:smartTag>
      <w:r w:rsidRPr="00854196">
        <w:rPr>
          <w:rFonts w:ascii="Times New Roman" w:hAnsi="Times New Roman"/>
          <w:sz w:val="28"/>
          <w:szCs w:val="28"/>
        </w:rPr>
        <w:t xml:space="preserve">. – начале </w:t>
      </w:r>
      <w:r w:rsidRPr="00854196">
        <w:rPr>
          <w:rFonts w:ascii="Times New Roman" w:hAnsi="Times New Roman"/>
          <w:sz w:val="28"/>
          <w:szCs w:val="28"/>
          <w:lang w:val="en-US"/>
        </w:rPr>
        <w:t>XXI</w:t>
      </w:r>
      <w:r w:rsidRPr="00854196">
        <w:rPr>
          <w:rFonts w:ascii="Times New Roman" w:hAnsi="Times New Roman"/>
          <w:sz w:val="28"/>
          <w:szCs w:val="28"/>
        </w:rPr>
        <w:t xml:space="preserve"> в.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Провозглашение Индии республикой и принятие конституции 1950г.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«Курс Неру»: социально-экономические реформы 1950 и первой половины1960-х гг.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Национальный вопрос в Индии в ХХв..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Реформы во второй половине 1980 - 1990-х гг.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Политическое положение в Индии во второй половине 1980 - 1990-х гг.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Выборы 2004г. в Индии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Перестройка в СССР и ее воздействие на социально-экономическое и политическое положение государств Восточной Европы.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Кризис коммунистических режимов и распад «социалистического лагеря», их причины.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Распад СССР и окончание «холодной войны».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Интеграция восточноевропейских стран в мировую систему в конце </w:t>
      </w:r>
      <w:r w:rsidRPr="00854196">
        <w:rPr>
          <w:rFonts w:ascii="Times New Roman" w:hAnsi="Times New Roman"/>
          <w:sz w:val="28"/>
          <w:szCs w:val="28"/>
          <w:lang w:val="en-US"/>
        </w:rPr>
        <w:t>XX</w:t>
      </w:r>
      <w:r w:rsidRPr="00854196">
        <w:rPr>
          <w:rFonts w:ascii="Times New Roman" w:hAnsi="Times New Roman"/>
          <w:sz w:val="28"/>
          <w:szCs w:val="28"/>
        </w:rPr>
        <w:t xml:space="preserve"> – начале </w:t>
      </w:r>
      <w:r w:rsidRPr="00854196">
        <w:rPr>
          <w:rFonts w:ascii="Times New Roman" w:hAnsi="Times New Roman"/>
          <w:sz w:val="28"/>
          <w:szCs w:val="28"/>
          <w:lang w:val="en-US"/>
        </w:rPr>
        <w:t>XXI</w:t>
      </w:r>
      <w:r w:rsidRPr="00854196">
        <w:rPr>
          <w:rFonts w:ascii="Times New Roman" w:hAnsi="Times New Roman"/>
          <w:sz w:val="28"/>
          <w:szCs w:val="28"/>
        </w:rPr>
        <w:t xml:space="preserve"> вв . 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Национальный вопрос в постсоциалистических странах Восточной Европы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Латинская Америка: проблемы развития во второй половине </w:t>
      </w:r>
      <w:r w:rsidRPr="00854196">
        <w:rPr>
          <w:rFonts w:ascii="Times New Roman" w:hAnsi="Times New Roman"/>
          <w:sz w:val="28"/>
          <w:szCs w:val="28"/>
          <w:lang w:val="en-US"/>
        </w:rPr>
        <w:t>XX</w:t>
      </w:r>
      <w:r w:rsidRPr="00854196">
        <w:rPr>
          <w:rFonts w:ascii="Times New Roman" w:hAnsi="Times New Roman"/>
          <w:sz w:val="28"/>
          <w:szCs w:val="28"/>
        </w:rPr>
        <w:t>- нач.ХХ</w:t>
      </w:r>
      <w:r w:rsidRPr="00854196">
        <w:rPr>
          <w:rFonts w:ascii="Times New Roman" w:hAnsi="Times New Roman"/>
          <w:sz w:val="28"/>
          <w:szCs w:val="28"/>
          <w:lang w:val="en-US"/>
        </w:rPr>
        <w:t>I</w:t>
      </w:r>
      <w:r w:rsidRPr="00854196">
        <w:rPr>
          <w:rFonts w:ascii="Times New Roman" w:hAnsi="Times New Roman"/>
          <w:sz w:val="28"/>
          <w:szCs w:val="28"/>
        </w:rPr>
        <w:t xml:space="preserve"> вв.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Международные отношения во второй половине </w:t>
      </w:r>
      <w:r w:rsidRPr="00854196">
        <w:rPr>
          <w:rFonts w:ascii="Times New Roman" w:hAnsi="Times New Roman"/>
          <w:sz w:val="28"/>
          <w:szCs w:val="28"/>
          <w:lang w:val="en-US"/>
        </w:rPr>
        <w:t>XX</w:t>
      </w:r>
      <w:r w:rsidRPr="00854196">
        <w:rPr>
          <w:rFonts w:ascii="Times New Roman" w:hAnsi="Times New Roman"/>
          <w:sz w:val="28"/>
          <w:szCs w:val="28"/>
        </w:rPr>
        <w:t xml:space="preserve"> века: от двухполюсной системы к новой политической модели.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Научно-техническая революция и культура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Духовная жизнь в советском и российском обществах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kern w:val="28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Глобализация и глобальные вызовы человеческой цивилизации, и мировая политика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kern w:val="28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Международные отношения в области национальной, региональной и глобальной безопасности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Международный терроризм и идеологический экстремизм: причины существования, основные идеи и идеалы, методы борьбы, последствия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 xml:space="preserve">Международное </w:t>
      </w:r>
      <w:r w:rsidRPr="00854196">
        <w:rPr>
          <w:rFonts w:ascii="Times New Roman" w:hAnsi="Times New Roman"/>
          <w:spacing w:val="-2"/>
          <w:sz w:val="28"/>
          <w:szCs w:val="28"/>
        </w:rPr>
        <w:t xml:space="preserve">сотрудничество в области </w:t>
      </w:r>
      <w:r w:rsidRPr="00854196">
        <w:rPr>
          <w:rFonts w:ascii="Times New Roman" w:hAnsi="Times New Roman"/>
          <w:sz w:val="28"/>
          <w:szCs w:val="28"/>
        </w:rPr>
        <w:t>противодействия международному терроризму и идеологическому экстремизму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Российская Федерация – проблемы социально- экономического и культурного развития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Взаимоотношения России и СНГ.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Финансово-экономические связи России с внешним миром</w:t>
      </w:r>
    </w:p>
    <w:p w:rsidR="00B25BB0" w:rsidRPr="00854196" w:rsidRDefault="00B25BB0" w:rsidP="00854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Международные культурные связи России.</w:t>
      </w:r>
    </w:p>
    <w:p w:rsidR="00B25BB0" w:rsidRPr="00854196" w:rsidRDefault="00B25BB0" w:rsidP="0085419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Нарастание социальных проблем в американском обществе в 60-х гг. ХХв.</w:t>
      </w:r>
    </w:p>
    <w:p w:rsidR="00B25BB0" w:rsidRPr="00854196" w:rsidRDefault="00B25BB0" w:rsidP="0085419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Антивоенное и студенческое движение в США в 60-е гг. ХХв..</w:t>
      </w:r>
    </w:p>
    <w:p w:rsidR="00B25BB0" w:rsidRPr="00854196" w:rsidRDefault="00B25BB0" w:rsidP="0085419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Феминистское движение в Америке в 60-е гг. ХХв.</w:t>
      </w:r>
    </w:p>
    <w:p w:rsidR="00B25BB0" w:rsidRPr="00854196" w:rsidRDefault="00B25BB0" w:rsidP="00854196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196">
        <w:rPr>
          <w:rFonts w:ascii="Times New Roman" w:hAnsi="Times New Roman"/>
          <w:sz w:val="28"/>
          <w:szCs w:val="28"/>
        </w:rPr>
        <w:t>Рост значимости внешнеполитических факторов в решении внутренних проблем в США в 60-е гг. ХХв.</w:t>
      </w:r>
    </w:p>
    <w:p w:rsidR="00B25BB0" w:rsidRDefault="00B25BB0" w:rsidP="0085419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BB0" w:rsidRDefault="00B25BB0" w:rsidP="0001712B">
      <w:pPr>
        <w:pStyle w:val="Heading1"/>
        <w:spacing w:before="0"/>
        <w:jc w:val="center"/>
        <w:rPr>
          <w:rFonts w:ascii="Times New Roman" w:hAnsi="Times New Roman"/>
          <w:b w:val="0"/>
          <w:caps/>
          <w:color w:val="auto"/>
          <w:sz w:val="24"/>
          <w:szCs w:val="24"/>
        </w:rPr>
      </w:pPr>
    </w:p>
    <w:p w:rsidR="00B25BB0" w:rsidRDefault="00B25BB0" w:rsidP="0001712B">
      <w:pPr>
        <w:pStyle w:val="Heading1"/>
        <w:spacing w:before="0"/>
        <w:jc w:val="center"/>
        <w:rPr>
          <w:rFonts w:ascii="Times New Roman" w:hAnsi="Times New Roman"/>
          <w:b w:val="0"/>
          <w:caps/>
          <w:color w:val="auto"/>
          <w:sz w:val="24"/>
          <w:szCs w:val="24"/>
        </w:rPr>
      </w:pPr>
    </w:p>
    <w:p w:rsidR="00B25BB0" w:rsidRDefault="00B25BB0" w:rsidP="0001712B">
      <w:pPr>
        <w:pStyle w:val="Heading1"/>
        <w:spacing w:before="0"/>
        <w:jc w:val="center"/>
        <w:rPr>
          <w:rFonts w:ascii="Times New Roman" w:hAnsi="Times New Roman"/>
          <w:b w:val="0"/>
          <w:caps/>
          <w:color w:val="auto"/>
          <w:sz w:val="24"/>
          <w:szCs w:val="24"/>
        </w:rPr>
      </w:pPr>
      <w:r>
        <w:rPr>
          <w:rFonts w:ascii="Times New Roman" w:hAnsi="Times New Roman"/>
          <w:b w:val="0"/>
          <w:caps/>
          <w:color w:val="auto"/>
          <w:sz w:val="24"/>
          <w:szCs w:val="24"/>
        </w:rPr>
        <w:t>Р</w:t>
      </w:r>
      <w:r w:rsidRPr="004A13D9">
        <w:rPr>
          <w:rFonts w:ascii="Times New Roman" w:hAnsi="Times New Roman"/>
          <w:b w:val="0"/>
          <w:caps/>
          <w:color w:val="auto"/>
          <w:sz w:val="24"/>
          <w:szCs w:val="24"/>
        </w:rPr>
        <w:t>ЕКОМЕНДУЕМАЯ ЛИТЕРАТУРА:</w:t>
      </w:r>
    </w:p>
    <w:p w:rsidR="00B25BB0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1. Богатуров А.Д. История международных отношений. 1945-2008. Учебное пособие. – М.: Аспект Пресс, 2010. – 801 с. [Электронный ресурс] URL: http://www.biblioclub.ru.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2.</w:t>
      </w:r>
      <w:r w:rsidRPr="000D0008">
        <w:rPr>
          <w:rFonts w:ascii="Times New Roman" w:hAnsi="Times New Roman"/>
          <w:sz w:val="28"/>
          <w:szCs w:val="28"/>
        </w:rPr>
        <w:tab/>
        <w:t>История международных отношений (середина XVII-XX вв.): учебная программа. – Омск: Омский государственный университет, 2004. – 724 с. [Электронный ресурс] URL: http://www.biblioclub.ru.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3.</w:t>
      </w:r>
      <w:r w:rsidRPr="000D0008">
        <w:rPr>
          <w:rFonts w:ascii="Times New Roman" w:hAnsi="Times New Roman"/>
          <w:sz w:val="28"/>
          <w:szCs w:val="28"/>
        </w:rPr>
        <w:tab/>
        <w:t>Мартенс Ф.Ф.Современное международное право цивилизованных народов. В 2-х томах. Том 1. – М.: Зерцало-М, 2008. – 642 с. [Электронный ресурс] URL: http://www.biblioclub.ru.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4.</w:t>
      </w:r>
      <w:r w:rsidRPr="000D0008">
        <w:rPr>
          <w:rFonts w:ascii="Times New Roman" w:hAnsi="Times New Roman"/>
          <w:sz w:val="28"/>
          <w:szCs w:val="28"/>
        </w:rPr>
        <w:tab/>
        <w:t xml:space="preserve">Протопопов А.С. История международных отношений и внешней политики России (1648-2010 гг.). Учебник:  3-е изд., испр. и доп. – М.: Аспект Пресс, 2012.  – 604 с. [Электронный ресурс] URL: </w:t>
      </w:r>
      <w:hyperlink r:id="rId5" w:history="1">
        <w:r w:rsidRPr="000D0008">
          <w:rPr>
            <w:rStyle w:val="Hyperlink"/>
            <w:rFonts w:ascii="Times New Roman" w:hAnsi="Times New Roman"/>
            <w:sz w:val="28"/>
            <w:szCs w:val="28"/>
          </w:rPr>
          <w:t>http://www.biblioclub.ru</w:t>
        </w:r>
      </w:hyperlink>
      <w:r w:rsidRPr="000D0008">
        <w:rPr>
          <w:rFonts w:ascii="Times New Roman" w:hAnsi="Times New Roman"/>
          <w:sz w:val="28"/>
          <w:szCs w:val="28"/>
        </w:rPr>
        <w:t>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1.</w:t>
      </w:r>
      <w:r w:rsidRPr="000D0008">
        <w:rPr>
          <w:rFonts w:ascii="Times New Roman" w:hAnsi="Times New Roman"/>
          <w:sz w:val="28"/>
          <w:szCs w:val="28"/>
        </w:rPr>
        <w:tab/>
        <w:t>Арон Р. История двадцатого века: Антология. – М., 2007. – 408 c.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2.</w:t>
      </w:r>
      <w:r w:rsidRPr="000D0008">
        <w:rPr>
          <w:rFonts w:ascii="Times New Roman" w:hAnsi="Times New Roman"/>
          <w:sz w:val="28"/>
          <w:szCs w:val="28"/>
        </w:rPr>
        <w:tab/>
        <w:t>Афанасьев С.Л. Будущее общество. – М.: Изд-во МГТУ им. Н.Э. Баумана, 2007. – 602 с.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3.</w:t>
      </w:r>
      <w:r w:rsidRPr="000D0008">
        <w:rPr>
          <w:rFonts w:ascii="Times New Roman" w:hAnsi="Times New Roman"/>
          <w:sz w:val="28"/>
          <w:szCs w:val="28"/>
        </w:rPr>
        <w:tab/>
        <w:t>Ващекин Н.П. Постиндустриальное общество и устойчивое развитие. – М., 2009. – 567 с.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4.</w:t>
      </w:r>
      <w:r w:rsidRPr="000D0008">
        <w:rPr>
          <w:rFonts w:ascii="Times New Roman" w:hAnsi="Times New Roman"/>
          <w:sz w:val="28"/>
          <w:szCs w:val="28"/>
        </w:rPr>
        <w:tab/>
        <w:t>Внешняя политика Российской Федерации 1992-1999 гг. – М.: РОССПЭН, 2008. – 603 с.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5.</w:t>
      </w:r>
      <w:r w:rsidRPr="000D0008">
        <w:rPr>
          <w:rFonts w:ascii="Times New Roman" w:hAnsi="Times New Roman"/>
          <w:sz w:val="28"/>
          <w:szCs w:val="28"/>
        </w:rPr>
        <w:tab/>
        <w:t xml:space="preserve">Кривогуз И.М. Мир в XX веке: Масштабы и направления перемен // Преподавание истории в школе. – 2011. – № 1. - С. 18-26. 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6.</w:t>
      </w:r>
      <w:r w:rsidRPr="000D0008">
        <w:rPr>
          <w:rFonts w:ascii="Times New Roman" w:hAnsi="Times New Roman"/>
          <w:sz w:val="28"/>
          <w:szCs w:val="28"/>
        </w:rPr>
        <w:tab/>
        <w:t xml:space="preserve">Политическая история стран Восточной Европы после </w:t>
      </w:r>
      <w:smartTag w:uri="urn:schemas-microsoft-com:office:smarttags" w:element="metricconverter">
        <w:smartTagPr>
          <w:attr w:name="ProductID" w:val="1945 г"/>
        </w:smartTagPr>
        <w:r w:rsidRPr="000D0008">
          <w:rPr>
            <w:rFonts w:ascii="Times New Roman" w:hAnsi="Times New Roman"/>
            <w:sz w:val="28"/>
            <w:szCs w:val="28"/>
          </w:rPr>
          <w:t>1945 г</w:t>
        </w:r>
      </w:smartTag>
      <w:r w:rsidRPr="000D0008">
        <w:rPr>
          <w:rFonts w:ascii="Times New Roman" w:hAnsi="Times New Roman"/>
          <w:sz w:val="28"/>
          <w:szCs w:val="28"/>
        </w:rPr>
        <w:t>. в зарубежных Исследованиях. – М., 2007. – 712 с.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7.</w:t>
      </w:r>
      <w:r w:rsidRPr="000D0008">
        <w:rPr>
          <w:rFonts w:ascii="Times New Roman" w:hAnsi="Times New Roman"/>
          <w:sz w:val="28"/>
          <w:szCs w:val="28"/>
        </w:rPr>
        <w:tab/>
        <w:t>Россия на рубеже XXI века: Оглядываясь на век минувший/ РАН. Институт российской истории; редколлегия Ю.А.Поляков (отв.ред.), А.Н. Сахаров (отв.ред.) и др. – М., 2007. – 783 с.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8.</w:t>
      </w:r>
      <w:r w:rsidRPr="000D0008">
        <w:rPr>
          <w:rFonts w:ascii="Times New Roman" w:hAnsi="Times New Roman"/>
          <w:sz w:val="28"/>
          <w:szCs w:val="28"/>
        </w:rPr>
        <w:tab/>
        <w:t>Согрин В.В. История США. Учеб. пособие. – СПб., 2008. – 495 с.</w:t>
      </w:r>
    </w:p>
    <w:p w:rsidR="00B25BB0" w:rsidRPr="000D0008" w:rsidRDefault="00B25BB0" w:rsidP="000D0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08">
        <w:rPr>
          <w:rFonts w:ascii="Times New Roman" w:hAnsi="Times New Roman"/>
          <w:sz w:val="28"/>
          <w:szCs w:val="28"/>
        </w:rPr>
        <w:t>9.</w:t>
      </w:r>
      <w:r w:rsidRPr="000D0008">
        <w:rPr>
          <w:rFonts w:ascii="Times New Roman" w:hAnsi="Times New Roman"/>
          <w:sz w:val="28"/>
          <w:szCs w:val="28"/>
        </w:rPr>
        <w:tab/>
        <w:t>Теория международных отношений на рубеже столетий / Под ред. К. Буса. Перевод с английского. Общая редакция и предисловие П.А. Цыганкова. – М.: Гардарики, 2009. – 641 с.</w:t>
      </w:r>
    </w:p>
    <w:p w:rsidR="00B25BB0" w:rsidRPr="0001712B" w:rsidRDefault="00B25BB0" w:rsidP="000D0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25BB0" w:rsidRPr="0001712B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549"/>
    <w:multiLevelType w:val="hybridMultilevel"/>
    <w:tmpl w:val="6540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42FF5"/>
    <w:multiLevelType w:val="hybridMultilevel"/>
    <w:tmpl w:val="2F1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4004F6"/>
    <w:multiLevelType w:val="hybridMultilevel"/>
    <w:tmpl w:val="0AB4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72C98"/>
    <w:multiLevelType w:val="hybridMultilevel"/>
    <w:tmpl w:val="CE50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A519D2"/>
    <w:multiLevelType w:val="hybridMultilevel"/>
    <w:tmpl w:val="B13E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F2E"/>
    <w:rsid w:val="0001712B"/>
    <w:rsid w:val="000D0008"/>
    <w:rsid w:val="001A54A1"/>
    <w:rsid w:val="00255F2E"/>
    <w:rsid w:val="002706A5"/>
    <w:rsid w:val="002709AA"/>
    <w:rsid w:val="002D4E22"/>
    <w:rsid w:val="0030251D"/>
    <w:rsid w:val="00322A33"/>
    <w:rsid w:val="004A13D9"/>
    <w:rsid w:val="005A4041"/>
    <w:rsid w:val="006032F4"/>
    <w:rsid w:val="006C643F"/>
    <w:rsid w:val="00703FC2"/>
    <w:rsid w:val="00733E30"/>
    <w:rsid w:val="00854196"/>
    <w:rsid w:val="008A0473"/>
    <w:rsid w:val="00994021"/>
    <w:rsid w:val="00B01A1A"/>
    <w:rsid w:val="00B25BB0"/>
    <w:rsid w:val="00B55B79"/>
    <w:rsid w:val="00BC7C26"/>
    <w:rsid w:val="00C2145E"/>
    <w:rsid w:val="00CB5407"/>
    <w:rsid w:val="00CB7AB1"/>
    <w:rsid w:val="00E66098"/>
    <w:rsid w:val="00F96F54"/>
    <w:rsid w:val="00FC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1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171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712B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rsid w:val="00C21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2145E"/>
    <w:pPr>
      <w:ind w:left="720"/>
      <w:contextualSpacing/>
    </w:pPr>
  </w:style>
  <w:style w:type="character" w:customStyle="1" w:styleId="BodyTextIndentChar">
    <w:name w:val="Body Text Indent Char"/>
    <w:aliases w:val="текст Char"/>
    <w:uiPriority w:val="99"/>
    <w:locked/>
    <w:rsid w:val="0001712B"/>
    <w:rPr>
      <w:sz w:val="24"/>
    </w:rPr>
  </w:style>
  <w:style w:type="paragraph" w:styleId="BodyTextIndent">
    <w:name w:val="Body Text Indent"/>
    <w:aliases w:val="текст"/>
    <w:basedOn w:val="Normal"/>
    <w:link w:val="BodyTextIndentChar2"/>
    <w:uiPriority w:val="99"/>
    <w:rsid w:val="0001712B"/>
    <w:pPr>
      <w:spacing w:after="120" w:line="240" w:lineRule="auto"/>
      <w:ind w:left="283"/>
    </w:pPr>
    <w:rPr>
      <w:sz w:val="24"/>
      <w:szCs w:val="20"/>
    </w:rPr>
  </w:style>
  <w:style w:type="character" w:customStyle="1" w:styleId="BodyTextIndentChar1">
    <w:name w:val="Body Text Indent Char1"/>
    <w:aliases w:val="текст Char1"/>
    <w:basedOn w:val="DefaultParagraphFont"/>
    <w:link w:val="BodyTextIndent"/>
    <w:uiPriority w:val="99"/>
    <w:semiHidden/>
    <w:locked/>
    <w:rPr>
      <w:rFonts w:cs="Times New Roman"/>
    </w:rPr>
  </w:style>
  <w:style w:type="character" w:customStyle="1" w:styleId="BodyTextIndentChar2">
    <w:name w:val="Body Text Indent Char2"/>
    <w:aliases w:val="текст Char2"/>
    <w:basedOn w:val="DefaultParagraphFont"/>
    <w:link w:val="BodyTextIndent"/>
    <w:uiPriority w:val="99"/>
    <w:semiHidden/>
    <w:locked/>
    <w:rsid w:val="0001712B"/>
    <w:rPr>
      <w:rFonts w:cs="Times New Roman"/>
    </w:rPr>
  </w:style>
  <w:style w:type="character" w:styleId="Hyperlink">
    <w:name w:val="Hyperlink"/>
    <w:basedOn w:val="DefaultParagraphFont"/>
    <w:uiPriority w:val="99"/>
    <w:rsid w:val="0001712B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8541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419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4</Pages>
  <Words>1173</Words>
  <Characters>6689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serpova</cp:lastModifiedBy>
  <cp:revision>10</cp:revision>
  <dcterms:created xsi:type="dcterms:W3CDTF">2015-08-16T18:16:00Z</dcterms:created>
  <dcterms:modified xsi:type="dcterms:W3CDTF">2016-12-06T02:39:00Z</dcterms:modified>
</cp:coreProperties>
</file>