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5" w:rsidRDefault="008208FF" w:rsidP="00820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FF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«ГОСУДАРСТВЕННАЯ И МУНИЦИПАЛЬНАЯ СЛУЖБА»</w:t>
      </w:r>
    </w:p>
    <w:p w:rsidR="008208FF" w:rsidRDefault="008208FF" w:rsidP="0082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Государственная служба» как</w:t>
      </w:r>
      <w:r w:rsidRPr="00A03FFE">
        <w:rPr>
          <w:rFonts w:ascii="Times New Roman" w:hAnsi="Times New Roman"/>
          <w:sz w:val="28"/>
          <w:szCs w:val="28"/>
        </w:rPr>
        <w:t xml:space="preserve"> учебная дисциплина, ее объект и предмет исследования.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Методы исследования государственной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Характеристика основных источников правового регулирования государственной службы.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Понятие и сущность государственной службы. Уровни и виды государственной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Основные принципы построения и функционирования государственной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Цели и основные функции государственной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Институты государственного и общественного контроля и надзора за государственной службой.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Понятие и классификация должностей государственной гражданской службы. Реестр должностей государственной гражданской службы Российской Федерации.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Классные чины государственной гражданской службы, квалификационные требования к должностям государственной гражданской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Органы управления государственной службой Российской Федерации и их компетенция.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Методы управления государственной службой.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Федеральная гражданская служба.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Военная служба.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Правоохранительная служба.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Государственная гражданская служба субъектов Российской Федерации.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Основные права и обязанности гражданского служащего.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Ограничения и запреты, связанные с гражданской службой.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Основные и дополнительные государственные гарантии гражданским служащим.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Поощрения и  виды юридической ответственности гражданских служащих.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Мотивы поступления граждан на гражданскую службу.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Требования к служебному поведению гражданских служащих.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Содержание, форма и срок действия служебного контракта.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Заключение служебного контракта.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Основания и последствия прекращения служебного контракта.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Должностной регламент гражданского служащего.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Принципы и приоритетные направления формирования кадрового состава государственной гражданской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Кадровый резерв на гражданской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lastRenderedPageBreak/>
        <w:t>Состояние современного корпуса государственных гражданских служащих Российской Федерации и пути его улучшения.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Основные направления реформирования и развития государственной службы Российской Федерации.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Понятие и показатели эффективности гражданской службы.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Пути повышения эффективности гражданской службы России.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Понятие, цели и субъекты кадровой политики на государственной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Принципы кадровой политики на государственной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Требования, предъявляемые к профессиональным знаниям, деловым и морально-нравственным качествам гражданских служащих.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Современные методы оценки каче</w:t>
      </w:r>
      <w:proofErr w:type="gramStart"/>
      <w:r w:rsidRPr="00A03FFE">
        <w:rPr>
          <w:rFonts w:ascii="Times New Roman" w:hAnsi="Times New Roman"/>
          <w:sz w:val="28"/>
          <w:szCs w:val="28"/>
        </w:rPr>
        <w:t>ств гр</w:t>
      </w:r>
      <w:proofErr w:type="gramEnd"/>
      <w:r w:rsidRPr="00A03FFE">
        <w:rPr>
          <w:rFonts w:ascii="Times New Roman" w:hAnsi="Times New Roman"/>
          <w:sz w:val="28"/>
          <w:szCs w:val="28"/>
        </w:rPr>
        <w:t>ажданских служащих.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Конкурсный отбор и продвижение гражданских служащих.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Технология аттестации гражданских служащих. 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Требования к профессиональной подготовке и повышению квалификации гражданских служащих.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Рассмотрение индивидуальных служебных споров на гражданской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Понятие, виды и негативные последствия коррупции на государственной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Причины коррупции на государственной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Основные направления противодействия коррупции на государственной службе.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Основные концепции бюрократии.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 xml:space="preserve">Сущность и  причины бюрократизма на государственной службе. 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Основные направления ограничения бюрократизма на государственной службе.</w:t>
      </w:r>
    </w:p>
    <w:p w:rsidR="008208FF" w:rsidRPr="00A03FFE" w:rsidRDefault="008208FF" w:rsidP="00820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FFE">
        <w:rPr>
          <w:rFonts w:ascii="Times New Roman" w:hAnsi="Times New Roman"/>
          <w:sz w:val="28"/>
          <w:szCs w:val="28"/>
        </w:rPr>
        <w:t>Основные тенденции развития и реформирования государственной службы развитых стран в современных условиях.</w:t>
      </w:r>
    </w:p>
    <w:p w:rsidR="008208FF" w:rsidRPr="008208FF" w:rsidRDefault="008208FF" w:rsidP="008208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8FF" w:rsidRPr="008208FF" w:rsidSect="000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AD2"/>
    <w:multiLevelType w:val="hybridMultilevel"/>
    <w:tmpl w:val="E93665EE"/>
    <w:lvl w:ilvl="0" w:tplc="3C8AE2F8">
      <w:start w:val="1"/>
      <w:numFmt w:val="decimal"/>
      <w:lvlText w:val="%1."/>
      <w:lvlJc w:val="left"/>
      <w:pPr>
        <w:tabs>
          <w:tab w:val="num" w:pos="1017"/>
        </w:tabs>
        <w:ind w:left="1017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08FF"/>
    <w:rsid w:val="000620E5"/>
    <w:rsid w:val="0082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2017-01-07T09:38:00Z</dcterms:created>
  <dcterms:modified xsi:type="dcterms:W3CDTF">2017-01-07T09:47:00Z</dcterms:modified>
</cp:coreProperties>
</file>