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ФИЛИАЛ </w:t>
      </w:r>
      <w:proofErr w:type="gramStart"/>
      <w:r>
        <w:rPr>
          <w:b/>
          <w:color w:val="000000"/>
          <w:sz w:val="28"/>
          <w:szCs w:val="28"/>
        </w:rPr>
        <w:t>ФЕДЕРАЛЬНОГО</w:t>
      </w:r>
      <w:proofErr w:type="gramEnd"/>
      <w:r>
        <w:rPr>
          <w:b/>
          <w:color w:val="000000"/>
          <w:sz w:val="28"/>
          <w:szCs w:val="28"/>
        </w:rPr>
        <w:t xml:space="preserve"> ГОСУДАРСТВЕННОГО БЮДЖЕТНОГО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ОБРАЗОВАТЕЛЬНОГО УЧРЕЖДЕНИЯ ВЫСШЕГО ОБРАЗОВАНИЯ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«БАЙКАЛЬСКИЙ ГОСУДАРСТВЕННЫЙ УНИВЕРСИТЕТ»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Г. УСТЬ-ИЛИМСКЕ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(филиал ФГБОУ ВО «БГУ» в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>. Усть-Илимске)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8779" w:type="dxa"/>
        <w:jc w:val="center"/>
        <w:tblInd w:w="0" w:type="dxa"/>
        <w:tblLayout w:type="fixed"/>
        <w:tblLook w:val="0000"/>
      </w:tblPr>
      <w:tblGrid>
        <w:gridCol w:w="4570"/>
        <w:gridCol w:w="4209"/>
      </w:tblGrid>
      <w:tr w:rsidR="00E7542F">
        <w:trPr>
          <w:trHeight w:val="1749"/>
          <w:jc w:val="center"/>
        </w:trPr>
        <w:tc>
          <w:tcPr>
            <w:tcW w:w="4570" w:type="dxa"/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Учебно-методическим советом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__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«__» _____________  202__ г.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4209" w:type="dxa"/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____________Г.В. Березовская 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_____________ 202__ г.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МЕТОДИЧЕСКИЕ УКАЗАНИЯ ПО ВЫПОЛНЕНИЮ КУРСОВОЙ РАБОТЫ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ОСНОВЫ АНАЛИЗА БУХГАЛТЕРСКОЙ ОТЧЕТНОСТИ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Специальность: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38.02.01 Экономика и бухгалтерский учет (по отраслям)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Усть-Илимск 202</w:t>
      </w:r>
      <w:r w:rsidR="00B3796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  <w:r>
        <w:br w:type="page"/>
      </w:r>
    </w:p>
    <w:p w:rsidR="00E7542F" w:rsidRDefault="00E922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СОДЕРЖАНИЕ</w:t>
      </w:r>
    </w:p>
    <w:sdt>
      <w:sdtPr>
        <w:id w:val="-550629910"/>
        <w:docPartObj>
          <w:docPartGallery w:val="Table of Contents"/>
          <w:docPartUnique/>
        </w:docPartObj>
      </w:sdtPr>
      <w:sdtContent>
        <w:p w:rsidR="00E7542F" w:rsidRDefault="00E7542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84"/>
            <w:jc w:val="center"/>
            <w:rPr>
              <w:color w:val="000000"/>
            </w:rPr>
          </w:pPr>
          <w:r>
            <w:fldChar w:fldCharType="begin"/>
          </w:r>
          <w:r w:rsidR="00E9223A">
            <w:instrText xml:space="preserve"> TOC \h \u \z \t "</w:instrText>
          </w:r>
          <w:r w:rsidR="00E9223A">
            <w:instrText>Heading 1,1,Heading 2,2,Heading 3,3,"</w:instrText>
          </w:r>
          <w:r>
            <w:fldChar w:fldCharType="separate"/>
          </w:r>
        </w:p>
        <w:p w:rsidR="00E7542F" w:rsidRDefault="00E7542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3dy6vkm">
            <w:r w:rsidR="00E9223A">
              <w:rPr>
                <w:smallCaps/>
                <w:color w:val="0000FF"/>
                <w:sz w:val="28"/>
                <w:szCs w:val="28"/>
                <w:u w:val="single"/>
              </w:rPr>
              <w:t>ВВЕДЕНИЕ</w:t>
            </w:r>
          </w:hyperlink>
          <w:hyperlink w:anchor="_3dy6vkm">
            <w:r w:rsidR="00E9223A">
              <w:rPr>
                <w:smallCaps/>
                <w:color w:val="000000"/>
                <w:sz w:val="28"/>
                <w:szCs w:val="28"/>
              </w:rPr>
              <w:tab/>
              <w:t>3</w:t>
            </w:r>
          </w:hyperlink>
        </w:p>
        <w:p w:rsidR="00E7542F" w:rsidRDefault="00E7542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30j0zll">
            <w:r w:rsidR="00E9223A">
              <w:rPr>
                <w:smallCaps/>
                <w:color w:val="0000FF"/>
                <w:sz w:val="28"/>
                <w:szCs w:val="28"/>
                <w:u w:val="single"/>
              </w:rPr>
              <w:t>1. СОДЕРЖАНИЕ ЗАДАНИЙ</w:t>
            </w:r>
          </w:hyperlink>
          <w:hyperlink w:anchor="_30j0zll">
            <w:r w:rsidR="00E9223A">
              <w:rPr>
                <w:smallCaps/>
                <w:color w:val="000000"/>
                <w:sz w:val="28"/>
                <w:szCs w:val="28"/>
              </w:rPr>
              <w:tab/>
              <w:t>4</w:t>
            </w:r>
          </w:hyperlink>
        </w:p>
        <w:p w:rsidR="00E7542F" w:rsidRDefault="00E7542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3znysh7">
            <w:r w:rsidR="00E9223A">
              <w:rPr>
                <w:smallCaps/>
                <w:color w:val="0000FF"/>
                <w:sz w:val="28"/>
                <w:szCs w:val="28"/>
                <w:u w:val="single"/>
              </w:rPr>
              <w:t>3. РЕКОМЕНДУЕМАЯ СТРУКТУРА КУРСОВОЙ РАБОТЫ</w:t>
            </w:r>
          </w:hyperlink>
          <w:hyperlink w:anchor="_3znysh7">
            <w:r w:rsidR="00E9223A">
              <w:rPr>
                <w:smallCaps/>
                <w:color w:val="000000"/>
                <w:sz w:val="28"/>
                <w:szCs w:val="28"/>
              </w:rPr>
              <w:tab/>
              <w:t>9</w:t>
            </w:r>
          </w:hyperlink>
        </w:p>
        <w:p w:rsidR="00E7542F" w:rsidRDefault="00E7542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2et92p0">
            <w:r w:rsidR="00E9223A">
              <w:rPr>
                <w:smallCaps/>
                <w:color w:val="0000FF"/>
                <w:sz w:val="28"/>
                <w:szCs w:val="28"/>
                <w:u w:val="single"/>
              </w:rPr>
              <w:t>4. ИСТОЧНИКИ ИНФОРМАЦИИ</w:t>
            </w:r>
          </w:hyperlink>
          <w:hyperlink w:anchor="_2et92p0">
            <w:r w:rsidR="00E9223A">
              <w:rPr>
                <w:smallCaps/>
                <w:color w:val="000000"/>
                <w:sz w:val="28"/>
                <w:szCs w:val="28"/>
              </w:rPr>
              <w:tab/>
              <w:t>10</w:t>
            </w:r>
          </w:hyperlink>
        </w:p>
        <w:p w:rsidR="00E7542F" w:rsidRDefault="00E7542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tyjcwt">
            <w:r w:rsidR="00E9223A">
              <w:rPr>
                <w:color w:val="0000FF"/>
                <w:sz w:val="28"/>
                <w:szCs w:val="28"/>
                <w:u w:val="single"/>
              </w:rPr>
              <w:t>РЕКОМЕНДУЕМАЯ ЛИТЕРАТУРА</w:t>
            </w:r>
          </w:hyperlink>
          <w:hyperlink w:anchor="_tyjcwt">
            <w:r w:rsidR="00E9223A">
              <w:rPr>
                <w:color w:val="000000"/>
                <w:sz w:val="28"/>
                <w:szCs w:val="28"/>
              </w:rPr>
              <w:tab/>
              <w:t>22</w:t>
            </w:r>
          </w:hyperlink>
          <w:r>
            <w:fldChar w:fldCharType="end"/>
          </w:r>
        </w:p>
      </w:sdtContent>
    </w:sdt>
    <w:p w:rsidR="00E7542F" w:rsidRDefault="00E922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240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br w:type="page"/>
      </w:r>
      <w:r>
        <w:rPr>
          <w:b/>
          <w:color w:val="000000"/>
          <w:sz w:val="28"/>
          <w:szCs w:val="28"/>
        </w:rPr>
        <w:lastRenderedPageBreak/>
        <w:t>ВВЕДЕНИЕ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курсовой работы - углубить знания студентов, полученные ими в ходе теоретических и практических занятий по анализу финансовой отчетности, привить им навыки самостоятельного изучения и обобщения инструктивных материалов, литературных источников, практи</w:t>
      </w:r>
      <w:r>
        <w:rPr>
          <w:color w:val="000000"/>
          <w:sz w:val="28"/>
          <w:szCs w:val="28"/>
        </w:rPr>
        <w:t>ческих данных, характеризующих финансово-хозяйственную деятельность конкретного организации.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информации для выполнения работы служат формы годовой бухгалтерской отчетности организаций, приведенные в конце методического указания. Все цифровые да</w:t>
      </w:r>
      <w:r>
        <w:rPr>
          <w:color w:val="000000"/>
          <w:sz w:val="28"/>
          <w:szCs w:val="28"/>
        </w:rPr>
        <w:t>нные являются условными.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курсовой работы можно использовать подлинный годовой отчет организации, с которым студент связан по роду своей деятельности. В этом случае наряду с аналитической запиской студент должен представить заполненные формы </w:t>
      </w:r>
      <w:r>
        <w:rPr>
          <w:color w:val="000000"/>
          <w:sz w:val="28"/>
          <w:szCs w:val="28"/>
        </w:rPr>
        <w:t>годового отчета конкретного организации за предшествующий год. Работа, выполненная на практическом материале, представляет наибольший интерес.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Содержанием работы является составление аналитического заключения, содержащего ответы на вопросы задания. После з</w:t>
      </w:r>
      <w:r>
        <w:rPr>
          <w:color w:val="000000"/>
          <w:sz w:val="28"/>
          <w:szCs w:val="28"/>
        </w:rPr>
        <w:t>аполнения таблицы приведите понятие и расчетные формулы  исследуемых показателей.</w:t>
      </w:r>
    </w:p>
    <w:p w:rsidR="00E7542F" w:rsidRDefault="00E922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вертикальный и горизонтальный анализ баланса. Сделать выводы.</w:t>
      </w:r>
    </w:p>
    <w:p w:rsidR="00E7542F" w:rsidRDefault="00E922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Решить задания приведенные ниже. Решение каждого задания, как правило, начинается с составления аналитич</w:t>
      </w:r>
      <w:r>
        <w:rPr>
          <w:color w:val="000000"/>
          <w:sz w:val="28"/>
          <w:szCs w:val="28"/>
        </w:rPr>
        <w:t>еской таблицы, в которой систематизируются исходные данные, исчисляются производные показатели и приводятся результаты сравнений. Макеты этих таблиц разработаны и приведены в соответствующих заданиях. После заполнения таблицы нужно рассмотреть показатели т</w:t>
      </w:r>
      <w:r>
        <w:rPr>
          <w:color w:val="000000"/>
          <w:sz w:val="28"/>
          <w:szCs w:val="28"/>
        </w:rPr>
        <w:t>аблиц, выполнить необходимые дополнительные аналитические расчеты и сформулировать выводы по каждому заданию. Заканчивается аналитическая записка обобщающими выводами о финансовом положении организации и рекомендациями по его улучшению.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вып</w:t>
      </w:r>
      <w:r>
        <w:rPr>
          <w:color w:val="000000"/>
          <w:sz w:val="28"/>
          <w:szCs w:val="28"/>
        </w:rPr>
        <w:t>олняется по вариантам. Выбор варианта курсовой работы студентом устанавливается по первой букве фамилии.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вариант: А, Е, Л,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, У, Ц, Щ – источниками информации для анализа является отчетность организации «Омега».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вариант: Б, Г, К,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Ф, Ч, Э – источник</w:t>
      </w:r>
      <w:r>
        <w:rPr>
          <w:color w:val="000000"/>
          <w:sz w:val="28"/>
          <w:szCs w:val="28"/>
        </w:rPr>
        <w:t xml:space="preserve">ами информации для анализа является отчетность организации «Альфа».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вариант: В, И, М, О, С, 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, Ю – источниками информации для анализа является отчетность организации «Гамма».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вариант: Д, Ж,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, Н, Т, Х, Я – источниками информации для анализа является </w:t>
      </w:r>
      <w:r>
        <w:rPr>
          <w:color w:val="000000"/>
          <w:sz w:val="28"/>
          <w:szCs w:val="28"/>
        </w:rPr>
        <w:t xml:space="preserve">отчетность организации «Бета».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быть изложена четким, грамотным языком, правильно оформлена.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работы необходимо привести перечень список использованных источников, используемой при выполнении заданий.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E7542F" w:rsidRDefault="00E9223A" w:rsidP="00B3796A">
      <w:pPr>
        <w:pStyle w:val="normal"/>
        <w:pageBreakBefore/>
        <w:pBdr>
          <w:top w:val="nil"/>
          <w:left w:val="nil"/>
          <w:bottom w:val="nil"/>
          <w:right w:val="nil"/>
          <w:between w:val="nil"/>
        </w:pBdr>
        <w:spacing w:after="240"/>
        <w:ind w:right="442"/>
        <w:jc w:val="center"/>
        <w:rPr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СОДЕРЖАНИЕ ЗАДАНИЙ</w:t>
      </w:r>
    </w:p>
    <w:p w:rsidR="00B3796A" w:rsidRDefault="00B379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Анализ баланса (горизонтальный и вертикальный) 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26"/>
        <w:gridCol w:w="884"/>
        <w:gridCol w:w="1414"/>
        <w:gridCol w:w="1589"/>
        <w:gridCol w:w="1238"/>
        <w:gridCol w:w="1413"/>
      </w:tblGrid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 аналогичный период прошлого года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 отчетный год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Отклонение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(+, –)</w:t>
            </w:r>
            <w:proofErr w:type="gramEnd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Отклонение уровня</w:t>
            </w:r>
          </w:p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(+, –)</w:t>
            </w: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= 4</w:t>
            </w:r>
            <w:r>
              <w:rPr>
                <w:b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796A" w:rsidTr="00B3796A"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Default="00B3796A" w:rsidP="00EC7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B3796A" w:rsidRDefault="00B379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 w:rsidR="00B3796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Анализ финансовых результатов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color w:val="000000"/>
          <w:sz w:val="28"/>
          <w:szCs w:val="28"/>
        </w:rPr>
        <w:t>Дать оценку уровню и динамике финансовых результатов по данным отчетности. Источник анализа – форма № 2.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финансовых результатов, тыс. руб.</w:t>
      </w:r>
    </w:p>
    <w:tbl>
      <w:tblPr>
        <w:tblStyle w:val="a6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709"/>
        <w:gridCol w:w="1134"/>
        <w:gridCol w:w="1275"/>
        <w:gridCol w:w="993"/>
        <w:gridCol w:w="1134"/>
        <w:gridCol w:w="1134"/>
        <w:gridCol w:w="1134"/>
      </w:tblGrid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B379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 аналогичный период прошлого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B379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 отчетный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Отклонение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(+, –)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Уровень в % к выручке в отчетном периоде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Уровень в % к выручке в базисном периоде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Отклонение уровня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(+, –)</w:t>
            </w: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B379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= 4</w:t>
            </w:r>
            <w:r w:rsidR="00E9223A">
              <w:rPr>
                <w:b/>
                <w:color w:val="000000"/>
                <w:sz w:val="16"/>
                <w:szCs w:val="16"/>
              </w:rPr>
              <w:t xml:space="preserve">- 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Выручка (нетто) от продаж товаров, работ, услуг (за минусом НДС, акцизов и аналогичных обязательных платежей)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Себестоимость проданных товаров, продукции, работ,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Валовая прибыль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Коммерческие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Управленческие расходы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Прибыль / убыток от продаж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(стр. 010 – 020 – 030 – 040)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Проценты к получению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Проценты к уплате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участия в других организациях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операционные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операционные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Внереализационные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Внереализационные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Прибыль / убыток до налогообложения 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(стр. 050 + 060 – 070 + 080 + 090 – 100 + +120 – 130)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hanging="1984"/>
        <w:jc w:val="both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Аналитическая характеристика активов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Требования к содержанию бухгалтерского баланса организации изложены в разделе 4 ПБУ 4/99 «Бухг</w:t>
      </w:r>
      <w:r>
        <w:rPr>
          <w:color w:val="000000"/>
          <w:sz w:val="28"/>
          <w:szCs w:val="28"/>
        </w:rPr>
        <w:t>алтерская отчетность организации».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баланс - основная форма бухгалтерской отчетности. Он характеризует имущественное и финансовое состояние организации на отчетную дату.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балансе отражаются остатки по всем счетам бухгалтерского учета на отчет</w:t>
      </w:r>
      <w:r>
        <w:rPr>
          <w:color w:val="000000"/>
          <w:sz w:val="28"/>
          <w:szCs w:val="28"/>
        </w:rPr>
        <w:t>ную дату. Эти показатели приводятся в бухгалтерском балансе в определенной группировке.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баланс делится на две части: актив и пассив. Сумма активов баланса всегда равна сумме пассивов баланса.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актив баланса включены два раздела: раздел I «Внеоборотные активы» и раздел II «Оборотные активы».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пассиве баланса — три раздела: раздел III «Капитал и резервы», раздел IV «Долгосрочные обязательства» и раздел V «Краткосрочные обязательства».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</w:t>
      </w:r>
      <w:r>
        <w:rPr>
          <w:color w:val="000000"/>
          <w:sz w:val="28"/>
          <w:szCs w:val="28"/>
        </w:rPr>
        <w:t xml:space="preserve"> I «Внеоборотные активы» баланса отражается информация об активах организации, которые используются для извлечения прибыли в течение длительного времени. Это нематериальные активы, основные средства, результаты исследований и разработок, доходные вложения </w:t>
      </w:r>
      <w:r>
        <w:rPr>
          <w:color w:val="000000"/>
          <w:sz w:val="28"/>
          <w:szCs w:val="28"/>
        </w:rPr>
        <w:t>в материальные ценности, финансовые вложения, отложенные налоговые активы и прочие внеоборотные активы организации.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отчетную дату отчетного периода, за который составляется отчетность;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31 декабря предыдущего года;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31 декабря года, предшеству</w:t>
      </w:r>
      <w:r>
        <w:rPr>
          <w:color w:val="000000"/>
          <w:sz w:val="28"/>
          <w:szCs w:val="28"/>
        </w:rPr>
        <w:t>ющего предыдущему.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оценку составу, структуре, динамике активов организации в таблице № 2.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анализа -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Аналитическая характеристика активов организации</w:t>
      </w:r>
    </w:p>
    <w:tbl>
      <w:tblPr>
        <w:tblStyle w:val="a7"/>
        <w:tblW w:w="110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09"/>
        <w:gridCol w:w="1134"/>
        <w:gridCol w:w="1276"/>
        <w:gridCol w:w="1134"/>
        <w:gridCol w:w="993"/>
        <w:gridCol w:w="851"/>
        <w:gridCol w:w="992"/>
        <w:gridCol w:w="1134"/>
      </w:tblGrid>
      <w:tr w:rsidR="00E7542F">
        <w:trPr>
          <w:cantSplit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rPr>
          <w:cantSplit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 роста, %</w:t>
            </w:r>
          </w:p>
        </w:tc>
      </w:tr>
      <w:tr w:rsidR="00E7542F">
        <w:trPr>
          <w:cantSplit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542F">
        <w:trPr>
          <w:cantSplit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Иммобилизованные активы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Мобильные активы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2.1. Анализ активов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состав и структуру иммобилизованных активов   организации  в  таблице  3. Источник анализа –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left="1430" w:right="53" w:firstLine="34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3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5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и структура иммобилизованных активов организации</w:t>
      </w:r>
    </w:p>
    <w:tbl>
      <w:tblPr>
        <w:tblStyle w:val="a8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992"/>
        <w:gridCol w:w="992"/>
        <w:gridCol w:w="993"/>
        <w:gridCol w:w="992"/>
        <w:gridCol w:w="992"/>
        <w:gridCol w:w="992"/>
        <w:gridCol w:w="1134"/>
      </w:tblGrid>
      <w:tr w:rsidR="00E7542F">
        <w:trPr>
          <w:cantSplit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after="111"/>
              <w:ind w:right="-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rPr>
          <w:cantSplit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 роста,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 Основной капитал:</w:t>
            </w:r>
          </w:p>
          <w:p w:rsidR="00E7542F" w:rsidRDefault="00E9223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Реальный основной капитал</w:t>
            </w:r>
          </w:p>
          <w:p w:rsidR="00E7542F" w:rsidRDefault="00E9223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Долгосрочные финансовые вложения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Отложенные налоговые активы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Прочие внеоборотные активы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иммобилизованные активы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left="220" w:right="3784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left="550" w:hanging="55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2.2. Анализ мобильных активов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состав и структуру мобильных активов организации в таблице 4. Источник анализа –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4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1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и структура мобильных активов организации</w:t>
      </w:r>
    </w:p>
    <w:tbl>
      <w:tblPr>
        <w:tblStyle w:val="a9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993"/>
        <w:gridCol w:w="1134"/>
        <w:gridCol w:w="992"/>
        <w:gridCol w:w="992"/>
        <w:gridCol w:w="851"/>
        <w:gridCol w:w="1134"/>
        <w:gridCol w:w="1134"/>
      </w:tblGrid>
      <w:tr w:rsidR="00E7542F">
        <w:trPr>
          <w:cantSplit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after="111"/>
              <w:ind w:right="-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rPr>
          <w:cantSplit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 роста, %</w:t>
            </w: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Денежные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Дебиторская  задолженность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Запасы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мобильные активы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6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1"/>
              <w:ind w:right="-8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left="550" w:hanging="550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26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5. Анализ собственного капитала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26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состав и структуру собственного капитала (собственных источников) в таблице 5. Источник анализа –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50" w:right="-94" w:firstLine="29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5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-9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и структура собственного капитала организации</w:t>
      </w:r>
    </w:p>
    <w:tbl>
      <w:tblPr>
        <w:tblStyle w:val="aa"/>
        <w:tblW w:w="10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993"/>
        <w:gridCol w:w="1134"/>
        <w:gridCol w:w="850"/>
        <w:gridCol w:w="1134"/>
        <w:gridCol w:w="992"/>
        <w:gridCol w:w="1070"/>
        <w:gridCol w:w="1071"/>
      </w:tblGrid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 роста, %</w:t>
            </w: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Уставный капитал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Добавочный капитал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Резервный капитал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Нераспределенная прибыль (непокрытый убыток)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Доходы будущих периодов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собственный капитал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528"/>
        <w:jc w:val="both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6. Анализ оборотных средств  организации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528"/>
        <w:jc w:val="both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52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Определить наличие собственных оборотных средств организации в таблице 6. Источник анализа –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left="1760" w:right="48" w:firstLine="26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6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79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Наличие собственных оборотных средств  организации, тыс. руб.</w:t>
      </w:r>
    </w:p>
    <w:tbl>
      <w:tblPr>
        <w:tblStyle w:val="ab"/>
        <w:tblW w:w="105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1"/>
        <w:gridCol w:w="1673"/>
        <w:gridCol w:w="1532"/>
        <w:gridCol w:w="1428"/>
      </w:tblGrid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7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Собственный капитал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Долгосрочные обязательства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Вложение средств в основные фонды и внеоборотные активы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Наличие собственных оборотных средств организации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792"/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7. Анализ заемного капитала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4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состав и структуру заемного капитала (заемных источников) в таблице 7.  Источник анализа –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7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и структура заемного капитала организации</w:t>
      </w:r>
    </w:p>
    <w:tbl>
      <w:tblPr>
        <w:tblStyle w:val="ac"/>
        <w:tblW w:w="10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992"/>
        <w:gridCol w:w="1134"/>
        <w:gridCol w:w="1134"/>
        <w:gridCol w:w="1134"/>
        <w:gridCol w:w="992"/>
        <w:gridCol w:w="992"/>
        <w:gridCol w:w="1007"/>
      </w:tblGrid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 роста, %</w:t>
            </w: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Долгосрочные обязательства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Краткосрочные кредиты и займы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Кредиторская задолженность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заемный капитал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9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8. Анализ ликвидности баланса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оценку ликвидности баланса в таблице 8. Источник анализа - форма №1.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8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ликвидности баланса, тыс. руб.</w:t>
      </w:r>
    </w:p>
    <w:tbl>
      <w:tblPr>
        <w:tblStyle w:val="ad"/>
        <w:tblW w:w="105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5"/>
        <w:gridCol w:w="1001"/>
        <w:gridCol w:w="1287"/>
        <w:gridCol w:w="2003"/>
        <w:gridCol w:w="1861"/>
        <w:gridCol w:w="2157"/>
      </w:tblGrid>
      <w:tr w:rsidR="00E7542F">
        <w:trPr>
          <w:cantSplit/>
          <w:trHeight w:val="276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Актив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Пассив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2F">
        <w:trPr>
          <w:cantSplit/>
          <w:trHeight w:val="317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54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Наиболее ликвидные активы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Наиболее срочные обязательства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Быстро реализуемые активы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Краткосрочные пассивы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Медленно реализуемые активы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Долгосрочные пассивы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Трудно реализуемые активы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Постоянные пассивы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9. Анализ текущей платежеспособности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Дать оценку текущей платежеспособности (ликвидности) организации по показателям </w:t>
      </w:r>
      <w:proofErr w:type="gramStart"/>
      <w:r>
        <w:rPr>
          <w:color w:val="000000"/>
          <w:sz w:val="28"/>
          <w:szCs w:val="28"/>
        </w:rPr>
        <w:t>ее</w:t>
      </w:r>
      <w:proofErr w:type="gramEnd"/>
      <w:r>
        <w:rPr>
          <w:color w:val="000000"/>
          <w:sz w:val="28"/>
          <w:szCs w:val="28"/>
        </w:rPr>
        <w:t xml:space="preserve"> определяющим в таблице 9. Источник анализа -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9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текущей платежеспособности организации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e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7"/>
        <w:gridCol w:w="1795"/>
        <w:gridCol w:w="1412"/>
        <w:gridCol w:w="1412"/>
        <w:gridCol w:w="1224"/>
      </w:tblGrid>
      <w:tr w:rsidR="00E7542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Норма коэффициента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7542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Коэффициент абсолютной ликвидности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Коэффициент промежуточного покрытия (быстрой ликвидности)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Коэффициент общего покрытия (текущей ликвидности)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rPr>
          <w:trHeight w:val="341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Чистый оборотный капитал, тыс. руб.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542F">
        <w:trPr>
          <w:trHeight w:val="275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% к текущим обязательствам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10. Анализ долгосрочной платежеспособности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долгосрочную платежеспособность организации в таблице 10. Источник анализа - форма № 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ind w:left="1592" w:firstLine="159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№10.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долгосрочной платежеспособности организации</w:t>
      </w:r>
    </w:p>
    <w:tbl>
      <w:tblPr>
        <w:tblStyle w:val="af"/>
        <w:tblW w:w="107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2"/>
        <w:gridCol w:w="1700"/>
        <w:gridCol w:w="1559"/>
        <w:gridCol w:w="1431"/>
      </w:tblGrid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Изменения за год</w:t>
            </w: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Долгосрочные обязательства, тыс.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Собственный капитал, тыс.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Устойчивые активы, тыс.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Отношение долгосрочных обязательств к собственному капиталу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7542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Отношение устойчивых активов к долгосрочным обязательствам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11. Анализ общей платежеспособности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оценку общей платежеспособности организации в таблице 11 . Источник анализа - форма №1.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№ 11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общей платежеспособности организации</w:t>
      </w:r>
    </w:p>
    <w:tbl>
      <w:tblPr>
        <w:tblStyle w:val="af0"/>
        <w:tblW w:w="11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1"/>
        <w:gridCol w:w="1775"/>
        <w:gridCol w:w="1632"/>
        <w:gridCol w:w="2077"/>
      </w:tblGrid>
      <w:tr w:rsidR="00E7542F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Показатели</w:t>
            </w: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за год</w:t>
            </w:r>
          </w:p>
        </w:tc>
      </w:tr>
      <w:tr w:rsidR="00E7542F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Совокупные активы, тыс. руб.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</w:tr>
      <w:tr w:rsidR="00E7542F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Внешние обязательства, тыс. руб.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-краткосрочные</w:t>
            </w:r>
          </w:p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-долгосрочные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Превышение активов над внешними обязательствами, тыс. руб.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jc w:val="center"/>
              <w:rPr>
                <w:color w:val="000000"/>
              </w:rPr>
            </w:pPr>
          </w:p>
        </w:tc>
      </w:tr>
      <w:tr w:rsidR="00E7542F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922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Коэффициент общей платежеспособности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2F" w:rsidRDefault="00E754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</w:rPr>
            </w:pPr>
          </w:p>
        </w:tc>
      </w:tr>
    </w:tbl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12. Вывод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анализа дать общую оценку финансового состояния организации, указать пути финансового оздоровления: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а) проанализировать доходы, расходы и финансовые результаты деятельности организации;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б) рассчитать и оценить показатели рентабельности и деловой</w:t>
      </w:r>
      <w:r>
        <w:rPr>
          <w:color w:val="000000"/>
          <w:sz w:val="32"/>
          <w:szCs w:val="32"/>
        </w:rPr>
        <w:t xml:space="preserve"> активности (оборачиваемости) организации;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в) по результатам анализа выявить сильные и слабые стороны в деятельности организации и, исходя из этого, сформулировать имеющиеся у организации возможности и угрозы;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в) показать умение грамотно интерпретировать</w:t>
      </w:r>
      <w:r>
        <w:rPr>
          <w:color w:val="000000"/>
          <w:sz w:val="32"/>
          <w:szCs w:val="32"/>
        </w:rPr>
        <w:t xml:space="preserve"> полученные в результате расчетов аналитические показатели с учетом отраслевой специфики (вида экономической деятельности) организации;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г) обозначить круг управленческих решений, при обосновании которых используются результаты анализа Отчета о финансовых результатах.</w:t>
      </w:r>
    </w:p>
    <w:p w:rsidR="00E7542F" w:rsidRDefault="00E922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240"/>
        <w:ind w:right="442"/>
        <w:jc w:val="center"/>
        <w:rPr>
          <w:b/>
          <w:color w:val="000000"/>
          <w:sz w:val="28"/>
          <w:szCs w:val="28"/>
        </w:rPr>
      </w:pPr>
      <w:bookmarkStart w:id="3" w:name="_3znysh7" w:colFirst="0" w:colLast="0"/>
      <w:bookmarkEnd w:id="3"/>
      <w:r>
        <w:br w:type="page"/>
      </w:r>
      <w:r>
        <w:rPr>
          <w:b/>
          <w:color w:val="000000"/>
          <w:sz w:val="28"/>
          <w:szCs w:val="28"/>
        </w:rPr>
        <w:lastRenderedPageBreak/>
        <w:t>3. РЕКОМЕНДУЕМАЯ СТРУКТУРА КУРСОВОЙ РАБОТЫ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финансовых результатов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характеристика активов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5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Анализ иммобилизованных активов организации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ind w:right="17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Анализ мобильных активов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собственного капитала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собственных оборотных средств 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и структура заемного капитала </w:t>
      </w:r>
      <w:proofErr w:type="gramStart"/>
      <w:r>
        <w:rPr>
          <w:color w:val="000000"/>
          <w:sz w:val="28"/>
          <w:szCs w:val="28"/>
        </w:rPr>
        <w:t>предприятии</w:t>
      </w:r>
      <w:proofErr w:type="gramEnd"/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ликвидности баланса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текущей платежеспособности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долгосрочной платежеспособности организации</w:t>
      </w:r>
    </w:p>
    <w:p w:rsidR="00E7542F" w:rsidRDefault="00E922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общей платежеспособности организации</w:t>
      </w:r>
    </w:p>
    <w:p w:rsidR="00E7542F" w:rsidRDefault="00E922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right="442"/>
        <w:jc w:val="center"/>
        <w:rPr>
          <w:b/>
          <w:color w:val="000000"/>
          <w:sz w:val="28"/>
          <w:szCs w:val="28"/>
        </w:rPr>
      </w:pPr>
      <w:bookmarkStart w:id="4" w:name="_2et92p0" w:colFirst="0" w:colLast="0"/>
      <w:bookmarkEnd w:id="4"/>
      <w:r>
        <w:br w:type="page"/>
      </w:r>
      <w:r>
        <w:rPr>
          <w:b/>
          <w:color w:val="000000"/>
          <w:sz w:val="28"/>
          <w:szCs w:val="28"/>
        </w:rPr>
        <w:lastRenderedPageBreak/>
        <w:t>4. ИСТОЧНИКИ ИНФОРМАЦИИ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264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№1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264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114300" distR="114300">
            <wp:extent cx="6146800" cy="7797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779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drawing>
          <wp:inline distT="0" distB="0" distL="114300" distR="114300">
            <wp:extent cx="6007100" cy="95250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952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>
            <wp:extent cx="6032500" cy="84455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44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9"/>
        <w:jc w:val="right"/>
        <w:rPr>
          <w:color w:val="000000"/>
          <w:sz w:val="32"/>
          <w:szCs w:val="32"/>
        </w:rPr>
      </w:pPr>
      <w:r>
        <w:br w:type="page"/>
      </w:r>
      <w:r>
        <w:rPr>
          <w:b/>
          <w:color w:val="000000"/>
          <w:sz w:val="32"/>
          <w:szCs w:val="32"/>
        </w:rPr>
        <w:lastRenderedPageBreak/>
        <w:t xml:space="preserve">Вариант № 2 </w:t>
      </w:r>
      <w:r>
        <w:rPr>
          <w:noProof/>
          <w:color w:val="000000"/>
        </w:rPr>
        <w:lastRenderedPageBreak/>
        <w:drawing>
          <wp:inline distT="0" distB="0" distL="114300" distR="114300">
            <wp:extent cx="6019800" cy="87503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75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r>
        <w:rPr>
          <w:noProof/>
          <w:color w:val="000000"/>
        </w:rPr>
        <w:drawing>
          <wp:inline distT="0" distB="0" distL="114300" distR="114300">
            <wp:extent cx="6032500" cy="9537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953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br w:type="page"/>
      </w:r>
      <w:r>
        <w:rPr>
          <w:noProof/>
          <w:color w:val="000000"/>
        </w:rPr>
        <w:lastRenderedPageBreak/>
        <w:drawing>
          <wp:inline distT="0" distB="0" distL="114300" distR="114300">
            <wp:extent cx="6032500" cy="8445500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44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90"/>
        </w:tabs>
        <w:spacing w:before="222"/>
        <w:ind w:right="48"/>
        <w:jc w:val="right"/>
        <w:rPr>
          <w:color w:val="000000"/>
        </w:rPr>
      </w:pPr>
      <w:r>
        <w:rPr>
          <w:b/>
          <w:color w:val="000000"/>
          <w:sz w:val="32"/>
          <w:szCs w:val="32"/>
        </w:rPr>
        <w:lastRenderedPageBreak/>
        <w:t xml:space="preserve">Вариант № 3 </w:t>
      </w:r>
      <w:r>
        <w:rPr>
          <w:noProof/>
          <w:color w:val="000000"/>
        </w:rPr>
        <w:drawing>
          <wp:inline distT="0" distB="0" distL="114300" distR="114300">
            <wp:extent cx="6083300" cy="82804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28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r>
        <w:rPr>
          <w:color w:val="000000"/>
        </w:rPr>
        <w:lastRenderedPageBreak/>
        <w:t xml:space="preserve">  </w:t>
      </w:r>
      <w:r>
        <w:rPr>
          <w:noProof/>
          <w:color w:val="000000"/>
        </w:rPr>
        <w:drawing>
          <wp:inline distT="0" distB="0" distL="114300" distR="114300">
            <wp:extent cx="6032500" cy="95377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953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>
            <wp:extent cx="6032500" cy="84455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44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  <w:sz w:val="28"/>
          <w:szCs w:val="28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spacing w:before="222"/>
        <w:ind w:right="48"/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Вариант № 4</w:t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spacing w:before="222"/>
        <w:ind w:right="48"/>
        <w:jc w:val="right"/>
        <w:rPr>
          <w:color w:val="000000"/>
          <w:sz w:val="32"/>
          <w:szCs w:val="32"/>
        </w:rPr>
      </w:pPr>
      <w:r>
        <w:rPr>
          <w:noProof/>
          <w:color w:val="000000"/>
        </w:rPr>
        <w:drawing>
          <wp:inline distT="0" distB="0" distL="114300" distR="114300">
            <wp:extent cx="6083300" cy="8559800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55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r>
        <w:rPr>
          <w:color w:val="000000"/>
        </w:rPr>
        <w:lastRenderedPageBreak/>
        <w:t xml:space="preserve">     </w:t>
      </w:r>
      <w:r>
        <w:rPr>
          <w:noProof/>
          <w:color w:val="000000"/>
        </w:rPr>
        <w:drawing>
          <wp:inline distT="0" distB="0" distL="114300" distR="114300">
            <wp:extent cx="6032500" cy="95377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953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>
            <wp:extent cx="6032500" cy="8445500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44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7542F" w:rsidRDefault="00E9223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2"/>
        <w:ind w:right="48"/>
        <w:jc w:val="center"/>
        <w:rPr>
          <w:color w:val="000000"/>
        </w:rPr>
      </w:pPr>
      <w:bookmarkStart w:id="5" w:name="_tyjcwt" w:colFirst="0" w:colLast="0"/>
      <w:bookmarkEnd w:id="5"/>
      <w:r>
        <w:lastRenderedPageBreak/>
        <w:br w:type="page"/>
      </w:r>
    </w:p>
    <w:p w:rsidR="00E7542F" w:rsidRDefault="00E922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22"/>
        <w:ind w:left="2090" w:right="21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РЕКОМЕНДУЕМАЯ ЛИТЕРАТУРА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Акатьева, М.Д. Бухгалтерский учет и анализ: Учебник / М.Д. Акатьева, В.А. Бирюков.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2016. - 320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Алексеева, Г.И. Бухгалтерский Финансовый Учет. Отдельные Виды обязательств: Учебное пособие / Г.И. Алексеева. - Люберцы: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 xml:space="preserve">, 2015. - 268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Алисенов</w:t>
      </w:r>
      <w:proofErr w:type="spellEnd"/>
      <w:r>
        <w:rPr>
          <w:color w:val="000000"/>
          <w:sz w:val="27"/>
          <w:szCs w:val="27"/>
        </w:rPr>
        <w:t xml:space="preserve">, А.С. Бухгалтерский финансовый учет: Учебник и практикум для СПО / А.С. </w:t>
      </w:r>
      <w:proofErr w:type="spellStart"/>
      <w:r>
        <w:rPr>
          <w:color w:val="000000"/>
          <w:sz w:val="27"/>
          <w:szCs w:val="27"/>
        </w:rPr>
        <w:t>Алисенов</w:t>
      </w:r>
      <w:proofErr w:type="spellEnd"/>
      <w:r>
        <w:rPr>
          <w:color w:val="000000"/>
          <w:sz w:val="27"/>
          <w:szCs w:val="27"/>
        </w:rPr>
        <w:t xml:space="preserve">. - Люберцы: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>, 2016</w:t>
      </w:r>
      <w:r>
        <w:rPr>
          <w:color w:val="000000"/>
          <w:sz w:val="27"/>
          <w:szCs w:val="27"/>
        </w:rPr>
        <w:t xml:space="preserve">. - 457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Анциферова, И.В. Бухгалтерский финансовый учет: Практикум / И.В. Анциферова. - М.: Дашков и К, 2016. - 368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Астахов, В.П. Бухгалтерский (финансовый) учет в 2 ч. Ч. 1: Учебник для </w:t>
      </w:r>
      <w:proofErr w:type="gramStart"/>
      <w:r>
        <w:rPr>
          <w:color w:val="000000"/>
          <w:sz w:val="27"/>
          <w:szCs w:val="27"/>
        </w:rPr>
        <w:t>академического</w:t>
      </w:r>
      <w:proofErr w:type="gramEnd"/>
      <w:r>
        <w:rPr>
          <w:color w:val="000000"/>
          <w:sz w:val="27"/>
          <w:szCs w:val="27"/>
        </w:rPr>
        <w:t xml:space="preserve"> бакалавриата / В.П. Астахов. - Люберцы: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2016. - 536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Астахов, В.П. Бухгалтерский (финансовый) учет в 2 частях. Ч. 2: Учебник для </w:t>
      </w:r>
      <w:proofErr w:type="gramStart"/>
      <w:r>
        <w:rPr>
          <w:color w:val="000000"/>
          <w:sz w:val="27"/>
          <w:szCs w:val="27"/>
        </w:rPr>
        <w:t>академического</w:t>
      </w:r>
      <w:proofErr w:type="gramEnd"/>
      <w:r>
        <w:rPr>
          <w:color w:val="000000"/>
          <w:sz w:val="27"/>
          <w:szCs w:val="27"/>
        </w:rPr>
        <w:t xml:space="preserve"> бакалавриата / В.П. Астахов. - Люберцы: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 xml:space="preserve">, 2016. - 386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Басова, А.В. Бухгалтерский (управленческий) учет: Учебное пособие / А.В. Басова, А.С. Н</w:t>
      </w:r>
      <w:r>
        <w:rPr>
          <w:color w:val="000000"/>
          <w:sz w:val="27"/>
          <w:szCs w:val="27"/>
        </w:rPr>
        <w:t xml:space="preserve">ечаев и др.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2017. - 393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Блинкова, Т.Ф. Бухгалтерский финансовый учет: Учебное пособие / Т.Ф. Блинкова, Л.Г. </w:t>
      </w:r>
      <w:proofErr w:type="spellStart"/>
      <w:r>
        <w:rPr>
          <w:color w:val="000000"/>
          <w:sz w:val="27"/>
          <w:szCs w:val="27"/>
        </w:rPr>
        <w:t>Кочерева</w:t>
      </w:r>
      <w:proofErr w:type="spellEnd"/>
      <w:r>
        <w:rPr>
          <w:color w:val="000000"/>
          <w:sz w:val="27"/>
          <w:szCs w:val="27"/>
        </w:rPr>
        <w:t xml:space="preserve">; Под ред. Н.А. </w:t>
      </w:r>
      <w:proofErr w:type="spellStart"/>
      <w:r>
        <w:rPr>
          <w:color w:val="000000"/>
          <w:sz w:val="27"/>
          <w:szCs w:val="27"/>
        </w:rPr>
        <w:t>Лытнева</w:t>
      </w:r>
      <w:proofErr w:type="spellEnd"/>
      <w:r>
        <w:rPr>
          <w:color w:val="000000"/>
          <w:sz w:val="27"/>
          <w:szCs w:val="27"/>
        </w:rPr>
        <w:t xml:space="preserve">. - М.: Форум, 2017. - 32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Богаченко</w:t>
      </w:r>
      <w:proofErr w:type="spellEnd"/>
      <w:r>
        <w:rPr>
          <w:color w:val="000000"/>
          <w:sz w:val="27"/>
          <w:szCs w:val="27"/>
        </w:rPr>
        <w:t xml:space="preserve">, В.М. Бухгалтерский учет: практикум / В.М. </w:t>
      </w:r>
      <w:proofErr w:type="spellStart"/>
      <w:r>
        <w:rPr>
          <w:color w:val="000000"/>
          <w:sz w:val="27"/>
          <w:szCs w:val="27"/>
        </w:rPr>
        <w:t>Богаченко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>
        <w:rPr>
          <w:color w:val="000000"/>
          <w:sz w:val="27"/>
          <w:szCs w:val="27"/>
        </w:rPr>
        <w:t>РнД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Феникс, 2018. - 398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Бурлуцкая</w:t>
      </w:r>
      <w:proofErr w:type="spellEnd"/>
      <w:r>
        <w:rPr>
          <w:color w:val="000000"/>
          <w:sz w:val="27"/>
          <w:szCs w:val="27"/>
        </w:rPr>
        <w:t xml:space="preserve">, Т.П. Бухгалтерский учет для начинающих (теория и практика) / Т.П. </w:t>
      </w:r>
      <w:proofErr w:type="spellStart"/>
      <w:r>
        <w:rPr>
          <w:color w:val="000000"/>
          <w:sz w:val="27"/>
          <w:szCs w:val="27"/>
        </w:rPr>
        <w:t>Бурлуцкая</w:t>
      </w:r>
      <w:proofErr w:type="spellEnd"/>
      <w:r>
        <w:rPr>
          <w:color w:val="000000"/>
          <w:sz w:val="27"/>
          <w:szCs w:val="27"/>
        </w:rPr>
        <w:t xml:space="preserve">. - Вологда: </w:t>
      </w:r>
      <w:proofErr w:type="spellStart"/>
      <w:r>
        <w:rPr>
          <w:color w:val="000000"/>
          <w:sz w:val="27"/>
          <w:szCs w:val="27"/>
        </w:rPr>
        <w:t>Инфра-Инженерия</w:t>
      </w:r>
      <w:proofErr w:type="spellEnd"/>
      <w:r>
        <w:rPr>
          <w:color w:val="000000"/>
          <w:sz w:val="27"/>
          <w:szCs w:val="27"/>
        </w:rPr>
        <w:t xml:space="preserve">, 2016. - 208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Бычкова, С.М. Бухгалтерский учет и анализ: Учебное пособие / С.М. Бычкова.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 xml:space="preserve">Питер, 2018. - 496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Бычкова, С.М. Бухгалтерский учет и анализ: Учебное пособие Стандарт третьего поколения / С.М. Бычкова.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 xml:space="preserve">Питер, 2018. - 528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Васильчук</w:t>
      </w:r>
      <w:proofErr w:type="spellEnd"/>
      <w:r>
        <w:rPr>
          <w:color w:val="000000"/>
          <w:sz w:val="27"/>
          <w:szCs w:val="27"/>
        </w:rPr>
        <w:t>, О.И. Бу</w:t>
      </w:r>
      <w:r>
        <w:rPr>
          <w:color w:val="000000"/>
          <w:sz w:val="27"/>
          <w:szCs w:val="27"/>
        </w:rPr>
        <w:t xml:space="preserve">хгалтерский учет и анализ: Учебное пособие / О.И. </w:t>
      </w:r>
      <w:proofErr w:type="spellStart"/>
      <w:r>
        <w:rPr>
          <w:color w:val="000000"/>
          <w:sz w:val="27"/>
          <w:szCs w:val="27"/>
        </w:rPr>
        <w:t>Васильчук</w:t>
      </w:r>
      <w:proofErr w:type="spellEnd"/>
      <w:r>
        <w:rPr>
          <w:color w:val="000000"/>
          <w:sz w:val="27"/>
          <w:szCs w:val="27"/>
        </w:rPr>
        <w:t xml:space="preserve">, Т.Н. </w:t>
      </w:r>
      <w:proofErr w:type="spellStart"/>
      <w:r>
        <w:rPr>
          <w:color w:val="000000"/>
          <w:sz w:val="27"/>
          <w:szCs w:val="27"/>
        </w:rPr>
        <w:t>Гуськова</w:t>
      </w:r>
      <w:proofErr w:type="spellEnd"/>
      <w:r>
        <w:rPr>
          <w:color w:val="000000"/>
          <w:sz w:val="27"/>
          <w:szCs w:val="27"/>
        </w:rPr>
        <w:t xml:space="preserve">, Л.А. </w:t>
      </w:r>
      <w:proofErr w:type="spellStart"/>
      <w:r>
        <w:rPr>
          <w:color w:val="000000"/>
          <w:sz w:val="27"/>
          <w:szCs w:val="27"/>
        </w:rPr>
        <w:t>Насакина</w:t>
      </w:r>
      <w:proofErr w:type="spellEnd"/>
      <w:r>
        <w:rPr>
          <w:color w:val="000000"/>
          <w:sz w:val="27"/>
          <w:szCs w:val="27"/>
        </w:rPr>
        <w:t xml:space="preserve"> и др. - М.: Форум, 2018. - 16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Васильчук</w:t>
      </w:r>
      <w:proofErr w:type="spellEnd"/>
      <w:r>
        <w:rPr>
          <w:color w:val="000000"/>
          <w:sz w:val="27"/>
          <w:szCs w:val="27"/>
        </w:rPr>
        <w:t xml:space="preserve">, О.И. Бухгалтерский учет и анализ: Учебное пособие / О.И. </w:t>
      </w:r>
      <w:proofErr w:type="spellStart"/>
      <w:r>
        <w:rPr>
          <w:color w:val="000000"/>
          <w:sz w:val="27"/>
          <w:szCs w:val="27"/>
        </w:rPr>
        <w:t>Васильчук</w:t>
      </w:r>
      <w:proofErr w:type="spellEnd"/>
      <w:r>
        <w:rPr>
          <w:color w:val="000000"/>
          <w:sz w:val="27"/>
          <w:szCs w:val="27"/>
        </w:rPr>
        <w:t>, Е.Е. Спиридонова, Л.А. Парамонова. - М.: Форум, 2017.</w:t>
      </w:r>
      <w:r>
        <w:rPr>
          <w:color w:val="000000"/>
          <w:sz w:val="27"/>
          <w:szCs w:val="27"/>
        </w:rPr>
        <w:t xml:space="preserve"> - 176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Галкина, Е.В. Бухгалтерский учет и аудит / Е.В. Галкина. - М.: </w:t>
      </w:r>
      <w:proofErr w:type="spellStart"/>
      <w:r>
        <w:rPr>
          <w:color w:val="000000"/>
          <w:sz w:val="27"/>
          <w:szCs w:val="27"/>
        </w:rPr>
        <w:t>КноРус</w:t>
      </w:r>
      <w:proofErr w:type="spellEnd"/>
      <w:r>
        <w:rPr>
          <w:color w:val="000000"/>
          <w:sz w:val="27"/>
          <w:szCs w:val="27"/>
        </w:rPr>
        <w:t xml:space="preserve">, 2018. - 448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Зонова, А.В. Бухгалтерский учет в схемах и таблицах: Учебное пособие / А.В. Зонова, С.П. </w:t>
      </w:r>
      <w:proofErr w:type="gramStart"/>
      <w:r>
        <w:rPr>
          <w:color w:val="000000"/>
          <w:sz w:val="27"/>
          <w:szCs w:val="27"/>
        </w:rPr>
        <w:t>Горячих</w:t>
      </w:r>
      <w:proofErr w:type="gramEnd"/>
      <w:r>
        <w:rPr>
          <w:color w:val="000000"/>
          <w:sz w:val="27"/>
          <w:szCs w:val="27"/>
        </w:rPr>
        <w:t xml:space="preserve">, Р.В. Ливанова. - М.: Магистр, 2017. - 480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Зонова, А.В. Бухг</w:t>
      </w:r>
      <w:r>
        <w:rPr>
          <w:color w:val="000000"/>
          <w:sz w:val="27"/>
          <w:szCs w:val="27"/>
        </w:rPr>
        <w:t xml:space="preserve">алтерский учет и анализ: Учебное пособие / А.В. Зонова, Л.А. </w:t>
      </w:r>
      <w:proofErr w:type="spellStart"/>
      <w:r>
        <w:rPr>
          <w:color w:val="000000"/>
          <w:sz w:val="27"/>
          <w:szCs w:val="27"/>
        </w:rPr>
        <w:t>Адамайтис</w:t>
      </w:r>
      <w:proofErr w:type="spellEnd"/>
      <w:r>
        <w:rPr>
          <w:color w:val="000000"/>
          <w:sz w:val="27"/>
          <w:szCs w:val="27"/>
        </w:rPr>
        <w:t xml:space="preserve">. - М.: Магистр, 2018. - 416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Кувшинов, М.С. Бухгалтерский учет и анализ: Учебное пособие / М.С. Кувшинов. - М.: </w:t>
      </w:r>
      <w:proofErr w:type="spellStart"/>
      <w:r>
        <w:rPr>
          <w:color w:val="000000"/>
          <w:sz w:val="27"/>
          <w:szCs w:val="27"/>
        </w:rPr>
        <w:t>Риор</w:t>
      </w:r>
      <w:proofErr w:type="spellEnd"/>
      <w:r>
        <w:rPr>
          <w:color w:val="000000"/>
          <w:sz w:val="27"/>
          <w:szCs w:val="27"/>
        </w:rPr>
        <w:t xml:space="preserve">, 2017. - 415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Кузнецова, О.Н. Бухгалтерский учет и анализ / О.Н.</w:t>
      </w:r>
      <w:r>
        <w:rPr>
          <w:color w:val="000000"/>
          <w:sz w:val="27"/>
          <w:szCs w:val="27"/>
        </w:rPr>
        <w:t xml:space="preserve"> Кузнецова. - М.: </w:t>
      </w:r>
      <w:proofErr w:type="spellStart"/>
      <w:r>
        <w:rPr>
          <w:color w:val="000000"/>
          <w:sz w:val="27"/>
          <w:szCs w:val="27"/>
        </w:rPr>
        <w:t>Русайнс</w:t>
      </w:r>
      <w:proofErr w:type="spellEnd"/>
      <w:r>
        <w:rPr>
          <w:color w:val="000000"/>
          <w:sz w:val="27"/>
          <w:szCs w:val="27"/>
        </w:rPr>
        <w:t xml:space="preserve">, 2019. - 432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Нечаев, А.С. Бухгалтерский учет, анализ и аудит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spellStart"/>
      <w:proofErr w:type="gramEnd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 xml:space="preserve">. / А.С. Нечаев, А.В. Прокопьева.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2016. - 352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Никандрова, Л.К. Бухгалтерский финансовый учет: Учебник / Л.К. Никандрова, М.Д. Акатьева. - М.: </w:t>
      </w:r>
      <w:proofErr w:type="spellStart"/>
      <w:r>
        <w:rPr>
          <w:color w:val="000000"/>
          <w:sz w:val="27"/>
          <w:szCs w:val="27"/>
        </w:rPr>
        <w:t>Ин</w:t>
      </w:r>
      <w:r>
        <w:rPr>
          <w:color w:val="000000"/>
          <w:sz w:val="27"/>
          <w:szCs w:val="27"/>
        </w:rPr>
        <w:t>фра-М</w:t>
      </w:r>
      <w:proofErr w:type="spellEnd"/>
      <w:r>
        <w:rPr>
          <w:color w:val="000000"/>
          <w:sz w:val="27"/>
          <w:szCs w:val="27"/>
        </w:rPr>
        <w:t xml:space="preserve">, 2017. - 24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Садыкова, Т.М. Бухгалтерский учет и анализ: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 xml:space="preserve">. / Т.М. Садыкова, С.И. </w:t>
      </w:r>
      <w:proofErr w:type="spellStart"/>
      <w:r>
        <w:rPr>
          <w:color w:val="000000"/>
          <w:sz w:val="27"/>
          <w:szCs w:val="27"/>
        </w:rPr>
        <w:t>Церпенто</w:t>
      </w:r>
      <w:proofErr w:type="spellEnd"/>
      <w:r>
        <w:rPr>
          <w:color w:val="000000"/>
          <w:sz w:val="27"/>
          <w:szCs w:val="27"/>
        </w:rPr>
        <w:t xml:space="preserve">. - М.: </w:t>
      </w:r>
      <w:proofErr w:type="spellStart"/>
      <w:r>
        <w:rPr>
          <w:color w:val="000000"/>
          <w:sz w:val="27"/>
          <w:szCs w:val="27"/>
        </w:rPr>
        <w:t>Риор</w:t>
      </w:r>
      <w:proofErr w:type="spellEnd"/>
      <w:r>
        <w:rPr>
          <w:color w:val="000000"/>
          <w:sz w:val="27"/>
          <w:szCs w:val="27"/>
        </w:rPr>
        <w:t xml:space="preserve">, 2017. - 256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Сацук</w:t>
      </w:r>
      <w:proofErr w:type="spellEnd"/>
      <w:r>
        <w:rPr>
          <w:color w:val="000000"/>
          <w:sz w:val="27"/>
          <w:szCs w:val="27"/>
        </w:rPr>
        <w:t xml:space="preserve">, Т.П. Бухгалтерский финансовый учет и отчетность: Учебное пособие / Т.П. </w:t>
      </w:r>
      <w:proofErr w:type="spellStart"/>
      <w:r>
        <w:rPr>
          <w:color w:val="000000"/>
          <w:sz w:val="27"/>
          <w:szCs w:val="27"/>
        </w:rPr>
        <w:t>Сацук</w:t>
      </w:r>
      <w:proofErr w:type="spellEnd"/>
      <w:r>
        <w:rPr>
          <w:color w:val="000000"/>
          <w:sz w:val="27"/>
          <w:szCs w:val="27"/>
        </w:rPr>
        <w:t xml:space="preserve">, И.А. Полякова, О.С. Ростовцева. - М.: </w:t>
      </w:r>
      <w:proofErr w:type="spellStart"/>
      <w:r>
        <w:rPr>
          <w:color w:val="000000"/>
          <w:sz w:val="27"/>
          <w:szCs w:val="27"/>
        </w:rPr>
        <w:t>КноР</w:t>
      </w:r>
      <w:r>
        <w:rPr>
          <w:color w:val="000000"/>
          <w:sz w:val="27"/>
          <w:szCs w:val="27"/>
        </w:rPr>
        <w:t>ус</w:t>
      </w:r>
      <w:proofErr w:type="spellEnd"/>
      <w:r>
        <w:rPr>
          <w:color w:val="000000"/>
          <w:sz w:val="27"/>
          <w:szCs w:val="27"/>
        </w:rPr>
        <w:t xml:space="preserve">, 2018. - 118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Сигидов</w:t>
      </w:r>
      <w:proofErr w:type="spellEnd"/>
      <w:r>
        <w:rPr>
          <w:color w:val="000000"/>
          <w:sz w:val="27"/>
          <w:szCs w:val="27"/>
        </w:rPr>
        <w:t xml:space="preserve">, Ю.И. Бухгалтерский учет и анализ. Практикум: Учебное пособие / Ю.И. </w:t>
      </w:r>
      <w:proofErr w:type="spellStart"/>
      <w:r>
        <w:rPr>
          <w:color w:val="000000"/>
          <w:sz w:val="27"/>
          <w:szCs w:val="27"/>
        </w:rPr>
        <w:t>Сигидов</w:t>
      </w:r>
      <w:proofErr w:type="spellEnd"/>
      <w:r>
        <w:rPr>
          <w:color w:val="000000"/>
          <w:sz w:val="27"/>
          <w:szCs w:val="27"/>
        </w:rPr>
        <w:t xml:space="preserve">, М.С. </w:t>
      </w:r>
      <w:proofErr w:type="spellStart"/>
      <w:r>
        <w:rPr>
          <w:color w:val="000000"/>
          <w:sz w:val="27"/>
          <w:szCs w:val="27"/>
        </w:rPr>
        <w:t>Рыбянцева</w:t>
      </w:r>
      <w:proofErr w:type="spellEnd"/>
      <w:r>
        <w:rPr>
          <w:color w:val="000000"/>
          <w:sz w:val="27"/>
          <w:szCs w:val="27"/>
        </w:rPr>
        <w:t xml:space="preserve">, Н.Ю. Мороз.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2018. - 12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Сигидов</w:t>
      </w:r>
      <w:proofErr w:type="spellEnd"/>
      <w:r>
        <w:rPr>
          <w:color w:val="000000"/>
          <w:sz w:val="27"/>
          <w:szCs w:val="27"/>
        </w:rPr>
        <w:t xml:space="preserve">, Ю.И. Бухгалтерский учет и анализ: </w:t>
      </w:r>
      <w:proofErr w:type="spellStart"/>
      <w:r>
        <w:rPr>
          <w:color w:val="000000"/>
          <w:sz w:val="27"/>
          <w:szCs w:val="27"/>
        </w:rPr>
        <w:t>Уч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</w:t>
      </w:r>
      <w:proofErr w:type="spellEnd"/>
      <w:r>
        <w:rPr>
          <w:color w:val="000000"/>
          <w:sz w:val="27"/>
          <w:szCs w:val="27"/>
        </w:rPr>
        <w:t xml:space="preserve"> / Ю.И. </w:t>
      </w:r>
      <w:proofErr w:type="spellStart"/>
      <w:r>
        <w:rPr>
          <w:color w:val="000000"/>
          <w:sz w:val="27"/>
          <w:szCs w:val="27"/>
        </w:rPr>
        <w:t>Сигидов</w:t>
      </w:r>
      <w:proofErr w:type="spellEnd"/>
      <w:r>
        <w:rPr>
          <w:color w:val="000000"/>
          <w:sz w:val="27"/>
          <w:szCs w:val="27"/>
        </w:rPr>
        <w:t xml:space="preserve">, Е.А. </w:t>
      </w:r>
      <w:proofErr w:type="spellStart"/>
      <w:r>
        <w:rPr>
          <w:color w:val="000000"/>
          <w:sz w:val="27"/>
          <w:szCs w:val="27"/>
        </w:rPr>
        <w:t>Оксанич</w:t>
      </w:r>
      <w:proofErr w:type="spellEnd"/>
      <w:r>
        <w:rPr>
          <w:color w:val="000000"/>
          <w:sz w:val="27"/>
          <w:szCs w:val="27"/>
        </w:rPr>
        <w:t xml:space="preserve">, Н.Ю. </w:t>
      </w:r>
      <w:proofErr w:type="spellStart"/>
      <w:r>
        <w:rPr>
          <w:color w:val="000000"/>
          <w:sz w:val="27"/>
          <w:szCs w:val="27"/>
        </w:rPr>
        <w:t>Сигидова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2018. - 304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Сигидов</w:t>
      </w:r>
      <w:proofErr w:type="spellEnd"/>
      <w:r>
        <w:rPr>
          <w:color w:val="000000"/>
          <w:sz w:val="27"/>
          <w:szCs w:val="27"/>
        </w:rPr>
        <w:t xml:space="preserve">, Ю.И. Бухгалтерский учет и аудит: Учебное пособие / </w:t>
      </w:r>
      <w:proofErr w:type="spellStart"/>
      <w:r>
        <w:rPr>
          <w:color w:val="000000"/>
          <w:sz w:val="27"/>
          <w:szCs w:val="27"/>
        </w:rPr>
        <w:t>Ю.И.Сигидов</w:t>
      </w:r>
      <w:proofErr w:type="spellEnd"/>
      <w:r>
        <w:rPr>
          <w:color w:val="000000"/>
          <w:sz w:val="27"/>
          <w:szCs w:val="27"/>
        </w:rPr>
        <w:t xml:space="preserve">, М.Ф.Сафонова, </w:t>
      </w:r>
      <w:proofErr w:type="spellStart"/>
      <w:r>
        <w:rPr>
          <w:color w:val="000000"/>
          <w:sz w:val="27"/>
          <w:szCs w:val="27"/>
        </w:rPr>
        <w:t>Г.Н.Ясменко</w:t>
      </w:r>
      <w:proofErr w:type="spellEnd"/>
      <w:r>
        <w:rPr>
          <w:color w:val="000000"/>
          <w:sz w:val="27"/>
          <w:szCs w:val="27"/>
        </w:rPr>
        <w:t xml:space="preserve"> и др. - М.: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2016. - 223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Хахонова</w:t>
      </w:r>
      <w:proofErr w:type="spellEnd"/>
      <w:r>
        <w:rPr>
          <w:color w:val="000000"/>
          <w:sz w:val="27"/>
          <w:szCs w:val="27"/>
        </w:rPr>
        <w:t xml:space="preserve">, Н.Н. Бухгалтерский учет и отчетность: Учебник / Н.Н. </w:t>
      </w:r>
      <w:proofErr w:type="spellStart"/>
      <w:r>
        <w:rPr>
          <w:color w:val="000000"/>
          <w:sz w:val="27"/>
          <w:szCs w:val="27"/>
        </w:rPr>
        <w:t>Хахонова</w:t>
      </w:r>
      <w:proofErr w:type="spellEnd"/>
      <w:r>
        <w:rPr>
          <w:color w:val="000000"/>
          <w:sz w:val="27"/>
          <w:szCs w:val="27"/>
        </w:rPr>
        <w:t>, И.В. Алексеева, А</w:t>
      </w:r>
      <w:r>
        <w:rPr>
          <w:color w:val="000000"/>
          <w:sz w:val="27"/>
          <w:szCs w:val="27"/>
        </w:rPr>
        <w:t xml:space="preserve">.В. </w:t>
      </w:r>
      <w:proofErr w:type="spellStart"/>
      <w:r>
        <w:rPr>
          <w:color w:val="000000"/>
          <w:sz w:val="27"/>
          <w:szCs w:val="27"/>
        </w:rPr>
        <w:t>Бахтеев</w:t>
      </w:r>
      <w:proofErr w:type="spellEnd"/>
      <w:r>
        <w:rPr>
          <w:color w:val="000000"/>
          <w:sz w:val="27"/>
          <w:szCs w:val="27"/>
        </w:rPr>
        <w:t xml:space="preserve"> и др. - М.: </w:t>
      </w:r>
      <w:proofErr w:type="spellStart"/>
      <w:r>
        <w:rPr>
          <w:color w:val="000000"/>
          <w:sz w:val="27"/>
          <w:szCs w:val="27"/>
        </w:rPr>
        <w:t>Риор</w:t>
      </w:r>
      <w:proofErr w:type="spellEnd"/>
      <w:r>
        <w:rPr>
          <w:color w:val="000000"/>
          <w:sz w:val="27"/>
          <w:szCs w:val="27"/>
        </w:rPr>
        <w:t xml:space="preserve">, 2017. - 240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922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Шевелев, А.Е. Бухгалтерский учет и анализ: Учебник / А.Е. Шевелев, Е.В. Шевелева, Е.А. Шевелева. - М.: </w:t>
      </w:r>
      <w:proofErr w:type="spellStart"/>
      <w:r>
        <w:rPr>
          <w:color w:val="000000"/>
          <w:sz w:val="27"/>
          <w:szCs w:val="27"/>
        </w:rPr>
        <w:t>КноРус</w:t>
      </w:r>
      <w:proofErr w:type="spellEnd"/>
      <w:r>
        <w:rPr>
          <w:color w:val="000000"/>
          <w:sz w:val="27"/>
          <w:szCs w:val="27"/>
        </w:rPr>
        <w:t xml:space="preserve">, 2018. - 64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.</w:t>
      </w:r>
    </w:p>
    <w:p w:rsidR="00E7542F" w:rsidRDefault="00E7542F">
      <w:pPr>
        <w:pStyle w:val="normal"/>
        <w:pBdr>
          <w:top w:val="nil"/>
          <w:left w:val="nil"/>
          <w:bottom w:val="nil"/>
          <w:right w:val="nil"/>
          <w:between w:val="nil"/>
        </w:pBdr>
        <w:ind w:right="48"/>
        <w:rPr>
          <w:color w:val="000000"/>
        </w:rPr>
      </w:pPr>
    </w:p>
    <w:sectPr w:rsidR="00E7542F" w:rsidSect="00E7542F">
      <w:footerReference w:type="default" r:id="rId19"/>
      <w:pgSz w:w="12240" w:h="15840"/>
      <w:pgMar w:top="426" w:right="758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3A" w:rsidRDefault="00E9223A" w:rsidP="00E7542F">
      <w:r>
        <w:separator/>
      </w:r>
    </w:p>
  </w:endnote>
  <w:endnote w:type="continuationSeparator" w:id="0">
    <w:p w:rsidR="00E9223A" w:rsidRDefault="00E9223A" w:rsidP="00E7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F" w:rsidRDefault="00E7542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E9223A">
      <w:rPr>
        <w:color w:val="000000"/>
      </w:rPr>
      <w:instrText>PAGE</w:instrText>
    </w:r>
    <w:r w:rsidR="008418AE">
      <w:rPr>
        <w:color w:val="000000"/>
      </w:rPr>
      <w:fldChar w:fldCharType="separate"/>
    </w:r>
    <w:r w:rsidR="00B3796A">
      <w:rPr>
        <w:noProof/>
        <w:color w:val="000000"/>
      </w:rPr>
      <w:t>4</w:t>
    </w:r>
    <w:r>
      <w:rPr>
        <w:color w:val="000000"/>
      </w:rPr>
      <w:fldChar w:fldCharType="end"/>
    </w:r>
  </w:p>
  <w:p w:rsidR="00E7542F" w:rsidRDefault="00E7542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3A" w:rsidRDefault="00E9223A" w:rsidP="00E7542F">
      <w:r>
        <w:separator/>
      </w:r>
    </w:p>
  </w:footnote>
  <w:footnote w:type="continuationSeparator" w:id="0">
    <w:p w:rsidR="00E9223A" w:rsidRDefault="00E9223A" w:rsidP="00E75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3B7"/>
    <w:multiLevelType w:val="multilevel"/>
    <w:tmpl w:val="BE1E0C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37660E2"/>
    <w:multiLevelType w:val="multilevel"/>
    <w:tmpl w:val="36DE2B00"/>
    <w:lvl w:ilvl="0">
      <w:start w:val="1"/>
      <w:numFmt w:val="decimal"/>
      <w:lvlText w:val="%1."/>
      <w:lvlJc w:val="left"/>
      <w:pPr>
        <w:ind w:left="1725" w:hanging="10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3A5D5100"/>
    <w:multiLevelType w:val="multilevel"/>
    <w:tmpl w:val="87D43D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5524F60"/>
    <w:multiLevelType w:val="multilevel"/>
    <w:tmpl w:val="D3E2108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2F"/>
    <w:rsid w:val="008418AE"/>
    <w:rsid w:val="00B3796A"/>
    <w:rsid w:val="00E7542F"/>
    <w:rsid w:val="00E9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75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75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75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75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754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754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542F"/>
  </w:style>
  <w:style w:type="table" w:customStyle="1" w:styleId="TableNormal">
    <w:name w:val="Table Normal"/>
    <w:rsid w:val="00E75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54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75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75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2529</Words>
  <Characters>14421</Characters>
  <Application>Microsoft Office Word</Application>
  <DocSecurity>0</DocSecurity>
  <Lines>120</Lines>
  <Paragraphs>33</Paragraphs>
  <ScaleCrop>false</ScaleCrop>
  <Company>fbguep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2023-10-04T03:30:00Z</dcterms:created>
  <dcterms:modified xsi:type="dcterms:W3CDTF">2023-10-04T03:37:00Z</dcterms:modified>
</cp:coreProperties>
</file>