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Понятие юридического лица (ЮЛ)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Орг</w:t>
      </w:r>
      <w:r w:rsidR="007F4611">
        <w:rPr>
          <w:rFonts w:ascii="Times New Roman" w:hAnsi="Times New Roman" w:cs="Times New Roman"/>
          <w:sz w:val="24"/>
          <w:szCs w:val="24"/>
        </w:rPr>
        <w:t>анизация, которая имеет в собст</w:t>
      </w:r>
      <w:r w:rsidRPr="00835619">
        <w:rPr>
          <w:rFonts w:ascii="Times New Roman" w:hAnsi="Times New Roman" w:cs="Times New Roman"/>
          <w:sz w:val="24"/>
          <w:szCs w:val="24"/>
        </w:rPr>
        <w:t>венности, хозяйственном ведении или о</w:t>
      </w:r>
      <w:r w:rsidR="007F4611">
        <w:rPr>
          <w:rFonts w:ascii="Times New Roman" w:hAnsi="Times New Roman" w:cs="Times New Roman"/>
          <w:sz w:val="24"/>
          <w:szCs w:val="24"/>
        </w:rPr>
        <w:t>перативном управлении обособлен</w:t>
      </w:r>
      <w:r w:rsidRPr="00835619">
        <w:rPr>
          <w:rFonts w:ascii="Times New Roman" w:hAnsi="Times New Roman" w:cs="Times New Roman"/>
          <w:sz w:val="24"/>
          <w:szCs w:val="24"/>
        </w:rPr>
        <w:t>ное имущество и отвечает по своим обя</w:t>
      </w:r>
      <w:r w:rsidR="007F4611">
        <w:rPr>
          <w:rFonts w:ascii="Times New Roman" w:hAnsi="Times New Roman" w:cs="Times New Roman"/>
          <w:sz w:val="24"/>
          <w:szCs w:val="24"/>
        </w:rPr>
        <w:t>зательствам этим имуществом, мо</w:t>
      </w:r>
      <w:r w:rsidRPr="00835619">
        <w:rPr>
          <w:rFonts w:ascii="Times New Roman" w:hAnsi="Times New Roman" w:cs="Times New Roman"/>
          <w:sz w:val="24"/>
          <w:szCs w:val="24"/>
        </w:rPr>
        <w:t xml:space="preserve">жет от своего имени приобретать и осуществлять имущественные и личные неимущественные права, </w:t>
      </w:r>
      <w:proofErr w:type="gramStart"/>
      <w:r w:rsidRPr="00835619">
        <w:rPr>
          <w:rFonts w:ascii="Times New Roman" w:hAnsi="Times New Roman" w:cs="Times New Roman"/>
          <w:sz w:val="24"/>
          <w:szCs w:val="24"/>
        </w:rPr>
        <w:t>н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сти обязанности</w:t>
      </w:r>
      <w:proofErr w:type="gramEnd"/>
      <w:r w:rsidRPr="00835619">
        <w:rPr>
          <w:rFonts w:ascii="Times New Roman" w:hAnsi="Times New Roman" w:cs="Times New Roman"/>
          <w:sz w:val="24"/>
          <w:szCs w:val="24"/>
        </w:rPr>
        <w:t>, самостоятельно выступать истцом и ответчиком в суде.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Признаки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Традиционно выделяется четыре основополагающих признака юридического лица, каждый из которых необходим, а все в совокупности – достаточны, чтобы организация могла быть признана субъектом гражданского права, т.е. юридическим лицом.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1 признак ЮЛ: Организационное единство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Любое юридическое лицо - это орг</w:t>
      </w:r>
      <w:r w:rsidR="007F4611">
        <w:rPr>
          <w:rFonts w:ascii="Times New Roman" w:hAnsi="Times New Roman" w:cs="Times New Roman"/>
          <w:sz w:val="24"/>
          <w:szCs w:val="24"/>
        </w:rPr>
        <w:t>анизация, которая имеет внутрен</w:t>
      </w:r>
      <w:r w:rsidRPr="00835619">
        <w:rPr>
          <w:rFonts w:ascii="Times New Roman" w:hAnsi="Times New Roman" w:cs="Times New Roman"/>
          <w:sz w:val="24"/>
          <w:szCs w:val="24"/>
        </w:rPr>
        <w:t>нюю структуру, взаим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="007F4611">
        <w:rPr>
          <w:rFonts w:ascii="Times New Roman" w:hAnsi="Times New Roman" w:cs="Times New Roman"/>
          <w:sz w:val="24"/>
          <w:szCs w:val="24"/>
        </w:rPr>
        <w:t>связанные элементы, обра</w:t>
      </w:r>
      <w:r w:rsidRPr="00835619">
        <w:rPr>
          <w:rFonts w:ascii="Times New Roman" w:hAnsi="Times New Roman" w:cs="Times New Roman"/>
          <w:sz w:val="24"/>
          <w:szCs w:val="24"/>
        </w:rPr>
        <w:t>зует единое цел</w:t>
      </w:r>
      <w:r w:rsidR="007F4611">
        <w:rPr>
          <w:rFonts w:ascii="Times New Roman" w:hAnsi="Times New Roman" w:cs="Times New Roman"/>
          <w:sz w:val="24"/>
          <w:szCs w:val="24"/>
        </w:rPr>
        <w:t>ое. Организационное единство по</w:t>
      </w:r>
      <w:r w:rsidRPr="00835619">
        <w:rPr>
          <w:rFonts w:ascii="Times New Roman" w:hAnsi="Times New Roman" w:cs="Times New Roman"/>
          <w:sz w:val="24"/>
          <w:szCs w:val="24"/>
        </w:rPr>
        <w:t>лучает внешнее выраж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ние в учредительных документах.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2 признак ЮЛ: Наличие обособленного имущества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Имущество ЮЛ должно быть отграничено от имущества других субъектов гражданских пр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воотношений и от имущества участников данного ЮЛ. Степень обособленности может быть разли</w:t>
      </w:r>
      <w:r w:rsidRPr="00835619">
        <w:rPr>
          <w:rFonts w:ascii="Times New Roman" w:hAnsi="Times New Roman" w:cs="Times New Roman"/>
          <w:sz w:val="24"/>
          <w:szCs w:val="24"/>
        </w:rPr>
        <w:t>ч</w:t>
      </w:r>
      <w:r w:rsidRPr="00835619">
        <w:rPr>
          <w:rFonts w:ascii="Times New Roman" w:hAnsi="Times New Roman" w:cs="Times New Roman"/>
          <w:sz w:val="24"/>
          <w:szCs w:val="24"/>
        </w:rPr>
        <w:t>ной. Имущество может принадлежать ЮЛ на одном из вещных прав, например, на праве собстве</w:t>
      </w:r>
      <w:r w:rsidRPr="00835619">
        <w:rPr>
          <w:rFonts w:ascii="Times New Roman" w:hAnsi="Times New Roman" w:cs="Times New Roman"/>
          <w:sz w:val="24"/>
          <w:szCs w:val="24"/>
        </w:rPr>
        <w:t>н</w:t>
      </w:r>
      <w:r w:rsidRPr="00835619">
        <w:rPr>
          <w:rFonts w:ascii="Times New Roman" w:hAnsi="Times New Roman" w:cs="Times New Roman"/>
          <w:sz w:val="24"/>
          <w:szCs w:val="24"/>
        </w:rPr>
        <w:t>ности). Учетно-бухгалтерское Внешнее выражение этого признака: наличие самостоятельного б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ланса (право собственности, хозяйственное ведение) или сметы (оперативное управление).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3 признак ЮЛ: Выступление в гражданском обороте от собственного имени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Данный признак означает возможность приобретать права и нести обязанности от собстве</w:t>
      </w:r>
      <w:r w:rsidRPr="00835619">
        <w:rPr>
          <w:rFonts w:ascii="Times New Roman" w:hAnsi="Times New Roman" w:cs="Times New Roman"/>
          <w:sz w:val="24"/>
          <w:szCs w:val="24"/>
        </w:rPr>
        <w:t>н</w:t>
      </w:r>
      <w:r w:rsidRPr="00835619">
        <w:rPr>
          <w:rFonts w:ascii="Times New Roman" w:hAnsi="Times New Roman" w:cs="Times New Roman"/>
          <w:sz w:val="24"/>
          <w:szCs w:val="24"/>
        </w:rPr>
        <w:t>ного имени (заключение сделок, договоров). Возможность выступать в качестве истца или ответчика в суде.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4 признак ЮЛ: Самостоятельная гражданско-правовая ответственность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ЮЛ самостоятельно отвечает по всем своим обязательствам, выражается в том, что участники или собственники имущества юридического лица не отвечают по его обязательствам, а юридическое лицо не отвечает по обязательствам первых (ст. 54 ГК).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619">
        <w:rPr>
          <w:rFonts w:ascii="Times New Roman" w:hAnsi="Times New Roman" w:cs="Times New Roman"/>
          <w:b/>
          <w:sz w:val="24"/>
          <w:szCs w:val="24"/>
        </w:rPr>
        <w:t>Правосубъектность</w:t>
      </w:r>
      <w:proofErr w:type="spellEnd"/>
      <w:r w:rsidRPr="00835619">
        <w:rPr>
          <w:rFonts w:ascii="Times New Roman" w:hAnsi="Times New Roman" w:cs="Times New Roman"/>
          <w:b/>
          <w:sz w:val="24"/>
          <w:szCs w:val="24"/>
        </w:rPr>
        <w:t xml:space="preserve"> (правоспособность) юридического лица 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Под данным понятием понимается наличие у ЮЛ качеств субъекта права, т. е. правоспосо</w:t>
      </w:r>
      <w:r w:rsidRPr="00835619">
        <w:rPr>
          <w:rFonts w:ascii="Times New Roman" w:hAnsi="Times New Roman" w:cs="Times New Roman"/>
          <w:sz w:val="24"/>
          <w:szCs w:val="24"/>
        </w:rPr>
        <w:t>б</w:t>
      </w:r>
      <w:r w:rsidRPr="00835619">
        <w:rPr>
          <w:rFonts w:ascii="Times New Roman" w:hAnsi="Times New Roman" w:cs="Times New Roman"/>
          <w:sz w:val="24"/>
          <w:szCs w:val="24"/>
        </w:rPr>
        <w:t>ности и дееспособности. Они для ЮЛ сливаются воедино, поскольку возникают и прекращаются о</w:t>
      </w:r>
      <w:r w:rsidRPr="00835619">
        <w:rPr>
          <w:rFonts w:ascii="Times New Roman" w:hAnsi="Times New Roman" w:cs="Times New Roman"/>
          <w:sz w:val="24"/>
          <w:szCs w:val="24"/>
        </w:rPr>
        <w:t>д</w:t>
      </w:r>
      <w:r w:rsidRPr="00835619">
        <w:rPr>
          <w:rFonts w:ascii="Times New Roman" w:hAnsi="Times New Roman" w:cs="Times New Roman"/>
          <w:sz w:val="24"/>
          <w:szCs w:val="24"/>
        </w:rPr>
        <w:t>новременно. Правоспособность и дееспособность юридического лица могут быть ограничены зак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>ном. Также право на занятие лицензируемыми видами деятельности возникает только у ЮЛ, пол</w:t>
      </w:r>
      <w:r w:rsidRPr="00835619">
        <w:rPr>
          <w:rFonts w:ascii="Times New Roman" w:hAnsi="Times New Roman" w:cs="Times New Roman"/>
          <w:sz w:val="24"/>
          <w:szCs w:val="24"/>
        </w:rPr>
        <w:t>у</w:t>
      </w:r>
      <w:r w:rsidRPr="00835619">
        <w:rPr>
          <w:rFonts w:ascii="Times New Roman" w:hAnsi="Times New Roman" w:cs="Times New Roman"/>
          <w:sz w:val="24"/>
          <w:szCs w:val="24"/>
        </w:rPr>
        <w:t>чившего лицензию в установленном порядке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Виды правоспособности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 xml:space="preserve">В науке гражданского права принято различать </w:t>
      </w:r>
      <w:proofErr w:type="gramStart"/>
      <w:r w:rsidRPr="00835619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835619">
        <w:rPr>
          <w:rFonts w:ascii="Times New Roman" w:hAnsi="Times New Roman" w:cs="Times New Roman"/>
          <w:sz w:val="24"/>
          <w:szCs w:val="24"/>
        </w:rPr>
        <w:t xml:space="preserve"> (универсальную) и специальную </w:t>
      </w:r>
      <w:proofErr w:type="spellStart"/>
      <w:r w:rsidRPr="00835619">
        <w:rPr>
          <w:rFonts w:ascii="Times New Roman" w:hAnsi="Times New Roman" w:cs="Times New Roman"/>
          <w:sz w:val="24"/>
          <w:szCs w:val="24"/>
        </w:rPr>
        <w:t>пр</w:t>
      </w:r>
      <w:r w:rsidR="007F4611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восубъектность</w:t>
      </w:r>
      <w:proofErr w:type="spellEnd"/>
      <w:r w:rsidRPr="00835619">
        <w:rPr>
          <w:rFonts w:ascii="Times New Roman" w:hAnsi="Times New Roman" w:cs="Times New Roman"/>
          <w:sz w:val="24"/>
          <w:szCs w:val="24"/>
        </w:rPr>
        <w:t>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Общая правоспособность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Означает возможность для субъекта права иметь любые гражданские права и обязанности, н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обходимые для осуществления любых видов деятельности (коммерческие негосударственные ЮЛ).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Специальная правоспособность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Предполагает наличие у юридического лица лишь таких прав и обязанностей, которые соо</w:t>
      </w:r>
      <w:r w:rsidRPr="00835619">
        <w:rPr>
          <w:rFonts w:ascii="Times New Roman" w:hAnsi="Times New Roman" w:cs="Times New Roman"/>
          <w:sz w:val="24"/>
          <w:szCs w:val="24"/>
        </w:rPr>
        <w:t>т</w:t>
      </w:r>
      <w:r w:rsidRPr="00835619">
        <w:rPr>
          <w:rFonts w:ascii="Times New Roman" w:hAnsi="Times New Roman" w:cs="Times New Roman"/>
          <w:sz w:val="24"/>
          <w:szCs w:val="24"/>
        </w:rPr>
        <w:t>ветствуют целям его деятельности и прямо зафиксированы в его учредительных документах (неко</w:t>
      </w:r>
      <w:r w:rsidRPr="00835619">
        <w:rPr>
          <w:rFonts w:ascii="Times New Roman" w:hAnsi="Times New Roman" w:cs="Times New Roman"/>
          <w:sz w:val="24"/>
          <w:szCs w:val="24"/>
        </w:rPr>
        <w:t>м</w:t>
      </w:r>
      <w:r w:rsidRPr="00835619">
        <w:rPr>
          <w:rFonts w:ascii="Times New Roman" w:hAnsi="Times New Roman" w:cs="Times New Roman"/>
          <w:sz w:val="24"/>
          <w:szCs w:val="24"/>
        </w:rPr>
        <w:t>мерческие ЮЛ)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Момент возникновения и прекращения правоспособности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Правоспособность юридического лица возникает в момент его создания, который приурочен к его государственной регистрации (п. 3 ст. 49 и п. 2 ст. 51 ГК), и прекращается в момент исключения его из единого государственного реестра юридических лиц (п. 8 ст. 63 ГК).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Способы образование юридического лица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В зависимости от характера участия государственных органов в регистрации юридического лица наука гражданского права традиционно выделяет следующие способы образования юридич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ских лиц.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Распорядительный порядок образованию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 xml:space="preserve">Характеризуется тем, что юридическое лицо возникает на основе одного лишь распоряжения учредителя, а специальной государственной регистрации организации не требуется. Именно в таком </w:t>
      </w:r>
      <w:r w:rsidRPr="00835619">
        <w:rPr>
          <w:rFonts w:ascii="Times New Roman" w:hAnsi="Times New Roman" w:cs="Times New Roman"/>
          <w:sz w:val="24"/>
          <w:szCs w:val="24"/>
        </w:rPr>
        <w:lastRenderedPageBreak/>
        <w:t>порядке в СССР возникало подавляющее большинство государственных предприятий и учреждений. В настоящее время в России не применяются.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Разрешительный порядок образования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Предполагает, что создание организации разрешено тем или иным компетентным органом. Действующее законодательство сохраняет разрешительный порядок создания некоторых видов юр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дических лиц - коммерческие банки и страховые компании (в частности, поскольку их деятельность связана с оказанием финансовых услуг неограниченному кругу потребителей и аккумулированием значительных денежных средств последних); юридические лица, могущих занять доминирующее или даже монопольное положение на рынке определенных товаров или услуг с тем, чтобы сохранить в интересах потребителей конкуренцию между существующими товаропроизводителями (</w:t>
      </w:r>
      <w:proofErr w:type="spellStart"/>
      <w:r w:rsidRPr="00835619">
        <w:rPr>
          <w:rFonts w:ascii="Times New Roman" w:hAnsi="Times New Roman" w:cs="Times New Roman"/>
          <w:sz w:val="24"/>
          <w:szCs w:val="24"/>
        </w:rPr>
        <w:t>услугод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телями</w:t>
      </w:r>
      <w:proofErr w:type="spellEnd"/>
      <w:r w:rsidRPr="00835619">
        <w:rPr>
          <w:rFonts w:ascii="Times New Roman" w:hAnsi="Times New Roman" w:cs="Times New Roman"/>
          <w:sz w:val="24"/>
          <w:szCs w:val="24"/>
        </w:rPr>
        <w:t>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Нормативно-явочный порядок образования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При таком порядке для образования юридического лица согласия каких-либо третьих лиц, включая государственные органы, не требуется. Регистрирующий орган лишь проверяет, соответс</w:t>
      </w:r>
      <w:r w:rsidRPr="00835619">
        <w:rPr>
          <w:rFonts w:ascii="Times New Roman" w:hAnsi="Times New Roman" w:cs="Times New Roman"/>
          <w:sz w:val="24"/>
          <w:szCs w:val="24"/>
        </w:rPr>
        <w:t>т</w:t>
      </w:r>
      <w:r w:rsidRPr="00835619">
        <w:rPr>
          <w:rFonts w:ascii="Times New Roman" w:hAnsi="Times New Roman" w:cs="Times New Roman"/>
          <w:sz w:val="24"/>
          <w:szCs w:val="24"/>
        </w:rPr>
        <w:t>вуют ли закону учредительные документы организации и соблюден ли установленный порядок ее образования, после чего обязан зарегистрировать юридическое лицо. Такой порядок образования юридических лиц наиболее распространен в России.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19">
        <w:rPr>
          <w:rFonts w:ascii="Times New Roman" w:hAnsi="Times New Roman" w:cs="Times New Roman"/>
          <w:b/>
          <w:sz w:val="24"/>
          <w:szCs w:val="24"/>
        </w:rPr>
        <w:t>Учредительные документы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Pr="00835619">
        <w:rPr>
          <w:rFonts w:ascii="Times New Roman" w:hAnsi="Times New Roman" w:cs="Times New Roman"/>
          <w:sz w:val="24"/>
          <w:szCs w:val="24"/>
        </w:rPr>
        <w:t>правовосновой</w:t>
      </w:r>
      <w:proofErr w:type="spellEnd"/>
      <w:r w:rsidRPr="00835619">
        <w:rPr>
          <w:rFonts w:ascii="Times New Roman" w:hAnsi="Times New Roman" w:cs="Times New Roman"/>
          <w:sz w:val="24"/>
          <w:szCs w:val="24"/>
        </w:rPr>
        <w:t xml:space="preserve"> деятельности любого юридического лица наряду с законодательс</w:t>
      </w:r>
      <w:r w:rsidRPr="00835619">
        <w:rPr>
          <w:rFonts w:ascii="Times New Roman" w:hAnsi="Times New Roman" w:cs="Times New Roman"/>
          <w:sz w:val="24"/>
          <w:szCs w:val="24"/>
        </w:rPr>
        <w:t>т</w:t>
      </w:r>
      <w:r w:rsidRPr="00835619">
        <w:rPr>
          <w:rFonts w:ascii="Times New Roman" w:hAnsi="Times New Roman" w:cs="Times New Roman"/>
          <w:sz w:val="24"/>
          <w:szCs w:val="24"/>
        </w:rPr>
        <w:t>вом. Именно в них учредители конкретизируют общие нормы права применительно к своим интер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сам. Состав учредительных документов для разных видов юридических лиц различен. Так, общества с ограниченной или дополнительной ответственностью, ассоциации и союзы действуют на основе учредительного договора и устава. Хозяйственные товарищества – на основании учредительного д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>говора. Для остальных юридических лиц единственным учредительным документом считается их устав. Содержание учредительных документов в общем виде определяется ст. 52 ГК.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Учредительный договор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Это гражданско-правовой договор, регулирующий отношения между учредителями в проце</w:t>
      </w:r>
      <w:r w:rsidRPr="00835619">
        <w:rPr>
          <w:rFonts w:ascii="Times New Roman" w:hAnsi="Times New Roman" w:cs="Times New Roman"/>
          <w:sz w:val="24"/>
          <w:szCs w:val="24"/>
        </w:rPr>
        <w:t>с</w:t>
      </w:r>
      <w:r w:rsidRPr="00835619">
        <w:rPr>
          <w:rFonts w:ascii="Times New Roman" w:hAnsi="Times New Roman" w:cs="Times New Roman"/>
          <w:sz w:val="24"/>
          <w:szCs w:val="24"/>
        </w:rPr>
        <w:t>се создания и деятельности юридического лица.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Устав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Понятие данного документа не определено на законодательном уровне. Данный термин упо</w:t>
      </w:r>
      <w:r w:rsidRPr="00835619">
        <w:rPr>
          <w:rFonts w:ascii="Times New Roman" w:hAnsi="Times New Roman" w:cs="Times New Roman"/>
          <w:sz w:val="24"/>
          <w:szCs w:val="24"/>
        </w:rPr>
        <w:t>т</w:t>
      </w:r>
      <w:r w:rsidRPr="00835619">
        <w:rPr>
          <w:rFonts w:ascii="Times New Roman" w:hAnsi="Times New Roman" w:cs="Times New Roman"/>
          <w:sz w:val="24"/>
          <w:szCs w:val="24"/>
        </w:rPr>
        <w:t>ребляется в значении учредительный документ. Его утверждают учредители организации. На осн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>вании указанной бумаги юридическое лицо создается и функционирует. Устав юридического лица в обязательном порядке должен содержать данные о: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 наименовании субъекта;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 его юридическом адресе;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 порядке его управления;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–прочие сведения, обязательные для организаций определенных организационно-правовых форм, требования для которых установлены соответствующими законами.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Для некоммерческих организаций, МУП и ГУП (унитарных предприятий) и в отдельных сл</w:t>
      </w:r>
      <w:r w:rsidRPr="00835619">
        <w:rPr>
          <w:rFonts w:ascii="Times New Roman" w:hAnsi="Times New Roman" w:cs="Times New Roman"/>
          <w:sz w:val="24"/>
          <w:szCs w:val="24"/>
        </w:rPr>
        <w:t>у</w:t>
      </w:r>
      <w:r w:rsidRPr="00835619">
        <w:rPr>
          <w:rFonts w:ascii="Times New Roman" w:hAnsi="Times New Roman" w:cs="Times New Roman"/>
          <w:sz w:val="24"/>
          <w:szCs w:val="24"/>
        </w:rPr>
        <w:t>чаях для коммерческих фирм обязательно указание в уставе предмета и целей их деятельности.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Так порядок регистрации ООО пошаговая инструкция предусматривает создание устава о</w:t>
      </w:r>
      <w:r w:rsidRPr="00835619">
        <w:rPr>
          <w:rFonts w:ascii="Times New Roman" w:hAnsi="Times New Roman" w:cs="Times New Roman"/>
          <w:sz w:val="24"/>
          <w:szCs w:val="24"/>
        </w:rPr>
        <w:t>б</w:t>
      </w:r>
      <w:r w:rsidRPr="00835619">
        <w:rPr>
          <w:rFonts w:ascii="Times New Roman" w:hAnsi="Times New Roman" w:cs="Times New Roman"/>
          <w:sz w:val="24"/>
          <w:szCs w:val="24"/>
        </w:rPr>
        <w:t>щества. Данный документ для общества помимо указанных выше сведений должен содержать и</w:t>
      </w:r>
      <w:r w:rsidRPr="00835619">
        <w:rPr>
          <w:rFonts w:ascii="Times New Roman" w:hAnsi="Times New Roman" w:cs="Times New Roman"/>
          <w:sz w:val="24"/>
          <w:szCs w:val="24"/>
        </w:rPr>
        <w:t>н</w:t>
      </w:r>
      <w:r w:rsidRPr="00835619">
        <w:rPr>
          <w:rFonts w:ascii="Times New Roman" w:hAnsi="Times New Roman" w:cs="Times New Roman"/>
          <w:sz w:val="24"/>
          <w:szCs w:val="24"/>
        </w:rPr>
        <w:t>формацию о: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 сумме уставного капитала;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 правах, а также обязанностях его участников;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– порядке передачи (перехода) долей уставного капитала или их частей к иным лицам.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В остальном указанный документ может содержать иные сведения, не противоречащие зак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>нодательству страны.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Государственная регистрация ЮЛ</w:t>
      </w:r>
    </w:p>
    <w:p w:rsidR="00835619" w:rsidRPr="00835619" w:rsidRDefault="00835619" w:rsidP="00D04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Государственная регистрация является завершающим этапом образования юридического л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ца, на котором компетентный орган проверяет соблюдение условий, необходимых для создания н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 xml:space="preserve">вого субъекта права, и принимает решение о признании организации юридическим лицом. После этого основные данные об организации включаются в единый государственный реестр юридических лиц и становятся доступными для всеобщего ознакомления. </w:t>
      </w:r>
      <w:bookmarkStart w:id="0" w:name="_GoBack"/>
      <w:bookmarkEnd w:id="0"/>
      <w:r w:rsidR="00D042CD" w:rsidRPr="00835619">
        <w:rPr>
          <w:rFonts w:ascii="Times New Roman" w:hAnsi="Times New Roman" w:cs="Times New Roman"/>
          <w:sz w:val="24"/>
          <w:szCs w:val="24"/>
        </w:rPr>
        <w:t>Регулируется федеральным</w:t>
      </w:r>
      <w:r w:rsidRPr="00835619">
        <w:rPr>
          <w:rFonts w:ascii="Times New Roman" w:hAnsi="Times New Roman" w:cs="Times New Roman"/>
          <w:sz w:val="24"/>
          <w:szCs w:val="24"/>
        </w:rPr>
        <w:t xml:space="preserve"> законом «О государственной регистрации юридических лиц» от 8 августа 2001 года № 129-ФЗ (с изм. и </w:t>
      </w:r>
      <w:r w:rsidR="00D042CD">
        <w:rPr>
          <w:rFonts w:ascii="Times New Roman" w:hAnsi="Times New Roman" w:cs="Times New Roman"/>
          <w:sz w:val="24"/>
          <w:szCs w:val="24"/>
        </w:rPr>
        <w:t>дополн</w:t>
      </w:r>
      <w:r w:rsidR="00D042CD">
        <w:rPr>
          <w:rFonts w:ascii="Times New Roman" w:hAnsi="Times New Roman" w:cs="Times New Roman"/>
          <w:sz w:val="24"/>
          <w:szCs w:val="24"/>
        </w:rPr>
        <w:t>е</w:t>
      </w:r>
      <w:r w:rsidR="00D042CD">
        <w:rPr>
          <w:rFonts w:ascii="Times New Roman" w:hAnsi="Times New Roman" w:cs="Times New Roman"/>
          <w:sz w:val="24"/>
          <w:szCs w:val="24"/>
        </w:rPr>
        <w:lastRenderedPageBreak/>
        <w:t xml:space="preserve">ниями). Государственную </w:t>
      </w:r>
      <w:r w:rsidRPr="00835619">
        <w:rPr>
          <w:rFonts w:ascii="Times New Roman" w:hAnsi="Times New Roman" w:cs="Times New Roman"/>
          <w:sz w:val="24"/>
          <w:szCs w:val="24"/>
        </w:rPr>
        <w:t>регистрацию ЮЛ осуществляет Федеральная налоговая служба Росси</w:t>
      </w:r>
      <w:r w:rsidRPr="00835619">
        <w:rPr>
          <w:rFonts w:ascii="Times New Roman" w:hAnsi="Times New Roman" w:cs="Times New Roman"/>
          <w:sz w:val="24"/>
          <w:szCs w:val="24"/>
        </w:rPr>
        <w:t>й</w:t>
      </w:r>
      <w:r w:rsidRPr="00835619">
        <w:rPr>
          <w:rFonts w:ascii="Times New Roman" w:hAnsi="Times New Roman" w:cs="Times New Roman"/>
          <w:sz w:val="24"/>
          <w:szCs w:val="24"/>
        </w:rPr>
        <w:t>ской Федерации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Прекращение деятельности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Прекращение деятельности юридического лица происходит в форме реорганизации или ли</w:t>
      </w:r>
      <w:r w:rsidRPr="00835619">
        <w:rPr>
          <w:rFonts w:ascii="Times New Roman" w:hAnsi="Times New Roman" w:cs="Times New Roman"/>
          <w:sz w:val="24"/>
          <w:szCs w:val="24"/>
        </w:rPr>
        <w:t>к</w:t>
      </w:r>
      <w:r w:rsidRPr="00835619">
        <w:rPr>
          <w:rFonts w:ascii="Times New Roman" w:hAnsi="Times New Roman" w:cs="Times New Roman"/>
          <w:sz w:val="24"/>
          <w:szCs w:val="24"/>
        </w:rPr>
        <w:t>видации.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Реорганизация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Все права и обязанности реорганизуемого юридического лица или их часть переходят к иным субъектам права, т. е. происходит универсальное правопреемство. Реорганизация юридических лиц может осуществляться 5-ю способами:</w:t>
      </w:r>
      <w:r w:rsidR="007F4611">
        <w:rPr>
          <w:rFonts w:ascii="Times New Roman" w:hAnsi="Times New Roman" w:cs="Times New Roman"/>
          <w:sz w:val="24"/>
          <w:szCs w:val="24"/>
        </w:rPr>
        <w:t xml:space="preserve"> </w:t>
      </w:r>
      <w:r w:rsidRPr="00835619">
        <w:rPr>
          <w:rFonts w:ascii="Times New Roman" w:hAnsi="Times New Roman" w:cs="Times New Roman"/>
          <w:sz w:val="24"/>
          <w:szCs w:val="24"/>
        </w:rPr>
        <w:t xml:space="preserve">путем слияния нескольких организаций лиц в одну новую, присоединения юридического лица к </w:t>
      </w:r>
      <w:proofErr w:type="gramStart"/>
      <w:r w:rsidRPr="0083561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835619">
        <w:rPr>
          <w:rFonts w:ascii="Times New Roman" w:hAnsi="Times New Roman" w:cs="Times New Roman"/>
          <w:sz w:val="24"/>
          <w:szCs w:val="24"/>
        </w:rPr>
        <w:t>, разделения юридического лица на несколько новых организаций, выделения из состава организации других юридических лиц или преобразования, т.е. смены организационно-правовой формы юридического лица. Реорганизация, как правило, проводи</w:t>
      </w:r>
      <w:r w:rsidRPr="00835619">
        <w:rPr>
          <w:rFonts w:ascii="Times New Roman" w:hAnsi="Times New Roman" w:cs="Times New Roman"/>
          <w:sz w:val="24"/>
          <w:szCs w:val="24"/>
        </w:rPr>
        <w:t>т</w:t>
      </w:r>
      <w:r w:rsidRPr="00835619">
        <w:rPr>
          <w:rFonts w:ascii="Times New Roman" w:hAnsi="Times New Roman" w:cs="Times New Roman"/>
          <w:sz w:val="24"/>
          <w:szCs w:val="24"/>
        </w:rPr>
        <w:t>ся по решению участников юридического лица (или собственника его имущества), т.е. добровольно. Однако в отношении коммерческих организаций закон предусматривает случаи принудительной р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организации (по решению суда или компетентного государственного органа).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Ликвидация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Способ прекращения его деятельности без перехода прав и обязанностей в порядке правопр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емства к другим лицам. ГК содержит развернутый перечень оснований ликвидации юридических лиц, которая (так же как и реорганизация) может носить как добровольный, так и принудительный характер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Добровольный порядок ликвидации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Юридическое лицо ликвидируется по решению его участников или органа юридического л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ца, уполномоченного на то учредительными документами. Типичными основаниями добровольной ликвидации являются нецелесообразность дальнейшего существования юридического лица, истеч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ние срока, на который оно было создано, достижение или, напротив, принципиальная недостиж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мость уставных целей организации.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Принудительный порядок ликвидации ЮЛ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Проводится по решению суда в случаях, когда деятельность юридического лица осуществл</w:t>
      </w:r>
      <w:r w:rsidRPr="00835619">
        <w:rPr>
          <w:rFonts w:ascii="Times New Roman" w:hAnsi="Times New Roman" w:cs="Times New Roman"/>
          <w:sz w:val="24"/>
          <w:szCs w:val="24"/>
        </w:rPr>
        <w:t>я</w:t>
      </w:r>
      <w:r w:rsidRPr="00835619">
        <w:rPr>
          <w:rFonts w:ascii="Times New Roman" w:hAnsi="Times New Roman" w:cs="Times New Roman"/>
          <w:sz w:val="24"/>
          <w:szCs w:val="24"/>
        </w:rPr>
        <w:t>ется без соответствующего разрешения (лицензии), либо такая деятельность прямо запрещена зак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>ном, либо сопряжена с неоднократными или грубыми нарушениями законодательства. Коммерч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ские организации, потребительские кооперативы и фонды могут быть ликвидированы по причине их несостоятельности (банкротства).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Порядок ликвидации ЮЛ (ст. 61-64 ГК РФ) и состоит из следующих этапов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1) участники организации, ее уполномоченный орган или суд, принявшие решение о ликвид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ции, назначают ликвидационную комиссию (или единоличного ликвидатора), определяют порядок и сроки ликвидации. Ликвидационная комиссия принимает на себя все полномочия по управлению юридическим лицом;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2) ликвидационная комиссия публикует в прессе сообщение о ликвидации юридического л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ца, порядке и сроке заявления претензий кредиторами (этот срок не может быть менее 2 месяцев), выявляет всех кредиторов и уведомляет их о ликвидации, взыскивает дебиторскую задолженность юридического лица;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3) ликвидационная комиссия оценивает состав кредиторской задолженности, принимает р</w:t>
      </w:r>
      <w:r w:rsidRPr="00835619">
        <w:rPr>
          <w:rFonts w:ascii="Times New Roman" w:hAnsi="Times New Roman" w:cs="Times New Roman"/>
          <w:sz w:val="24"/>
          <w:szCs w:val="24"/>
        </w:rPr>
        <w:t>е</w:t>
      </w:r>
      <w:r w:rsidRPr="00835619">
        <w:rPr>
          <w:rFonts w:ascii="Times New Roman" w:hAnsi="Times New Roman" w:cs="Times New Roman"/>
          <w:sz w:val="24"/>
          <w:szCs w:val="24"/>
        </w:rPr>
        <w:t>шение об удовлетворении (отклонении) выявленных требований и составляет промежуточный ли</w:t>
      </w:r>
      <w:r w:rsidRPr="00835619">
        <w:rPr>
          <w:rFonts w:ascii="Times New Roman" w:hAnsi="Times New Roman" w:cs="Times New Roman"/>
          <w:sz w:val="24"/>
          <w:szCs w:val="24"/>
        </w:rPr>
        <w:t>к</w:t>
      </w:r>
      <w:r w:rsidRPr="00835619">
        <w:rPr>
          <w:rFonts w:ascii="Times New Roman" w:hAnsi="Times New Roman" w:cs="Times New Roman"/>
          <w:sz w:val="24"/>
          <w:szCs w:val="24"/>
        </w:rPr>
        <w:t>видационный баланс;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4) в соответствии с промежуточным ликвидационным балансом удовлетворяются законные требования кредиторов, причем выплаты производятся в порядке очередей, установленных ст. 64 ГК. Очередность выплат: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- В первую очередь включены требования граждан к ликвидируемому юридическому лицу по возмещению вреда, причиненного жизни или здоровью,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- Во вторую очередь – требования по оплате труда и вознаграждений по авторским договорам.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- В третью очередь удовлетворяются требования залоговых кредиторов (по обязательствам юридического лица, обеспеченным залогом его имущества).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- В четвертую очередь удовлетворяются требования по обязательным платежам в бюджет (н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логи) и во внебюджетные фонды (пенсионный и т. п.).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- Все остальные требования относятся к пятой очереди.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lastRenderedPageBreak/>
        <w:t>5) после погашения кредиторской задолженности ликвидационная комиссия составляет око</w:t>
      </w:r>
      <w:r w:rsidRPr="00835619">
        <w:rPr>
          <w:rFonts w:ascii="Times New Roman" w:hAnsi="Times New Roman" w:cs="Times New Roman"/>
          <w:sz w:val="24"/>
          <w:szCs w:val="24"/>
        </w:rPr>
        <w:t>н</w:t>
      </w:r>
      <w:r w:rsidRPr="00835619">
        <w:rPr>
          <w:rFonts w:ascii="Times New Roman" w:hAnsi="Times New Roman" w:cs="Times New Roman"/>
          <w:sz w:val="24"/>
          <w:szCs w:val="24"/>
        </w:rPr>
        <w:t>чательный ликвидационный баланс и распределяет оставшееся имущество между участниками юр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дического лица, если иное не следует из законодательства или учредительных документов организ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ции. Все документы, оформляющие ликвидацию, передаются регистрирующему органу, который на их основе вносит соответствующую запись в единый государственный реестр юридических лиц. С этого момента деятельность организации считается прекращенной.</w:t>
      </w:r>
    </w:p>
    <w:p w:rsidR="00835619" w:rsidRPr="00D042CD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CD">
        <w:rPr>
          <w:rFonts w:ascii="Times New Roman" w:hAnsi="Times New Roman" w:cs="Times New Roman"/>
          <w:b/>
          <w:sz w:val="24"/>
          <w:szCs w:val="24"/>
        </w:rPr>
        <w:t>Особенности ликвидационной процедуры в случае несостоятельности (банкротства) ЮЛ (Закон РФ «О несостоятельности (банкротстве)» 26 октября 2002 года № 127-ФЗ (с изм. и доп.)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Несостоятельность (банкротство) наступает в случаях невозможности (неспособности) полн</w:t>
      </w:r>
      <w:r w:rsidRPr="00835619">
        <w:rPr>
          <w:rFonts w:ascii="Times New Roman" w:hAnsi="Times New Roman" w:cs="Times New Roman"/>
          <w:sz w:val="24"/>
          <w:szCs w:val="24"/>
        </w:rPr>
        <w:t>о</w:t>
      </w:r>
      <w:r w:rsidRPr="00835619">
        <w:rPr>
          <w:rFonts w:ascii="Times New Roman" w:hAnsi="Times New Roman" w:cs="Times New Roman"/>
          <w:sz w:val="24"/>
          <w:szCs w:val="24"/>
        </w:rPr>
        <w:t>го удовлетворения юридическим лицом всех денежных требований своих кредиторов. В такой с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>туации речь должна идти о равномерном и справедливом распределении имеющегося имущества должника между его кредиторами, которые при этом как бы «конкурируют» друг с другом, в том числе в рамках определенных групп (очередей).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Банкротами в соответствии с п. 1 ст. 65 ГК могут быть признаны только коммерческие орг</w:t>
      </w:r>
      <w:r w:rsidRPr="00835619">
        <w:rPr>
          <w:rFonts w:ascii="Times New Roman" w:hAnsi="Times New Roman" w:cs="Times New Roman"/>
          <w:sz w:val="24"/>
          <w:szCs w:val="24"/>
        </w:rPr>
        <w:t>а</w:t>
      </w:r>
      <w:r w:rsidRPr="00835619">
        <w:rPr>
          <w:rFonts w:ascii="Times New Roman" w:hAnsi="Times New Roman" w:cs="Times New Roman"/>
          <w:sz w:val="24"/>
          <w:szCs w:val="24"/>
        </w:rPr>
        <w:t>низации (за исключением казенных предприятий), а из числа некоммерческих — потребительские кооперативы и фонды.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619">
        <w:rPr>
          <w:rFonts w:ascii="Times New Roman" w:hAnsi="Times New Roman" w:cs="Times New Roman"/>
          <w:sz w:val="24"/>
          <w:szCs w:val="24"/>
        </w:rPr>
        <w:t>Несостоятельность может быть признана в судебном порядке либо объявлена самим должн</w:t>
      </w:r>
      <w:r w:rsidRPr="00835619">
        <w:rPr>
          <w:rFonts w:ascii="Times New Roman" w:hAnsi="Times New Roman" w:cs="Times New Roman"/>
          <w:sz w:val="24"/>
          <w:szCs w:val="24"/>
        </w:rPr>
        <w:t>и</w:t>
      </w:r>
      <w:r w:rsidRPr="00835619">
        <w:rPr>
          <w:rFonts w:ascii="Times New Roman" w:hAnsi="Times New Roman" w:cs="Times New Roman"/>
          <w:sz w:val="24"/>
          <w:szCs w:val="24"/>
        </w:rPr>
        <w:t xml:space="preserve">ком. Судебное признание банкротства </w:t>
      </w:r>
      <w:r w:rsidR="00D042CD" w:rsidRPr="00835619">
        <w:rPr>
          <w:rFonts w:ascii="Times New Roman" w:hAnsi="Times New Roman" w:cs="Times New Roman"/>
          <w:sz w:val="24"/>
          <w:szCs w:val="24"/>
        </w:rPr>
        <w:t>возможно,</w:t>
      </w:r>
      <w:r w:rsidRPr="00835619">
        <w:rPr>
          <w:rFonts w:ascii="Times New Roman" w:hAnsi="Times New Roman" w:cs="Times New Roman"/>
          <w:sz w:val="24"/>
          <w:szCs w:val="24"/>
        </w:rPr>
        <w:t xml:space="preserve"> как по требованию кредиторов (или прокурора), так и по заявлению самого неплатежеспособного должника. В предусмотренных законом случаях руководитель должника обязан обратиться в арбитражный суд с заявлением о признании должника банкротом.</w:t>
      </w:r>
    </w:p>
    <w:p w:rsidR="00835619" w:rsidRPr="00835619" w:rsidRDefault="00835619" w:rsidP="0083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5619" w:rsidRPr="00835619" w:rsidSect="00835619">
      <w:footerReference w:type="default" r:id="rId6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19" w:rsidRDefault="00835619" w:rsidP="00835619">
      <w:pPr>
        <w:spacing w:after="0" w:line="240" w:lineRule="auto"/>
      </w:pPr>
      <w:r>
        <w:separator/>
      </w:r>
    </w:p>
  </w:endnote>
  <w:endnote w:type="continuationSeparator" w:id="0">
    <w:p w:rsidR="00835619" w:rsidRDefault="00835619" w:rsidP="008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609102"/>
      <w:docPartObj>
        <w:docPartGallery w:val="Page Numbers (Bottom of Page)"/>
        <w:docPartUnique/>
      </w:docPartObj>
    </w:sdtPr>
    <w:sdtContent>
      <w:p w:rsidR="00835619" w:rsidRDefault="00DC08B1" w:rsidP="00835619">
        <w:pPr>
          <w:pStyle w:val="a8"/>
          <w:jc w:val="center"/>
        </w:pPr>
        <w:r>
          <w:fldChar w:fldCharType="begin"/>
        </w:r>
        <w:r w:rsidR="00835619">
          <w:instrText>PAGE   \* MERGEFORMAT</w:instrText>
        </w:r>
        <w:r>
          <w:fldChar w:fldCharType="separate"/>
        </w:r>
        <w:r w:rsidR="00E1749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19" w:rsidRDefault="00835619" w:rsidP="00835619">
      <w:pPr>
        <w:spacing w:after="0" w:line="240" w:lineRule="auto"/>
      </w:pPr>
      <w:r>
        <w:separator/>
      </w:r>
    </w:p>
  </w:footnote>
  <w:footnote w:type="continuationSeparator" w:id="0">
    <w:p w:rsidR="00835619" w:rsidRDefault="00835619" w:rsidP="00835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D8"/>
    <w:rsid w:val="002E7897"/>
    <w:rsid w:val="004B752A"/>
    <w:rsid w:val="007D6998"/>
    <w:rsid w:val="007F4611"/>
    <w:rsid w:val="00835619"/>
    <w:rsid w:val="009122D8"/>
    <w:rsid w:val="00D042CD"/>
    <w:rsid w:val="00DC08B1"/>
    <w:rsid w:val="00E1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Normal (Web)"/>
    <w:basedOn w:val="a"/>
    <w:uiPriority w:val="99"/>
    <w:unhideWhenUsed/>
    <w:rsid w:val="0083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619"/>
  </w:style>
  <w:style w:type="table" w:styleId="a5">
    <w:name w:val="Table Grid"/>
    <w:basedOn w:val="a1"/>
    <w:uiPriority w:val="59"/>
    <w:rsid w:val="0083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619"/>
  </w:style>
  <w:style w:type="paragraph" w:styleId="a8">
    <w:name w:val="footer"/>
    <w:basedOn w:val="a"/>
    <w:link w:val="a9"/>
    <w:uiPriority w:val="99"/>
    <w:unhideWhenUsed/>
    <w:rsid w:val="008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3</cp:revision>
  <cp:lastPrinted>2020-11-02T04:11:00Z</cp:lastPrinted>
  <dcterms:created xsi:type="dcterms:W3CDTF">2020-11-01T17:59:00Z</dcterms:created>
  <dcterms:modified xsi:type="dcterms:W3CDTF">2020-11-02T05:40:00Z</dcterms:modified>
</cp:coreProperties>
</file>