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E" w:rsidRDefault="00DF5BB4" w:rsidP="00A7574E">
      <w:pPr>
        <w:jc w:val="center"/>
        <w:rPr>
          <w:sz w:val="28"/>
          <w:szCs w:val="28"/>
        </w:rPr>
      </w:pPr>
      <w:r w:rsidRPr="00DF5BB4">
        <w:rPr>
          <w:sz w:val="28"/>
          <w:szCs w:val="28"/>
        </w:rPr>
        <w:t>Министерство науки и высшего образования Российской Федерации</w:t>
      </w:r>
    </w:p>
    <w:p w:rsidR="00DF5BB4" w:rsidRPr="00A7574E" w:rsidRDefault="00DF5BB4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E33B4A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ЭКОЛОГИЧЕСКИЕ ОСНОВЫ ПРИРОДОПОЛЬЗОВАНИЯ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</w:t>
      </w:r>
      <w:r w:rsidR="00E33B4A">
        <w:rPr>
          <w:caps/>
          <w:sz w:val="28"/>
          <w:szCs w:val="28"/>
        </w:rPr>
        <w:t>8</w:t>
      </w:r>
      <w:r w:rsidRPr="00157682">
        <w:rPr>
          <w:caps/>
          <w:sz w:val="28"/>
          <w:szCs w:val="28"/>
        </w:rPr>
        <w:t>.02.0</w:t>
      </w:r>
      <w:r w:rsidR="00E33B4A">
        <w:rPr>
          <w:caps/>
          <w:sz w:val="28"/>
          <w:szCs w:val="28"/>
        </w:rPr>
        <w:t>1</w:t>
      </w:r>
      <w:r w:rsidRPr="00157682">
        <w:rPr>
          <w:caps/>
          <w:sz w:val="28"/>
          <w:szCs w:val="28"/>
        </w:rPr>
        <w:t xml:space="preserve"> </w:t>
      </w:r>
      <w:hyperlink r:id="rId9" w:history="1">
        <w:r w:rsidR="00E33B4A" w:rsidRPr="00E33B4A">
          <w:rPr>
            <w:rStyle w:val="a9"/>
            <w:caps/>
            <w:color w:val="auto"/>
            <w:sz w:val="28"/>
            <w:szCs w:val="28"/>
          </w:rPr>
          <w:t>Экономика и бухгалтерский</w:t>
        </w:r>
        <w:r w:rsidR="00E33B4A">
          <w:rPr>
            <w:rStyle w:val="a9"/>
            <w:caps/>
            <w:color w:val="auto"/>
            <w:sz w:val="28"/>
            <w:szCs w:val="28"/>
          </w:rPr>
          <w:t xml:space="preserve"> </w:t>
        </w:r>
        <w:r w:rsidR="00E33B4A" w:rsidRPr="00E33B4A">
          <w:rPr>
            <w:rStyle w:val="a9"/>
            <w:caps/>
            <w:color w:val="auto"/>
            <w:sz w:val="28"/>
            <w:szCs w:val="28"/>
          </w:rPr>
          <w:t>учет (по отраслям)</w:t>
        </w:r>
      </w:hyperlink>
      <w:r w:rsidR="00E33B4A" w:rsidRPr="00E33B4A">
        <w:rPr>
          <w:caps/>
          <w:sz w:val="28"/>
          <w:szCs w:val="28"/>
        </w:rPr>
        <w:t xml:space="preserve"> 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2653DD" w:rsidRDefault="00A7574E" w:rsidP="00F84F1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3F3F02">
        <w:rPr>
          <w:sz w:val="28"/>
          <w:szCs w:val="28"/>
        </w:rPr>
        <w:t>4</w:t>
      </w: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 </w:t>
      </w:r>
      <w:r w:rsidR="00A7574E">
        <w:rPr>
          <w:sz w:val="28"/>
          <w:szCs w:val="28"/>
          <w:u w:val="single"/>
        </w:rPr>
        <w:t>преподаватель</w:t>
      </w:r>
      <w:r w:rsidR="007663F4">
        <w:rPr>
          <w:sz w:val="28"/>
          <w:szCs w:val="28"/>
          <w:u w:val="single"/>
        </w:rPr>
        <w:t xml:space="preserve"> кафедры Лесной отрасли и экономики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F12F66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r w:rsidR="00E33B4A">
        <w:rPr>
          <w:sz w:val="28"/>
          <w:szCs w:val="28"/>
        </w:rPr>
        <w:t>Экологические основы природопользования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F12F66">
        <w:rPr>
          <w:sz w:val="28"/>
          <w:szCs w:val="28"/>
        </w:rPr>
        <w:t>832</w:t>
      </w:r>
      <w:r w:rsidR="00017CF8">
        <w:rPr>
          <w:sz w:val="28"/>
          <w:szCs w:val="28"/>
        </w:rPr>
        <w:t xml:space="preserve"> от 28.07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F12F66" w:rsidRPr="00F12F66">
        <w:rPr>
          <w:sz w:val="28"/>
          <w:szCs w:val="28"/>
        </w:rPr>
        <w:t xml:space="preserve">38.02.01 </w:t>
      </w:r>
      <w:hyperlink r:id="rId10" w:history="1">
        <w:r w:rsidR="00F12F66" w:rsidRPr="00F12F66">
          <w:rPr>
            <w:rStyle w:val="a9"/>
            <w:color w:val="auto"/>
            <w:sz w:val="28"/>
            <w:szCs w:val="28"/>
            <w:u w:val="none"/>
          </w:rPr>
          <w:t>Экономика и бухгалтерский учет (по отраслям)</w:t>
        </w:r>
      </w:hyperlink>
      <w:r w:rsidR="00017CF8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017CF8" w:rsidRDefault="00017CF8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746C79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DD647C" w:rsidRDefault="006A0338" w:rsidP="00DD647C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DD647C" w:rsidRPr="00DD647C" w:rsidRDefault="003F3F02" w:rsidP="00DD647C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647C" w:rsidRPr="00DD647C">
        <w:rPr>
          <w:sz w:val="28"/>
          <w:szCs w:val="28"/>
        </w:rPr>
        <w:t>ЭКОЛОГИЧЕСКИЕ ОСНОВЫ ПРИРОДОПОЛЬЗОВАНИЯ</w:t>
      </w:r>
      <w:r>
        <w:rPr>
          <w:sz w:val="28"/>
          <w:szCs w:val="28"/>
        </w:rPr>
        <w:t>»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>Цели и задачи контрольной работы,</w:t>
      </w:r>
      <w:r w:rsidR="003F3F02">
        <w:rPr>
          <w:b/>
          <w:sz w:val="28"/>
          <w:szCs w:val="28"/>
        </w:rPr>
        <w:t xml:space="preserve"> ее место в изучении дисциплины: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</w:t>
      </w:r>
      <w:r w:rsidR="003275A3">
        <w:rPr>
          <w:sz w:val="28"/>
          <w:szCs w:val="28"/>
        </w:rPr>
        <w:t xml:space="preserve">ри изучении учебной дисциплины </w:t>
      </w:r>
      <w:r w:rsidR="00DD647C" w:rsidRPr="00DD647C">
        <w:rPr>
          <w:sz w:val="28"/>
          <w:szCs w:val="28"/>
        </w:rPr>
        <w:t>«Экологические основы природопользования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C23FD" w:rsidRPr="00DB7C93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8C23FD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>
        <w:rPr>
          <w:sz w:val="28"/>
          <w:szCs w:val="28"/>
        </w:rPr>
        <w:t>ере познавательной деятельности</w:t>
      </w:r>
    </w:p>
    <w:p w:rsidR="008C23FD" w:rsidRDefault="008C23FD" w:rsidP="008C23FD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>на уровне самостоятельности и активности, об эффективности форм и методов учебной деятельности.</w:t>
      </w:r>
    </w:p>
    <w:p w:rsidR="008C23FD" w:rsidRPr="003D47EC" w:rsidRDefault="008C23FD" w:rsidP="008C23FD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</w:p>
    <w:p w:rsidR="008C23FD" w:rsidRPr="00677EC0" w:rsidRDefault="008C23FD" w:rsidP="008C23F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t>Структура реферата: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>
        <w:rPr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8C23FD" w:rsidRPr="00FD6EDA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lastRenderedPageBreak/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Приложения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8C23FD" w:rsidRPr="00534B03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>, кабинет № 301</w:t>
      </w:r>
      <w:r w:rsidR="000A1FC9">
        <w:rPr>
          <w:sz w:val="28"/>
          <w:szCs w:val="28"/>
        </w:rPr>
        <w:t>Б</w:t>
      </w:r>
      <w:r>
        <w:rPr>
          <w:sz w:val="28"/>
          <w:szCs w:val="28"/>
        </w:rPr>
        <w:t xml:space="preserve"> или писать на почтовый адрес: </w:t>
      </w:r>
      <w:proofErr w:type="spellStart"/>
      <w:r>
        <w:rPr>
          <w:sz w:val="28"/>
          <w:szCs w:val="28"/>
          <w:lang w:val="en-US"/>
        </w:rPr>
        <w:t>yuliya</w:t>
      </w:r>
      <w:proofErr w:type="spellEnd"/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vyprikova</w:t>
      </w:r>
      <w:proofErr w:type="spellEnd"/>
      <w:r w:rsidRPr="00534B0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7663F4" w:rsidRPr="007F4722" w:rsidRDefault="007663F4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63F4" w:rsidRPr="007663F4" w:rsidRDefault="007663F4" w:rsidP="007663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7663F4" w:rsidTr="001A20D0">
        <w:tc>
          <w:tcPr>
            <w:tcW w:w="1526" w:type="dxa"/>
          </w:tcPr>
          <w:p w:rsidR="007663F4" w:rsidRPr="009E29C1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7663F4" w:rsidRPr="00C25ADE" w:rsidRDefault="007663F4" w:rsidP="001A20D0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7663F4" w:rsidRPr="00C25ADE" w:rsidRDefault="007663F4" w:rsidP="001A20D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7663F4" w:rsidRPr="00C25ADE" w:rsidRDefault="007663F4" w:rsidP="001A20D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7663F4" w:rsidRPr="00C25ADE" w:rsidRDefault="007663F4" w:rsidP="001A20D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7663F4" w:rsidTr="001A20D0">
        <w:tc>
          <w:tcPr>
            <w:tcW w:w="1526" w:type="dxa"/>
          </w:tcPr>
          <w:p w:rsidR="007663F4" w:rsidRPr="00AE60A8" w:rsidRDefault="007663F4" w:rsidP="001A20D0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7663F4" w:rsidRPr="00C25ADE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7663F4" w:rsidRPr="00AE60A8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7663F4" w:rsidRPr="00C25ADE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7663F4" w:rsidRPr="00AE60A8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7663F4" w:rsidRPr="00C25ADE" w:rsidRDefault="007663F4" w:rsidP="001A20D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7663F4" w:rsidRPr="00AE60A8" w:rsidRDefault="007663F4" w:rsidP="001A20D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7663F4" w:rsidRPr="00C25ADE" w:rsidRDefault="007663F4" w:rsidP="001A20D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7663F4" w:rsidRPr="00AE60A8" w:rsidRDefault="007663F4" w:rsidP="001A20D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7663F4" w:rsidRDefault="007663F4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7663F4" w:rsidRDefault="007663F4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7663F4" w:rsidRDefault="007663F4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7663F4" w:rsidRDefault="007663F4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3275A3" w:rsidRPr="009E29C1" w:rsidRDefault="003275A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4B56DA" w:rsidRPr="004B56DA" w:rsidRDefault="004B56DA" w:rsidP="004B56DA"/>
    <w:p w:rsidR="009F1F8C" w:rsidRPr="003F3F02" w:rsidRDefault="009F1F8C" w:rsidP="003F3F02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 w:rsidRPr="003F3F02">
        <w:rPr>
          <w:sz w:val="28"/>
          <w:szCs w:val="28"/>
        </w:rPr>
        <w:lastRenderedPageBreak/>
        <w:t>ВАРИАНТЫ ДОМАШНЕЙ КОНТРОЛЬНОЙ РАБОТЫ</w:t>
      </w:r>
      <w:r w:rsidR="0096321F" w:rsidRPr="003F3F02">
        <w:rPr>
          <w:sz w:val="28"/>
          <w:szCs w:val="28"/>
        </w:rPr>
        <w:t xml:space="preserve"> </w:t>
      </w:r>
    </w:p>
    <w:p w:rsidR="003F3F02" w:rsidRPr="003F3F02" w:rsidRDefault="003F3F02" w:rsidP="003F3F02">
      <w:pPr>
        <w:pStyle w:val="a8"/>
        <w:ind w:left="978"/>
        <w:rPr>
          <w:sz w:val="28"/>
          <w:szCs w:val="28"/>
        </w:rPr>
      </w:pPr>
    </w:p>
    <w:p w:rsidR="002E7663" w:rsidRDefault="002E7663" w:rsidP="000E2705">
      <w:pPr>
        <w:jc w:val="both"/>
      </w:pPr>
    </w:p>
    <w:p w:rsidR="00F25665" w:rsidRDefault="000E2705" w:rsidP="00F84F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7663F4" w:rsidRPr="00C109CA" w:rsidRDefault="007663F4" w:rsidP="00F84F1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B7459" w:rsidRDefault="00F25665" w:rsidP="00F84F13">
      <w:pPr>
        <w:tabs>
          <w:tab w:val="left" w:pos="4510"/>
        </w:tabs>
        <w:ind w:left="-567" w:right="-426" w:firstLine="709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</w:t>
      </w:r>
      <w:r w:rsidR="000166F8" w:rsidRPr="00331304">
        <w:rPr>
          <w:sz w:val="28"/>
          <w:szCs w:val="28"/>
          <w:u w:val="single"/>
        </w:rPr>
        <w:t xml:space="preserve"> реферата</w:t>
      </w:r>
      <w:r w:rsidRPr="0033130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0166F8" w:rsidRPr="000166F8">
        <w:rPr>
          <w:rFonts w:eastAsia="Calibri"/>
          <w:sz w:val="28"/>
          <w:szCs w:val="28"/>
          <w:lang w:eastAsia="en-US"/>
        </w:rPr>
        <w:t>«Водные ресурсы и проблемы их рационального использования».</w:t>
      </w:r>
    </w:p>
    <w:p w:rsidR="003F3F02" w:rsidRPr="002B7459" w:rsidRDefault="003F3F02" w:rsidP="00F84F13">
      <w:pPr>
        <w:tabs>
          <w:tab w:val="left" w:pos="4510"/>
        </w:tabs>
        <w:ind w:left="-567" w:right="-426" w:firstLine="709"/>
        <w:rPr>
          <w:sz w:val="28"/>
          <w:szCs w:val="28"/>
        </w:rPr>
      </w:pPr>
    </w:p>
    <w:p w:rsidR="002B7459" w:rsidRPr="002B7459" w:rsidRDefault="002B7459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Default="000E2705" w:rsidP="00F84F13">
      <w:pPr>
        <w:tabs>
          <w:tab w:val="left" w:pos="-567"/>
        </w:tabs>
        <w:ind w:left="-567" w:right="-425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7663F4" w:rsidRPr="000E2705" w:rsidRDefault="007663F4" w:rsidP="00F84F13">
      <w:pPr>
        <w:tabs>
          <w:tab w:val="left" w:pos="-567"/>
        </w:tabs>
        <w:ind w:left="-567" w:right="-425"/>
        <w:jc w:val="center"/>
        <w:rPr>
          <w:b/>
          <w:bCs/>
          <w:sz w:val="28"/>
          <w:szCs w:val="28"/>
        </w:rPr>
      </w:pPr>
    </w:p>
    <w:p w:rsidR="000D4616" w:rsidRDefault="000166F8" w:rsidP="00F84F13">
      <w:pPr>
        <w:tabs>
          <w:tab w:val="left" w:pos="451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«Проблема сохранения человеческих ресурсов».</w:t>
      </w:r>
    </w:p>
    <w:p w:rsidR="003F3F02" w:rsidRDefault="003F3F02" w:rsidP="00F84F13">
      <w:pPr>
        <w:tabs>
          <w:tab w:val="left" w:pos="4510"/>
        </w:tabs>
        <w:ind w:left="-567" w:firstLine="709"/>
        <w:rPr>
          <w:sz w:val="28"/>
          <w:szCs w:val="28"/>
        </w:rPr>
      </w:pPr>
    </w:p>
    <w:p w:rsidR="005D62A2" w:rsidRDefault="005D62A2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0F556E" w:rsidRPr="000D4616" w:rsidRDefault="000F556E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F25665" w:rsidRDefault="000E2705" w:rsidP="00F84F13">
      <w:pPr>
        <w:tabs>
          <w:tab w:val="left" w:pos="-567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7663F4" w:rsidRPr="00C109CA" w:rsidRDefault="007663F4" w:rsidP="00F84F13">
      <w:pPr>
        <w:tabs>
          <w:tab w:val="left" w:pos="-567"/>
        </w:tabs>
        <w:ind w:left="-567"/>
        <w:jc w:val="center"/>
        <w:rPr>
          <w:b/>
          <w:bCs/>
          <w:sz w:val="28"/>
          <w:szCs w:val="28"/>
        </w:rPr>
      </w:pPr>
    </w:p>
    <w:p w:rsidR="000166F8" w:rsidRDefault="000166F8" w:rsidP="00F84F13">
      <w:pPr>
        <w:autoSpaceDE w:val="0"/>
        <w:autoSpaceDN w:val="0"/>
        <w:adjustRightInd w:val="0"/>
        <w:ind w:left="142" w:right="-284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«Влияние автотранспорта на экологию города».</w:t>
      </w:r>
    </w:p>
    <w:p w:rsidR="003F3F02" w:rsidRPr="000166F8" w:rsidRDefault="003F3F02" w:rsidP="00F84F13">
      <w:pPr>
        <w:autoSpaceDE w:val="0"/>
        <w:autoSpaceDN w:val="0"/>
        <w:adjustRightInd w:val="0"/>
        <w:ind w:left="142" w:right="-284"/>
        <w:rPr>
          <w:rFonts w:eastAsia="Calibri"/>
          <w:sz w:val="28"/>
          <w:szCs w:val="28"/>
          <w:lang w:eastAsia="en-US"/>
        </w:rPr>
      </w:pPr>
    </w:p>
    <w:p w:rsidR="00A751BA" w:rsidRDefault="00A751BA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C109CA" w:rsidRPr="000E2705" w:rsidRDefault="00C109CA" w:rsidP="00F84F13">
      <w:pPr>
        <w:tabs>
          <w:tab w:val="left" w:pos="4510"/>
        </w:tabs>
        <w:jc w:val="both"/>
        <w:rPr>
          <w:sz w:val="28"/>
          <w:szCs w:val="28"/>
        </w:rPr>
      </w:pPr>
    </w:p>
    <w:p w:rsidR="00F25665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7663F4" w:rsidRPr="001556CE" w:rsidRDefault="007663F4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</w:p>
    <w:p w:rsidR="00B60C4B" w:rsidRPr="00B60C4B" w:rsidRDefault="000166F8" w:rsidP="00F84F13">
      <w:pPr>
        <w:autoSpaceDE w:val="0"/>
        <w:autoSpaceDN w:val="0"/>
        <w:adjustRightInd w:val="0"/>
        <w:ind w:left="-426" w:right="-284" w:firstLine="709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B60C4B" w:rsidRPr="00B60C4B">
        <w:rPr>
          <w:rFonts w:eastAsia="Calibri"/>
          <w:sz w:val="28"/>
          <w:szCs w:val="28"/>
          <w:lang w:eastAsia="en-US"/>
        </w:rPr>
        <w:t>«Международные природоохранные организации и их роль в современном мире».</w:t>
      </w:r>
    </w:p>
    <w:p w:rsidR="0073052F" w:rsidRDefault="0073052F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7663F4" w:rsidRDefault="007663F4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746C79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663F4" w:rsidRDefault="007663F4" w:rsidP="007663F4">
      <w:pPr>
        <w:shd w:val="clear" w:color="auto" w:fill="FFFFFF"/>
        <w:jc w:val="center"/>
        <w:rPr>
          <w:rFonts w:eastAsia="Calibri"/>
          <w:b/>
          <w:bCs/>
          <w:spacing w:val="-4"/>
          <w:lang w:eastAsia="en-US"/>
        </w:rPr>
      </w:pPr>
      <w:r w:rsidRPr="007663F4">
        <w:rPr>
          <w:rFonts w:eastAsia="Calibri"/>
          <w:b/>
          <w:bCs/>
          <w:spacing w:val="-4"/>
          <w:lang w:eastAsia="en-US"/>
        </w:rPr>
        <w:t>Основная:</w:t>
      </w:r>
    </w:p>
    <w:p w:rsidR="007663F4" w:rsidRPr="007663F4" w:rsidRDefault="007663F4" w:rsidP="007663F4">
      <w:pPr>
        <w:shd w:val="clear" w:color="auto" w:fill="FFFFFF"/>
        <w:jc w:val="center"/>
        <w:rPr>
          <w:rFonts w:eastAsia="Calibri"/>
          <w:b/>
          <w:bCs/>
          <w:lang w:eastAsia="en-US"/>
        </w:rPr>
      </w:pPr>
    </w:p>
    <w:p w:rsidR="007663F4" w:rsidRPr="007663F4" w:rsidRDefault="007663F4" w:rsidP="000A1FC9">
      <w:pPr>
        <w:shd w:val="clear" w:color="auto" w:fill="FFFFFF"/>
        <w:tabs>
          <w:tab w:val="left" w:pos="202"/>
        </w:tabs>
        <w:spacing w:line="360" w:lineRule="auto"/>
        <w:ind w:firstLine="426"/>
        <w:jc w:val="both"/>
      </w:pPr>
      <w:r w:rsidRPr="007663F4">
        <w:rPr>
          <w:rFonts w:eastAsia="Calibri"/>
          <w:spacing w:val="-24"/>
          <w:lang w:eastAsia="en-US"/>
        </w:rPr>
        <w:t>1.</w:t>
      </w:r>
      <w:r w:rsidRPr="007663F4">
        <w:rPr>
          <w:rFonts w:eastAsia="Calibri"/>
          <w:lang w:eastAsia="en-US"/>
        </w:rPr>
        <w:tab/>
      </w:r>
      <w:r w:rsidR="000A1FC9" w:rsidRPr="000A1FC9">
        <w:rPr>
          <w:rFonts w:eastAsia="Calibri"/>
          <w:spacing w:val="-2"/>
          <w:lang w:eastAsia="en-US"/>
        </w:rPr>
        <w:t xml:space="preserve">О. Е. Астафьева, А. А. Авраменко, А. В. </w:t>
      </w:r>
      <w:proofErr w:type="spellStart"/>
      <w:r w:rsidR="000A1FC9" w:rsidRPr="000A1FC9">
        <w:rPr>
          <w:rFonts w:eastAsia="Calibri"/>
          <w:spacing w:val="-2"/>
          <w:lang w:eastAsia="en-US"/>
        </w:rPr>
        <w:t>Питрюк</w:t>
      </w:r>
      <w:proofErr w:type="spellEnd"/>
      <w:r w:rsidR="000A1FC9">
        <w:rPr>
          <w:rFonts w:eastAsia="Calibri"/>
          <w:spacing w:val="-2"/>
          <w:lang w:eastAsia="en-US"/>
        </w:rPr>
        <w:t xml:space="preserve">. </w:t>
      </w:r>
      <w:r w:rsidR="000A1FC9" w:rsidRPr="000A1FC9">
        <w:rPr>
          <w:rFonts w:eastAsia="Calibri"/>
          <w:spacing w:val="-2"/>
          <w:lang w:eastAsia="en-US"/>
        </w:rPr>
        <w:t>Экологические основы природопользования.</w:t>
      </w:r>
      <w:r w:rsidR="000A1FC9">
        <w:rPr>
          <w:rFonts w:eastAsia="Calibri"/>
          <w:spacing w:val="-2"/>
          <w:lang w:eastAsia="en-US"/>
        </w:rPr>
        <w:t xml:space="preserve"> </w:t>
      </w:r>
      <w:r w:rsidR="000A1FC9">
        <w:t xml:space="preserve">Учебник для СПО. Москва </w:t>
      </w:r>
      <w:r w:rsidR="000A1FC9" w:rsidRPr="000A1FC9">
        <w:t>–</w:t>
      </w:r>
      <w:r w:rsidR="000A1FC9">
        <w:t xml:space="preserve"> </w:t>
      </w:r>
      <w:proofErr w:type="spellStart"/>
      <w:r w:rsidR="000A1FC9">
        <w:t>Юрайт</w:t>
      </w:r>
      <w:proofErr w:type="spellEnd"/>
      <w:r w:rsidR="000A1FC9">
        <w:t xml:space="preserve"> – 2018. Книга доступна в электронной библиотечной системе biblio-online.ru, 2019.</w:t>
      </w:r>
    </w:p>
    <w:p w:rsidR="007663F4" w:rsidRPr="007663F4" w:rsidRDefault="007663F4" w:rsidP="000A1FC9">
      <w:pPr>
        <w:widowControl w:val="0"/>
        <w:numPr>
          <w:ilvl w:val="0"/>
          <w:numId w:val="1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pacing w:val="-7"/>
          <w:lang w:eastAsia="en-US"/>
        </w:rPr>
      </w:pPr>
      <w:r w:rsidRPr="007663F4">
        <w:rPr>
          <w:rFonts w:eastAsia="Calibri"/>
          <w:spacing w:val="-1"/>
          <w:lang w:eastAsia="en-US"/>
        </w:rPr>
        <w:t>Гальперин М.В. Экологические основы природопользования. - М.; Академия, 2004.</w:t>
      </w:r>
    </w:p>
    <w:p w:rsidR="007663F4" w:rsidRPr="000A1FC9" w:rsidRDefault="007663F4" w:rsidP="000A1FC9">
      <w:pPr>
        <w:widowControl w:val="0"/>
        <w:numPr>
          <w:ilvl w:val="0"/>
          <w:numId w:val="1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pacing w:val="-7"/>
          <w:lang w:eastAsia="en-US"/>
        </w:rPr>
      </w:pPr>
      <w:proofErr w:type="spellStart"/>
      <w:r w:rsidRPr="007663F4">
        <w:rPr>
          <w:rFonts w:eastAsia="Calibri"/>
          <w:lang w:eastAsia="en-US"/>
        </w:rPr>
        <w:t>Хатунцев</w:t>
      </w:r>
      <w:proofErr w:type="spellEnd"/>
      <w:r w:rsidRPr="007663F4">
        <w:rPr>
          <w:rFonts w:eastAsia="Calibri"/>
          <w:lang w:eastAsia="en-US"/>
        </w:rPr>
        <w:t xml:space="preserve"> Ю.А. Экология и экологическая безопа</w:t>
      </w:r>
      <w:r w:rsidR="000A1FC9">
        <w:rPr>
          <w:rFonts w:eastAsia="Calibri"/>
          <w:lang w:eastAsia="en-US"/>
        </w:rPr>
        <w:t>с</w:t>
      </w:r>
      <w:r w:rsidRPr="007663F4">
        <w:rPr>
          <w:rFonts w:eastAsia="Calibri"/>
          <w:lang w:eastAsia="en-US"/>
        </w:rPr>
        <w:t>ность. - М.; Академия, 2002.</w:t>
      </w:r>
      <w:r w:rsidRPr="007663F4">
        <w:rPr>
          <w:rFonts w:eastAsia="Calibri"/>
          <w:lang w:eastAsia="en-US"/>
        </w:rPr>
        <w:br/>
        <w:t>4.МиркинБ.М., Наумова Л.Г. Экология России. - М.; АО «МДС», 2002.</w:t>
      </w:r>
    </w:p>
    <w:p w:rsidR="000A1FC9" w:rsidRPr="007663F4" w:rsidRDefault="000A1FC9" w:rsidP="000A1FC9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rFonts w:eastAsia="Calibri"/>
          <w:spacing w:val="-7"/>
          <w:lang w:eastAsia="en-US"/>
        </w:rPr>
      </w:pPr>
    </w:p>
    <w:p w:rsidR="007663F4" w:rsidRDefault="007663F4" w:rsidP="007663F4">
      <w:pPr>
        <w:shd w:val="clear" w:color="auto" w:fill="FFFFFF"/>
        <w:rPr>
          <w:rFonts w:eastAsia="Calibri"/>
          <w:b/>
          <w:bCs/>
          <w:spacing w:val="-1"/>
          <w:lang w:eastAsia="en-US"/>
        </w:rPr>
      </w:pPr>
      <w:r w:rsidRPr="007663F4">
        <w:rPr>
          <w:rFonts w:eastAsia="Calibri"/>
          <w:b/>
          <w:bCs/>
          <w:spacing w:val="-1"/>
          <w:lang w:eastAsia="en-US"/>
        </w:rPr>
        <w:t xml:space="preserve">                                                           Дополнительная:</w:t>
      </w:r>
    </w:p>
    <w:p w:rsidR="007663F4" w:rsidRPr="007663F4" w:rsidRDefault="007663F4" w:rsidP="007663F4">
      <w:pPr>
        <w:shd w:val="clear" w:color="auto" w:fill="FFFFFF"/>
        <w:rPr>
          <w:rFonts w:eastAsia="Calibri"/>
          <w:b/>
          <w:bCs/>
          <w:lang w:eastAsia="en-US"/>
        </w:rPr>
      </w:pPr>
    </w:p>
    <w:p w:rsidR="007663F4" w:rsidRPr="007663F4" w:rsidRDefault="007663F4" w:rsidP="000A1FC9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line="360" w:lineRule="auto"/>
        <w:ind w:firstLine="426"/>
        <w:rPr>
          <w:rFonts w:eastAsia="Calibri"/>
          <w:spacing w:val="-21"/>
          <w:lang w:eastAsia="en-US"/>
        </w:rPr>
      </w:pPr>
      <w:r w:rsidRPr="007663F4">
        <w:rPr>
          <w:rFonts w:eastAsia="Calibri"/>
          <w:spacing w:val="-2"/>
          <w:lang w:eastAsia="en-US"/>
        </w:rPr>
        <w:t>Вишнякова С. М. И др. Экология и охрана окружающей среды: терминологический</w:t>
      </w:r>
      <w:r w:rsidRPr="007663F4">
        <w:rPr>
          <w:rFonts w:eastAsia="Calibri"/>
          <w:spacing w:val="-2"/>
          <w:lang w:eastAsia="en-US"/>
        </w:rPr>
        <w:br/>
      </w:r>
      <w:r w:rsidRPr="007663F4">
        <w:rPr>
          <w:rFonts w:eastAsia="Calibri"/>
          <w:spacing w:val="6"/>
          <w:lang w:eastAsia="en-US"/>
        </w:rPr>
        <w:t>словарь.-</w:t>
      </w:r>
      <w:r w:rsidR="000A1FC9" w:rsidRPr="000A1FC9">
        <w:rPr>
          <w:rFonts w:eastAsia="Calibri"/>
          <w:spacing w:val="6"/>
          <w:lang w:eastAsia="en-US"/>
        </w:rPr>
        <w:t xml:space="preserve"> </w:t>
      </w:r>
      <w:r w:rsidRPr="007663F4">
        <w:rPr>
          <w:rFonts w:eastAsia="Calibri"/>
          <w:spacing w:val="6"/>
          <w:lang w:eastAsia="en-US"/>
        </w:rPr>
        <w:t>М,; 1998.</w:t>
      </w:r>
    </w:p>
    <w:p w:rsidR="007663F4" w:rsidRPr="007663F4" w:rsidRDefault="007663F4" w:rsidP="000A1FC9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line="360" w:lineRule="auto"/>
        <w:ind w:firstLine="426"/>
        <w:rPr>
          <w:rFonts w:eastAsia="Calibri"/>
          <w:iCs/>
          <w:spacing w:val="-7"/>
          <w:lang w:eastAsia="en-US"/>
        </w:rPr>
      </w:pPr>
      <w:r w:rsidRPr="007663F4">
        <w:rPr>
          <w:rFonts w:eastAsia="Calibri"/>
          <w:lang w:eastAsia="en-US"/>
        </w:rPr>
        <w:t>Красная книга России. - М.; 2000.</w:t>
      </w:r>
    </w:p>
    <w:p w:rsidR="007663F4" w:rsidRPr="007663F4" w:rsidRDefault="007663F4" w:rsidP="000A1FC9">
      <w:pPr>
        <w:shd w:val="clear" w:color="auto" w:fill="FFFFFF"/>
        <w:tabs>
          <w:tab w:val="left" w:pos="302"/>
        </w:tabs>
        <w:spacing w:line="360" w:lineRule="auto"/>
        <w:ind w:firstLine="426"/>
        <w:rPr>
          <w:rFonts w:eastAsia="Calibri"/>
          <w:lang w:eastAsia="en-US"/>
        </w:rPr>
      </w:pPr>
      <w:r w:rsidRPr="007663F4">
        <w:rPr>
          <w:rFonts w:eastAsia="Calibri"/>
          <w:spacing w:val="-7"/>
          <w:lang w:eastAsia="en-US"/>
        </w:rPr>
        <w:t>3.</w:t>
      </w:r>
      <w:r w:rsidRPr="007663F4">
        <w:rPr>
          <w:rFonts w:eastAsia="Calibri"/>
          <w:lang w:eastAsia="en-US"/>
        </w:rPr>
        <w:tab/>
      </w:r>
      <w:proofErr w:type="spellStart"/>
      <w:r w:rsidRPr="007663F4">
        <w:rPr>
          <w:rFonts w:eastAsia="Calibri"/>
          <w:spacing w:val="-1"/>
          <w:lang w:eastAsia="en-US"/>
        </w:rPr>
        <w:t>Скуфьин</w:t>
      </w:r>
      <w:proofErr w:type="spellEnd"/>
      <w:r w:rsidRPr="007663F4">
        <w:rPr>
          <w:rFonts w:eastAsia="Calibri"/>
          <w:spacing w:val="-1"/>
          <w:lang w:eastAsia="en-US"/>
        </w:rPr>
        <w:t xml:space="preserve"> К.В. Экология и охрана природы. - Воронеж, изд-во ВГУ, 1986.</w:t>
      </w:r>
    </w:p>
    <w:p w:rsidR="009B72DD" w:rsidRPr="000A1FC9" w:rsidRDefault="009B72DD" w:rsidP="000A1FC9">
      <w:pPr>
        <w:widowControl w:val="0"/>
        <w:tabs>
          <w:tab w:val="left" w:pos="1134"/>
        </w:tabs>
        <w:spacing w:line="360" w:lineRule="auto"/>
        <w:ind w:firstLine="426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C4611E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0A1FC9">
      <w:pPr>
        <w:tabs>
          <w:tab w:val="left" w:pos="3518"/>
        </w:tabs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877E6" w:rsidRPr="004877E6" w:rsidRDefault="004877E6" w:rsidP="004877E6">
      <w:pPr>
        <w:jc w:val="center"/>
        <w:rPr>
          <w:sz w:val="28"/>
          <w:szCs w:val="28"/>
          <w:lang w:eastAsia="zh-CN"/>
        </w:rPr>
      </w:pPr>
      <w:r w:rsidRPr="004877E6">
        <w:rPr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БЮДЖЕТНОГО 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(Филиал ФГБОУ ВО «БГУ» 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A1FC9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F84F13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DD" w:rsidRDefault="007878DD" w:rsidP="008F2D23">
      <w:r>
        <w:separator/>
      </w:r>
    </w:p>
  </w:endnote>
  <w:endnote w:type="continuationSeparator" w:id="0">
    <w:p w:rsidR="007878DD" w:rsidRDefault="007878DD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7878DD" w:rsidRDefault="00F96E05">
        <w:pPr>
          <w:pStyle w:val="a5"/>
          <w:jc w:val="center"/>
        </w:pPr>
        <w:r>
          <w:fldChar w:fldCharType="begin"/>
        </w:r>
        <w:r w:rsidR="007878DD">
          <w:instrText xml:space="preserve"> PAGE   \* MERGEFORMAT </w:instrText>
        </w:r>
        <w:r>
          <w:fldChar w:fldCharType="separate"/>
        </w:r>
        <w:r w:rsidR="003F3F0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878DD" w:rsidRDefault="007878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DD" w:rsidRDefault="007878DD" w:rsidP="008F2D23">
      <w:r>
        <w:separator/>
      </w:r>
    </w:p>
  </w:footnote>
  <w:footnote w:type="continuationSeparator" w:id="0">
    <w:p w:rsidR="007878DD" w:rsidRDefault="007878DD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65C34"/>
    <w:multiLevelType w:val="singleLevel"/>
    <w:tmpl w:val="10DC2A7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1664A"/>
    <w:multiLevelType w:val="singleLevel"/>
    <w:tmpl w:val="F006CAEE"/>
    <w:lvl w:ilvl="0">
      <w:start w:val="2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3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127F"/>
    <w:rsid w:val="00014507"/>
    <w:rsid w:val="000166F8"/>
    <w:rsid w:val="00017530"/>
    <w:rsid w:val="00017CF8"/>
    <w:rsid w:val="00032169"/>
    <w:rsid w:val="000422E8"/>
    <w:rsid w:val="000A1FC9"/>
    <w:rsid w:val="000A4FE6"/>
    <w:rsid w:val="000C5C72"/>
    <w:rsid w:val="000D0A81"/>
    <w:rsid w:val="000D4616"/>
    <w:rsid w:val="000E2705"/>
    <w:rsid w:val="000F556E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75A3"/>
    <w:rsid w:val="00331304"/>
    <w:rsid w:val="003A41E2"/>
    <w:rsid w:val="003B07B9"/>
    <w:rsid w:val="003C428E"/>
    <w:rsid w:val="003D47EC"/>
    <w:rsid w:val="003D7231"/>
    <w:rsid w:val="003E0223"/>
    <w:rsid w:val="003E2937"/>
    <w:rsid w:val="003F0DA0"/>
    <w:rsid w:val="003F3DD2"/>
    <w:rsid w:val="003F3F02"/>
    <w:rsid w:val="00403CFE"/>
    <w:rsid w:val="00424FAA"/>
    <w:rsid w:val="00435BBD"/>
    <w:rsid w:val="00480632"/>
    <w:rsid w:val="0048465A"/>
    <w:rsid w:val="00484DE0"/>
    <w:rsid w:val="004877E6"/>
    <w:rsid w:val="004B430F"/>
    <w:rsid w:val="004B56DA"/>
    <w:rsid w:val="004C6B85"/>
    <w:rsid w:val="004D206E"/>
    <w:rsid w:val="004E099E"/>
    <w:rsid w:val="004E26B4"/>
    <w:rsid w:val="00530B4E"/>
    <w:rsid w:val="00537A22"/>
    <w:rsid w:val="00537E18"/>
    <w:rsid w:val="005542C8"/>
    <w:rsid w:val="00567302"/>
    <w:rsid w:val="00595196"/>
    <w:rsid w:val="005A2F5A"/>
    <w:rsid w:val="005D62A2"/>
    <w:rsid w:val="005D77B7"/>
    <w:rsid w:val="005F2D34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46C79"/>
    <w:rsid w:val="00755CE0"/>
    <w:rsid w:val="007663F4"/>
    <w:rsid w:val="007742C1"/>
    <w:rsid w:val="007878DD"/>
    <w:rsid w:val="00791077"/>
    <w:rsid w:val="007947E3"/>
    <w:rsid w:val="007D5E0F"/>
    <w:rsid w:val="007D69A1"/>
    <w:rsid w:val="007E2DD1"/>
    <w:rsid w:val="007E3301"/>
    <w:rsid w:val="007E5A6A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23FD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0C4B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4611E"/>
    <w:rsid w:val="00C66CC1"/>
    <w:rsid w:val="00C75B15"/>
    <w:rsid w:val="00CE1E86"/>
    <w:rsid w:val="00CF0B1E"/>
    <w:rsid w:val="00D13B22"/>
    <w:rsid w:val="00D16E1A"/>
    <w:rsid w:val="00D3081B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D647C"/>
    <w:rsid w:val="00DE7AE8"/>
    <w:rsid w:val="00DF1F4D"/>
    <w:rsid w:val="00DF5BB4"/>
    <w:rsid w:val="00E256B7"/>
    <w:rsid w:val="00E25AFD"/>
    <w:rsid w:val="00E33B4A"/>
    <w:rsid w:val="00E3780E"/>
    <w:rsid w:val="00E40A04"/>
    <w:rsid w:val="00E54191"/>
    <w:rsid w:val="00E55461"/>
    <w:rsid w:val="00EA6D02"/>
    <w:rsid w:val="00EB24C2"/>
    <w:rsid w:val="00EC3D9B"/>
    <w:rsid w:val="00EF1565"/>
    <w:rsid w:val="00F12F66"/>
    <w:rsid w:val="00F25665"/>
    <w:rsid w:val="00F43A92"/>
    <w:rsid w:val="00F7159B"/>
    <w:rsid w:val="00F84F13"/>
    <w:rsid w:val="00F86A34"/>
    <w:rsid w:val="00F96E05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ifbguep.ru/uplany/2021/380201/PPSSZ_BU_COO_30.04.202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ifbguep.ru/uplany/2021/380201/PPSSZ_BU_COO_30.04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D2F83-43B4-471D-A7EF-9FB61F9A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9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133</cp:revision>
  <cp:lastPrinted>2020-10-20T02:16:00Z</cp:lastPrinted>
  <dcterms:created xsi:type="dcterms:W3CDTF">2017-10-04T09:52:00Z</dcterms:created>
  <dcterms:modified xsi:type="dcterms:W3CDTF">2024-09-05T06:32:00Z</dcterms:modified>
</cp:coreProperties>
</file>