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6A" w:rsidRPr="0071566A" w:rsidRDefault="0071566A" w:rsidP="0071566A">
      <w:pPr>
        <w:pStyle w:val="a3"/>
        <w:ind w:firstLine="567"/>
        <w:jc w:val="both"/>
        <w:rPr>
          <w:sz w:val="28"/>
          <w:szCs w:val="28"/>
        </w:rPr>
      </w:pPr>
      <w:r w:rsidRPr="0071566A">
        <w:rPr>
          <w:sz w:val="28"/>
          <w:szCs w:val="28"/>
        </w:rPr>
        <w:t>ЛЕКЦИЯ 1. КОНСТИТУЦИОННОЕ ПРАВО ЗАРУБЕЖНЫХ СТРАН КАК НАУКА, ОТРАСЛЬ ПРАВА И УЧЕБНАЯ ДИСЦИПЛИНА</w:t>
      </w:r>
    </w:p>
    <w:p w:rsidR="0071566A" w:rsidRPr="0071566A" w:rsidRDefault="0071566A" w:rsidP="0071566A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71566A">
        <w:rPr>
          <w:bCs/>
          <w:iCs/>
          <w:sz w:val="28"/>
          <w:szCs w:val="28"/>
        </w:rPr>
        <w:t xml:space="preserve">Наука конституционного права зарубежных стран. </w:t>
      </w:r>
    </w:p>
    <w:p w:rsidR="0071566A" w:rsidRPr="0071566A" w:rsidRDefault="0071566A" w:rsidP="0071566A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71566A">
        <w:rPr>
          <w:bCs/>
          <w:iCs/>
          <w:sz w:val="28"/>
          <w:szCs w:val="28"/>
        </w:rPr>
        <w:t xml:space="preserve">Основные направления и школы в современной науке конституционного права. </w:t>
      </w:r>
    </w:p>
    <w:p w:rsidR="0071566A" w:rsidRPr="0071566A" w:rsidRDefault="0071566A" w:rsidP="0071566A">
      <w:pPr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71566A">
        <w:rPr>
          <w:bCs/>
          <w:iCs/>
          <w:sz w:val="28"/>
          <w:szCs w:val="28"/>
        </w:rPr>
        <w:t xml:space="preserve">Предмет конституционного права зарубежных стран. </w:t>
      </w:r>
    </w:p>
    <w:p w:rsidR="0071566A" w:rsidRPr="0071566A" w:rsidRDefault="0071566A" w:rsidP="0071566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1566A">
        <w:rPr>
          <w:bCs/>
          <w:iCs/>
          <w:sz w:val="28"/>
          <w:szCs w:val="28"/>
        </w:rPr>
        <w:t xml:space="preserve">Источники конституционного права зарубежных стран. </w:t>
      </w:r>
    </w:p>
    <w:p w:rsidR="0071566A" w:rsidRPr="0071566A" w:rsidRDefault="0071566A" w:rsidP="0071566A">
      <w:pPr>
        <w:ind w:left="567"/>
        <w:jc w:val="both"/>
        <w:rPr>
          <w:sz w:val="28"/>
          <w:szCs w:val="28"/>
        </w:rPr>
      </w:pP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b/>
          <w:bCs/>
          <w:i/>
          <w:iCs/>
          <w:sz w:val="28"/>
          <w:szCs w:val="28"/>
        </w:rPr>
        <w:t>1. Наука конституционного права зарубежных стран</w:t>
      </w:r>
      <w:r w:rsidRPr="0071566A">
        <w:rPr>
          <w:sz w:val="28"/>
          <w:szCs w:val="28"/>
        </w:rPr>
        <w:t xml:space="preserve">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>В отличие от действующего конституционного права, наука о нем - это рассуждения</w:t>
      </w:r>
      <w:r>
        <w:rPr>
          <w:sz w:val="28"/>
          <w:szCs w:val="28"/>
        </w:rPr>
        <w:t>,</w:t>
      </w:r>
      <w:r w:rsidRPr="0071566A">
        <w:rPr>
          <w:sz w:val="28"/>
          <w:szCs w:val="28"/>
        </w:rPr>
        <w:t xml:space="preserve"> тезисы</w:t>
      </w:r>
      <w:r>
        <w:rPr>
          <w:sz w:val="28"/>
          <w:szCs w:val="28"/>
        </w:rPr>
        <w:t>,</w:t>
      </w:r>
      <w:r w:rsidRPr="0071566A">
        <w:rPr>
          <w:sz w:val="28"/>
          <w:szCs w:val="28"/>
        </w:rPr>
        <w:t xml:space="preserve"> гипотезы, выводы ученых. Наука изучает действие конституционного права, реализацию его норм, Обнаруживает закономерности его развития, формирует практические советы его развития с целью совершенствования норм и конституционно-правовых отношений.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Исследование конституционного права зарубежных стран - это изучение и определенных сторон мирового опыта. Оно помогает применить на практике, те модели конституционного регулирования, которые оказались </w:t>
      </w:r>
      <w:r>
        <w:rPr>
          <w:sz w:val="28"/>
          <w:szCs w:val="28"/>
        </w:rPr>
        <w:t>эффективными в сходных условиях</w:t>
      </w:r>
      <w:r w:rsidRPr="0071566A">
        <w:rPr>
          <w:sz w:val="28"/>
          <w:szCs w:val="28"/>
        </w:rPr>
        <w:t xml:space="preserve">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Конституционно-правовая наука сравнительно молода. Она появилась значительно позднее других юридических наук и отпочковалась от философии, социологии и других наук лишь в первой половине XIX века.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>В период борьбы против феодализма идеологи демократии Г.Гроций Б.Спиноза,Т. Гоббс, Т.Монтескье и другие, обосновали важнейшие концепции конституционного права: конституционализм, народный суверенитет, народное представительство, разделение властей, естественные неотчуждаемые права человека. Эти теории служили идеологическим обоснованием ликвидации фео</w:t>
      </w:r>
      <w:r>
        <w:rPr>
          <w:sz w:val="28"/>
          <w:szCs w:val="28"/>
        </w:rPr>
        <w:t>дализма как общественного строя</w:t>
      </w:r>
      <w:r w:rsidRPr="0071566A">
        <w:rPr>
          <w:sz w:val="28"/>
          <w:szCs w:val="28"/>
        </w:rPr>
        <w:t xml:space="preserve">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В XIX веке правоведы-конституционалисты - Т.Мэй, А. Дайси, Д. Милль - в Великобритании, Р.Гейнст - в Германии, и другие в своих фундаментальных работах создали классические теории конституционного права, включая такие конституционно-правовые дисциплины, как парламентаризм, правовое, социальное и демократическое государство. На рубеже и в начале XX века серьезный вклад в развитие теории конституционного права внесли Л.Дюги, М.Ориу (Франция), В.Орландо (Италия), Д.Брайс, С.Лоу (Великобритания), Г. Еллинек (Германия). В их взглядах появляются суждения о необходимости ограничения </w:t>
      </w:r>
      <w:r>
        <w:rPr>
          <w:sz w:val="28"/>
          <w:szCs w:val="28"/>
        </w:rPr>
        <w:t>р</w:t>
      </w:r>
      <w:r w:rsidRPr="0071566A">
        <w:rPr>
          <w:sz w:val="28"/>
          <w:szCs w:val="28"/>
        </w:rPr>
        <w:t>оли парламентов, усиления участия правительства в законодательстве, идей "сильно</w:t>
      </w:r>
      <w:r>
        <w:rPr>
          <w:sz w:val="28"/>
          <w:szCs w:val="28"/>
        </w:rPr>
        <w:t>й</w:t>
      </w:r>
      <w:r w:rsidRPr="0071566A">
        <w:rPr>
          <w:sz w:val="28"/>
          <w:szCs w:val="28"/>
        </w:rPr>
        <w:t xml:space="preserve"> власти" и т.п. </w:t>
      </w:r>
    </w:p>
    <w:p w:rsidR="0071566A" w:rsidRPr="0071566A" w:rsidRDefault="0071566A" w:rsidP="00F35A57">
      <w:pPr>
        <w:pStyle w:val="a5"/>
        <w:ind w:left="0" w:right="0" w:firstLine="567"/>
        <w:rPr>
          <w:sz w:val="28"/>
          <w:szCs w:val="28"/>
        </w:rPr>
      </w:pPr>
      <w:r w:rsidRPr="0071566A">
        <w:rPr>
          <w:b/>
          <w:bCs/>
          <w:i/>
          <w:iCs/>
          <w:sz w:val="28"/>
          <w:szCs w:val="28"/>
        </w:rPr>
        <w:t>2. Основные направления и школы в современной науке конституционного права</w:t>
      </w:r>
      <w:r w:rsidRPr="0071566A">
        <w:rPr>
          <w:sz w:val="28"/>
          <w:szCs w:val="28"/>
        </w:rPr>
        <w:t xml:space="preserve">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В настоящее время в науке конституционного права существует два основных направления. </w:t>
      </w:r>
      <w:r w:rsidRPr="00F35A57">
        <w:rPr>
          <w:b/>
          <w:sz w:val="28"/>
          <w:szCs w:val="28"/>
        </w:rPr>
        <w:t>Радикалистское</w:t>
      </w:r>
      <w:r w:rsidRPr="0071566A">
        <w:rPr>
          <w:sz w:val="28"/>
          <w:szCs w:val="28"/>
        </w:rPr>
        <w:t xml:space="preserve"> направление представлено в основном работами ученых-марксистов. Авторы, принадлежащие к этому направлению, рассматривают конституционное право с позиций классовой </w:t>
      </w:r>
      <w:r w:rsidRPr="0071566A">
        <w:rPr>
          <w:sz w:val="28"/>
          <w:szCs w:val="28"/>
        </w:rPr>
        <w:lastRenderedPageBreak/>
        <w:t xml:space="preserve">борьбы и нередко - с позиций диктатуры определенного класса или блока классов. У марксистов-ленинцев это рабочий класс.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>Авторы радикалистского направления говорят о народной, социалистической демократии, но на деле выступают за авторитарные системы управления, за бессменное правление одной партии, против разделения властей и местного самоуправления, за огосударствление экономики, за преимущество в правах определенных групп населения, за ликвидацию частной собственности</w:t>
      </w:r>
      <w:r w:rsidR="00F35A57">
        <w:rPr>
          <w:sz w:val="28"/>
          <w:szCs w:val="28"/>
        </w:rPr>
        <w:t xml:space="preserve"> и "эксплуататоров"</w:t>
      </w:r>
      <w:r w:rsidRPr="0071566A">
        <w:rPr>
          <w:sz w:val="28"/>
          <w:szCs w:val="28"/>
        </w:rPr>
        <w:t xml:space="preserve">. </w:t>
      </w:r>
    </w:p>
    <w:p w:rsidR="00F35A57" w:rsidRDefault="0071566A" w:rsidP="00F35A57">
      <w:pPr>
        <w:pStyle w:val="a5"/>
        <w:ind w:left="0" w:right="0" w:firstLine="567"/>
        <w:rPr>
          <w:sz w:val="28"/>
          <w:szCs w:val="28"/>
        </w:rPr>
      </w:pPr>
      <w:r w:rsidRPr="00F35A57">
        <w:rPr>
          <w:b/>
          <w:sz w:val="28"/>
          <w:szCs w:val="28"/>
        </w:rPr>
        <w:t>Либерально</w:t>
      </w:r>
      <w:r w:rsidR="00F35A57" w:rsidRPr="00F35A57">
        <w:rPr>
          <w:b/>
          <w:sz w:val="28"/>
          <w:szCs w:val="28"/>
        </w:rPr>
        <w:t>е</w:t>
      </w:r>
      <w:r w:rsidR="00F35A57">
        <w:rPr>
          <w:sz w:val="28"/>
          <w:szCs w:val="28"/>
        </w:rPr>
        <w:t xml:space="preserve"> </w:t>
      </w:r>
      <w:r w:rsidRPr="0071566A">
        <w:rPr>
          <w:sz w:val="28"/>
          <w:szCs w:val="28"/>
        </w:rPr>
        <w:t xml:space="preserve">направление представлено работами ученых различных стран. </w:t>
      </w:r>
      <w:r w:rsidR="00F35A57">
        <w:rPr>
          <w:sz w:val="28"/>
          <w:szCs w:val="28"/>
        </w:rPr>
        <w:t>Но к</w:t>
      </w:r>
      <w:r w:rsidR="00F35A57" w:rsidRPr="0071566A">
        <w:rPr>
          <w:sz w:val="28"/>
          <w:szCs w:val="28"/>
        </w:rPr>
        <w:t>рупнейши</w:t>
      </w:r>
      <w:r w:rsidR="00F35A57">
        <w:rPr>
          <w:sz w:val="28"/>
          <w:szCs w:val="28"/>
        </w:rPr>
        <w:t xml:space="preserve">е школы сложились </w:t>
      </w:r>
      <w:r w:rsidR="00F35A57" w:rsidRPr="0071566A">
        <w:rPr>
          <w:sz w:val="28"/>
          <w:szCs w:val="28"/>
        </w:rPr>
        <w:t>во Франции, Вели</w:t>
      </w:r>
      <w:r w:rsidR="00F35A57">
        <w:rPr>
          <w:sz w:val="28"/>
          <w:szCs w:val="28"/>
        </w:rPr>
        <w:t>к</w:t>
      </w:r>
      <w:r w:rsidR="00F35A57" w:rsidRPr="0071566A">
        <w:rPr>
          <w:sz w:val="28"/>
          <w:szCs w:val="28"/>
        </w:rPr>
        <w:t>обритании, США, Германии</w:t>
      </w:r>
      <w:r w:rsidR="00F35A57">
        <w:rPr>
          <w:sz w:val="28"/>
          <w:szCs w:val="28"/>
        </w:rPr>
        <w:t xml:space="preserve"> </w:t>
      </w:r>
      <w:r w:rsidR="00F35A57" w:rsidRPr="0071566A">
        <w:rPr>
          <w:sz w:val="28"/>
          <w:szCs w:val="28"/>
        </w:rPr>
        <w:t xml:space="preserve">- разработавшие теории плюралистической демократии и др. </w:t>
      </w:r>
      <w:r w:rsidR="00F35A57">
        <w:rPr>
          <w:sz w:val="28"/>
          <w:szCs w:val="28"/>
        </w:rPr>
        <w:t xml:space="preserve">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Представители данного направления выступают за правовое, демократическое и социальное государство, разделение властей, признание местного самоуправления. Они считают, что конституционное право является выражением социального контакта между различными группами населения, правящими и управляемыми, документом, который должен воплощать в своих нормах общечеловеческие ценности. </w:t>
      </w:r>
    </w:p>
    <w:p w:rsidR="00407950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Между этими двумя полярными взглядами есть промежуточное течение, соединяющее некоторые черты обоих направлений. Не все ученые одного и того же направления придерживаются абсолютно одинаковых взглядов во всем, даже принципиальным вопросам. Существуют различные подходы к объяснению конституционно-правовых явлений, а отсюда возникают различные научные школы.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b/>
          <w:bCs/>
          <w:i/>
          <w:iCs/>
          <w:sz w:val="28"/>
          <w:szCs w:val="28"/>
        </w:rPr>
        <w:t>3. Предмет конституционного права зарубежных стран</w:t>
      </w:r>
      <w:r w:rsidRPr="0071566A">
        <w:rPr>
          <w:sz w:val="28"/>
          <w:szCs w:val="28"/>
        </w:rPr>
        <w:t xml:space="preserve">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>В предмет конституционного права</w:t>
      </w:r>
      <w:r w:rsidR="00407950">
        <w:rPr>
          <w:sz w:val="28"/>
          <w:szCs w:val="28"/>
        </w:rPr>
        <w:t>,</w:t>
      </w:r>
      <w:r w:rsidRPr="0071566A">
        <w:rPr>
          <w:sz w:val="28"/>
          <w:szCs w:val="28"/>
        </w:rPr>
        <w:t xml:space="preserve"> как отрасли права</w:t>
      </w:r>
      <w:r w:rsidR="00407950">
        <w:rPr>
          <w:sz w:val="28"/>
          <w:szCs w:val="28"/>
        </w:rPr>
        <w:t>,</w:t>
      </w:r>
      <w:r w:rsidRPr="0071566A">
        <w:rPr>
          <w:sz w:val="28"/>
          <w:szCs w:val="28"/>
        </w:rPr>
        <w:t xml:space="preserve"> входят следующие общественные отношения, которые подвергаются регулированию со стороны этой отрасли: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1) общественные отношения, возникающие по поводу осуществления государственной власти – условия, порядок, процедура создания </w:t>
      </w:r>
      <w:r w:rsidR="00407950">
        <w:rPr>
          <w:sz w:val="28"/>
          <w:szCs w:val="28"/>
        </w:rPr>
        <w:t xml:space="preserve">и ликвидации </w:t>
      </w:r>
      <w:r w:rsidRPr="0071566A">
        <w:rPr>
          <w:sz w:val="28"/>
          <w:szCs w:val="28"/>
        </w:rPr>
        <w:t>основных органов государственной власти (парламент,</w:t>
      </w:r>
      <w:r w:rsidR="00407950">
        <w:rPr>
          <w:sz w:val="28"/>
          <w:szCs w:val="28"/>
        </w:rPr>
        <w:t xml:space="preserve"> правительство и т.д.), так же </w:t>
      </w:r>
      <w:r w:rsidRPr="0071566A">
        <w:rPr>
          <w:sz w:val="28"/>
          <w:szCs w:val="28"/>
        </w:rPr>
        <w:t>реализаци</w:t>
      </w:r>
      <w:r w:rsidR="00407950">
        <w:rPr>
          <w:sz w:val="28"/>
          <w:szCs w:val="28"/>
        </w:rPr>
        <w:t>я</w:t>
      </w:r>
      <w:r w:rsidRPr="0071566A">
        <w:rPr>
          <w:sz w:val="28"/>
          <w:szCs w:val="28"/>
        </w:rPr>
        <w:t xml:space="preserve"> функций данных органов, порядок </w:t>
      </w:r>
      <w:r w:rsidR="00407950">
        <w:rPr>
          <w:sz w:val="28"/>
          <w:szCs w:val="28"/>
        </w:rPr>
        <w:t>их взаимодействия друг с другом</w:t>
      </w:r>
      <w:r w:rsidRPr="0071566A">
        <w:rPr>
          <w:sz w:val="28"/>
          <w:szCs w:val="28"/>
        </w:rPr>
        <w:t xml:space="preserve">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>2) Общественные отношения, возникающие по поводу прав и свобод человека и гражданина – закрепление, приобретение и реализация прав</w:t>
      </w:r>
      <w:r w:rsidR="00407950">
        <w:rPr>
          <w:sz w:val="28"/>
          <w:szCs w:val="28"/>
        </w:rPr>
        <w:t>,</w:t>
      </w:r>
      <w:r w:rsidRPr="0071566A">
        <w:rPr>
          <w:sz w:val="28"/>
          <w:szCs w:val="28"/>
        </w:rPr>
        <w:t xml:space="preserve"> свобод</w:t>
      </w:r>
      <w:r w:rsidR="00407950">
        <w:rPr>
          <w:sz w:val="28"/>
          <w:szCs w:val="28"/>
        </w:rPr>
        <w:t xml:space="preserve"> и</w:t>
      </w:r>
      <w:r w:rsidRPr="0071566A">
        <w:rPr>
          <w:sz w:val="28"/>
          <w:szCs w:val="28"/>
        </w:rPr>
        <w:t xml:space="preserve"> обязанност</w:t>
      </w:r>
      <w:r w:rsidR="00407950">
        <w:rPr>
          <w:sz w:val="28"/>
          <w:szCs w:val="28"/>
        </w:rPr>
        <w:t>ей</w:t>
      </w:r>
      <w:r w:rsidRPr="0071566A">
        <w:rPr>
          <w:sz w:val="28"/>
          <w:szCs w:val="28"/>
        </w:rPr>
        <w:t xml:space="preserve"> человека, групп людей, объединений, возникающие по поводу взаимодействия государства</w:t>
      </w:r>
      <w:r w:rsidR="00407950">
        <w:rPr>
          <w:sz w:val="28"/>
          <w:szCs w:val="28"/>
        </w:rPr>
        <w:t>,</w:t>
      </w:r>
      <w:r w:rsidRPr="0071566A">
        <w:rPr>
          <w:sz w:val="28"/>
          <w:szCs w:val="28"/>
        </w:rPr>
        <w:t xml:space="preserve"> человека</w:t>
      </w:r>
      <w:r w:rsidR="00407950">
        <w:rPr>
          <w:sz w:val="28"/>
          <w:szCs w:val="28"/>
        </w:rPr>
        <w:t xml:space="preserve"> и</w:t>
      </w:r>
      <w:r w:rsidRPr="0071566A">
        <w:rPr>
          <w:sz w:val="28"/>
          <w:szCs w:val="28"/>
        </w:rPr>
        <w:t xml:space="preserve"> общества в ходе проведения выборов, референдумов и других демократических институтов. </w:t>
      </w:r>
    </w:p>
    <w:p w:rsidR="00151560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151560">
        <w:rPr>
          <w:b/>
          <w:sz w:val="28"/>
          <w:szCs w:val="28"/>
        </w:rPr>
        <w:t>Конституционное право зарубежных стран</w:t>
      </w:r>
      <w:r w:rsidRPr="0071566A">
        <w:rPr>
          <w:sz w:val="28"/>
          <w:szCs w:val="28"/>
        </w:rPr>
        <w:t xml:space="preserve"> – это система внутренне согласованных норм, закрепляющих и регулирующих основы правовых связей личностей, коллективов, государства и общества, устанавливающие законные условия для осуществления государственной власти, участия в ней, борьбы за нее мирными конституционными средствами.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b/>
          <w:bCs/>
          <w:i/>
          <w:iCs/>
          <w:sz w:val="28"/>
          <w:szCs w:val="28"/>
        </w:rPr>
        <w:t>4. Источники конституционного права зарубежных стран</w:t>
      </w:r>
      <w:r w:rsidRPr="0071566A">
        <w:rPr>
          <w:sz w:val="28"/>
          <w:szCs w:val="28"/>
        </w:rPr>
        <w:t xml:space="preserve">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lastRenderedPageBreak/>
        <w:t xml:space="preserve">Источниками конституционного права в зарубежных странах являются нормативные акты, которые содержат нормы, регулирующие конституционно-правовые отношения.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>Основным, главным источником данной отрасли права в подавляющем большинстве стран служит конституция - основной закон. Но конституции часто содер</w:t>
      </w:r>
      <w:r w:rsidR="00151560">
        <w:rPr>
          <w:sz w:val="28"/>
          <w:szCs w:val="28"/>
        </w:rPr>
        <w:t>жат лишь общие положения</w:t>
      </w:r>
      <w:r w:rsidRPr="0071566A">
        <w:rPr>
          <w:sz w:val="28"/>
          <w:szCs w:val="28"/>
        </w:rPr>
        <w:t xml:space="preserve">. При этом конституционные нормы не охватывают всего многообразия отношений в осуществлении государственной власти, и дополняются целым рядом других нормативных актов. Это законы, которые можно подразделить на: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а) </w:t>
      </w:r>
      <w:r w:rsidRPr="007777B5">
        <w:rPr>
          <w:sz w:val="28"/>
          <w:szCs w:val="28"/>
          <w:u w:val="single"/>
        </w:rPr>
        <w:t>Конституционные</w:t>
      </w:r>
      <w:r w:rsidRPr="0071566A">
        <w:rPr>
          <w:sz w:val="28"/>
          <w:szCs w:val="28"/>
        </w:rPr>
        <w:t xml:space="preserve">, вносят изменения в конституцию или дополняют ее. Они не являются составными частями конституции, но регулируют важнейшие государственно-правовые вопросы.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б) </w:t>
      </w:r>
      <w:r w:rsidRPr="007777B5">
        <w:rPr>
          <w:sz w:val="28"/>
          <w:szCs w:val="28"/>
          <w:u w:val="single"/>
        </w:rPr>
        <w:t>Органические</w:t>
      </w:r>
      <w:r w:rsidRPr="0071566A">
        <w:rPr>
          <w:sz w:val="28"/>
          <w:szCs w:val="28"/>
        </w:rPr>
        <w:t xml:space="preserve">, принимаются в усложненном порядке и обычно регулируют какой-либо институт конституционного права в целом. Имеют важное значение в качестве источников государственного права, принимаются на основе бланкетных норм, содержащиеся в конституциях. Например, органический закон определяет длительность полномочий каждой палаты парламента, число ее членов, их вознаграждение, условия их избрания и т.д.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в) </w:t>
      </w:r>
      <w:r w:rsidRPr="007777B5">
        <w:rPr>
          <w:sz w:val="28"/>
          <w:szCs w:val="28"/>
          <w:u w:val="single"/>
        </w:rPr>
        <w:t>Чрезвычайные,</w:t>
      </w:r>
      <w:r w:rsidRPr="0071566A">
        <w:rPr>
          <w:sz w:val="28"/>
          <w:szCs w:val="28"/>
        </w:rPr>
        <w:t xml:space="preserve"> принимаются только на короткий срок, с правом парламента продлить этот срок. Эти законы могут отступать от положений конституции.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г) </w:t>
      </w:r>
      <w:r w:rsidRPr="007777B5">
        <w:rPr>
          <w:sz w:val="28"/>
          <w:szCs w:val="28"/>
          <w:u w:val="single"/>
        </w:rPr>
        <w:t>Обычные, законы</w:t>
      </w:r>
      <w:r w:rsidRPr="0071566A">
        <w:rPr>
          <w:sz w:val="28"/>
          <w:szCs w:val="28"/>
        </w:rPr>
        <w:t xml:space="preserve"> принимаемые парламентом.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Также это парламентские уставы (регламенты парламентов и палат), устанавливающие внутреннюю организацию и процедуру работы парламентов.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Необходимо выделить и </w:t>
      </w:r>
      <w:r w:rsidRPr="007777B5">
        <w:rPr>
          <w:sz w:val="28"/>
          <w:szCs w:val="28"/>
          <w:u w:val="single"/>
        </w:rPr>
        <w:t>подзаконные акты</w:t>
      </w:r>
      <w:r w:rsidRPr="0071566A">
        <w:rPr>
          <w:sz w:val="28"/>
          <w:szCs w:val="28"/>
        </w:rPr>
        <w:t xml:space="preserve">, а именно: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а) акты главы государства (указы, декреты);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б) нормативные акты правительства (постановления, акты министров);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в) нормативные акты министерств и ведомств;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К источникам конституционного права зарубежных стран нужно относить и </w:t>
      </w:r>
      <w:r w:rsidRPr="007777B5">
        <w:rPr>
          <w:sz w:val="28"/>
          <w:szCs w:val="28"/>
          <w:u w:val="single"/>
        </w:rPr>
        <w:t>нормативные договоры</w:t>
      </w:r>
      <w:r w:rsidRPr="0071566A">
        <w:rPr>
          <w:sz w:val="28"/>
          <w:szCs w:val="28"/>
        </w:rPr>
        <w:t xml:space="preserve">: а) международные договоры в части, касающейся вопросов конституционного права; б) внутригосударственные договоры (федеративные и др.).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777B5">
        <w:rPr>
          <w:sz w:val="28"/>
          <w:szCs w:val="28"/>
          <w:u w:val="single"/>
        </w:rPr>
        <w:t>Акты органов конституционного контроля</w:t>
      </w:r>
      <w:r w:rsidRPr="0071566A">
        <w:rPr>
          <w:sz w:val="28"/>
          <w:szCs w:val="28"/>
        </w:rPr>
        <w:t xml:space="preserve">, (конституционных судов, конституционных советов и др.), которые дают официальные толкования конституции, признают те или иные законы, соответствующими или несоответствующими конституции. </w:t>
      </w:r>
    </w:p>
    <w:p w:rsidR="0071566A" w:rsidRPr="0071566A" w:rsidRDefault="007777B5" w:rsidP="0071566A">
      <w:pPr>
        <w:pStyle w:val="a5"/>
        <w:ind w:left="0" w:right="0" w:firstLine="567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="0071566A" w:rsidRPr="007777B5">
        <w:rPr>
          <w:sz w:val="28"/>
          <w:szCs w:val="28"/>
          <w:u w:val="single"/>
        </w:rPr>
        <w:t>удебные прецеденты</w:t>
      </w:r>
      <w:r w:rsidR="0071566A" w:rsidRPr="0071566A">
        <w:rPr>
          <w:sz w:val="28"/>
          <w:szCs w:val="28"/>
        </w:rPr>
        <w:t xml:space="preserve">, т.е. ранее вынесенные решения судов, принимаемые за обязательный образец при решении аналогичных вопросов в дальнейшем. Наиболее широкое распространение судебные прецеденты получили в англосаксонских странах.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777B5">
        <w:rPr>
          <w:sz w:val="28"/>
          <w:szCs w:val="28"/>
          <w:u w:val="single"/>
        </w:rPr>
        <w:t>Конституционный обычай</w:t>
      </w:r>
      <w:r w:rsidRPr="0071566A">
        <w:rPr>
          <w:sz w:val="28"/>
          <w:szCs w:val="28"/>
        </w:rPr>
        <w:t xml:space="preserve"> - сложившееся в деятельности органов государства правило, имеющее устный характер, опирающееся на согласие участников отношений и не пользующееся судебной защитой в случае его </w:t>
      </w:r>
      <w:r w:rsidR="007777B5">
        <w:rPr>
          <w:sz w:val="28"/>
          <w:szCs w:val="28"/>
        </w:rPr>
        <w:lastRenderedPageBreak/>
        <w:t>н</w:t>
      </w:r>
      <w:r w:rsidRPr="0071566A">
        <w:rPr>
          <w:sz w:val="28"/>
          <w:szCs w:val="28"/>
        </w:rPr>
        <w:t xml:space="preserve">арушения (в литературе они называются согласительными нормами). Практическая роль обычаев настолько велика, что игнорировать их при изучении конституционного права зарубежных стран невозможно. Обычаи особенно распространены в деятельности парламента и правительства Великобритании, новой Зеландии. </w:t>
      </w:r>
    </w:p>
    <w:p w:rsidR="0071566A" w:rsidRPr="0071566A" w:rsidRDefault="007777B5" w:rsidP="0071566A">
      <w:pPr>
        <w:pStyle w:val="a5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71566A" w:rsidRPr="0071566A">
        <w:rPr>
          <w:sz w:val="28"/>
          <w:szCs w:val="28"/>
        </w:rPr>
        <w:t xml:space="preserve">сточниками конституционного права являются мнения и высказывая выдающихся ученых-государствоведов - </w:t>
      </w:r>
      <w:r w:rsidR="0071566A" w:rsidRPr="007777B5">
        <w:rPr>
          <w:sz w:val="28"/>
          <w:szCs w:val="28"/>
          <w:u w:val="single"/>
        </w:rPr>
        <w:t>правовая доктрина</w:t>
      </w:r>
      <w:r w:rsidR="0071566A" w:rsidRPr="0071566A">
        <w:rPr>
          <w:sz w:val="28"/>
          <w:szCs w:val="28"/>
        </w:rPr>
        <w:t xml:space="preserve">. Эта концепция широкое распространение получила в Великобритании.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Специфические источники: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а) </w:t>
      </w:r>
      <w:r w:rsidRPr="007777B5">
        <w:rPr>
          <w:sz w:val="28"/>
          <w:szCs w:val="28"/>
          <w:u w:val="single"/>
        </w:rPr>
        <w:t>религиозные источники</w:t>
      </w:r>
      <w:r w:rsidRPr="0071566A">
        <w:rPr>
          <w:sz w:val="28"/>
          <w:szCs w:val="28"/>
        </w:rPr>
        <w:t xml:space="preserve"> - в мусульманских странах конституцию заменяю Коран и Сунна, стоящие иногда выше конституции. </w:t>
      </w:r>
    </w:p>
    <w:p w:rsidR="0071566A" w:rsidRPr="0071566A" w:rsidRDefault="0071566A" w:rsidP="0071566A">
      <w:pPr>
        <w:pStyle w:val="a5"/>
        <w:ind w:left="0" w:right="0" w:firstLine="567"/>
        <w:rPr>
          <w:sz w:val="28"/>
          <w:szCs w:val="28"/>
        </w:rPr>
      </w:pPr>
      <w:r w:rsidRPr="0071566A">
        <w:rPr>
          <w:sz w:val="28"/>
          <w:szCs w:val="28"/>
        </w:rPr>
        <w:t xml:space="preserve">б) </w:t>
      </w:r>
      <w:r w:rsidRPr="007777B5">
        <w:rPr>
          <w:sz w:val="28"/>
          <w:szCs w:val="28"/>
          <w:u w:val="single"/>
        </w:rPr>
        <w:t>декларации, хартии, программы, акты правящих партий</w:t>
      </w:r>
      <w:r w:rsidRPr="0071566A">
        <w:rPr>
          <w:sz w:val="28"/>
          <w:szCs w:val="28"/>
        </w:rPr>
        <w:t xml:space="preserve">. </w:t>
      </w:r>
    </w:p>
    <w:p w:rsidR="00F472C2" w:rsidRPr="0071566A" w:rsidRDefault="00F472C2" w:rsidP="0071566A">
      <w:pPr>
        <w:ind w:firstLine="567"/>
        <w:jc w:val="both"/>
        <w:rPr>
          <w:sz w:val="28"/>
          <w:szCs w:val="28"/>
        </w:rPr>
      </w:pPr>
    </w:p>
    <w:sectPr w:rsidR="00F472C2" w:rsidRPr="0071566A" w:rsidSect="00F472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3F" w:rsidRDefault="007E273F" w:rsidP="0071566A">
      <w:r>
        <w:separator/>
      </w:r>
    </w:p>
  </w:endnote>
  <w:endnote w:type="continuationSeparator" w:id="0">
    <w:p w:rsidR="007E273F" w:rsidRDefault="007E273F" w:rsidP="0071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3F" w:rsidRDefault="007E273F" w:rsidP="0071566A">
      <w:r>
        <w:separator/>
      </w:r>
    </w:p>
  </w:footnote>
  <w:footnote w:type="continuationSeparator" w:id="0">
    <w:p w:rsidR="007E273F" w:rsidRDefault="007E273F" w:rsidP="0071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38"/>
      <w:docPartObj>
        <w:docPartGallery w:val="Page Numbers (Top of Page)"/>
        <w:docPartUnique/>
      </w:docPartObj>
    </w:sdtPr>
    <w:sdtContent>
      <w:p w:rsidR="0071566A" w:rsidRDefault="0071566A">
        <w:pPr>
          <w:pStyle w:val="a6"/>
          <w:jc w:val="center"/>
        </w:pPr>
        <w:fldSimple w:instr=" PAGE   \* MERGEFORMAT ">
          <w:r w:rsidR="007777B5">
            <w:rPr>
              <w:noProof/>
            </w:rPr>
            <w:t>3</w:t>
          </w:r>
        </w:fldSimple>
      </w:p>
    </w:sdtContent>
  </w:sdt>
  <w:p w:rsidR="0071566A" w:rsidRDefault="007156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345"/>
    <w:multiLevelType w:val="hybridMultilevel"/>
    <w:tmpl w:val="9C04AE68"/>
    <w:lvl w:ilvl="0" w:tplc="81EC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64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63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63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F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CE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C4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00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25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66A"/>
    <w:rsid w:val="0000322D"/>
    <w:rsid w:val="00010039"/>
    <w:rsid w:val="00012B4A"/>
    <w:rsid w:val="00014B6C"/>
    <w:rsid w:val="00023F98"/>
    <w:rsid w:val="00025A2C"/>
    <w:rsid w:val="00025A49"/>
    <w:rsid w:val="00026803"/>
    <w:rsid w:val="00026CAE"/>
    <w:rsid w:val="000274AF"/>
    <w:rsid w:val="00033A97"/>
    <w:rsid w:val="00034615"/>
    <w:rsid w:val="0003515F"/>
    <w:rsid w:val="00035E89"/>
    <w:rsid w:val="00036E73"/>
    <w:rsid w:val="00044556"/>
    <w:rsid w:val="00045470"/>
    <w:rsid w:val="00045F6A"/>
    <w:rsid w:val="00046374"/>
    <w:rsid w:val="00052FE1"/>
    <w:rsid w:val="0005603E"/>
    <w:rsid w:val="000610B2"/>
    <w:rsid w:val="00065010"/>
    <w:rsid w:val="000658E0"/>
    <w:rsid w:val="00073E96"/>
    <w:rsid w:val="0007435D"/>
    <w:rsid w:val="000755FB"/>
    <w:rsid w:val="00075E53"/>
    <w:rsid w:val="000762CB"/>
    <w:rsid w:val="00081105"/>
    <w:rsid w:val="00084C91"/>
    <w:rsid w:val="00086BFA"/>
    <w:rsid w:val="000A184E"/>
    <w:rsid w:val="000A4CA4"/>
    <w:rsid w:val="000A612C"/>
    <w:rsid w:val="000A6764"/>
    <w:rsid w:val="000B2E78"/>
    <w:rsid w:val="000B30BE"/>
    <w:rsid w:val="000B4BD4"/>
    <w:rsid w:val="000B6202"/>
    <w:rsid w:val="000C2628"/>
    <w:rsid w:val="000C4C64"/>
    <w:rsid w:val="000C6CD6"/>
    <w:rsid w:val="000C7D2F"/>
    <w:rsid w:val="000D1C1B"/>
    <w:rsid w:val="000D2815"/>
    <w:rsid w:val="000D43BE"/>
    <w:rsid w:val="000F5AA7"/>
    <w:rsid w:val="000F76E9"/>
    <w:rsid w:val="00104018"/>
    <w:rsid w:val="001050B0"/>
    <w:rsid w:val="001052D6"/>
    <w:rsid w:val="00111D04"/>
    <w:rsid w:val="001134A9"/>
    <w:rsid w:val="001232E1"/>
    <w:rsid w:val="00124CFA"/>
    <w:rsid w:val="0012596B"/>
    <w:rsid w:val="00132EE7"/>
    <w:rsid w:val="00132F40"/>
    <w:rsid w:val="00134129"/>
    <w:rsid w:val="00134A0A"/>
    <w:rsid w:val="00143C0C"/>
    <w:rsid w:val="00151560"/>
    <w:rsid w:val="001522D5"/>
    <w:rsid w:val="001566DC"/>
    <w:rsid w:val="00161808"/>
    <w:rsid w:val="00165B63"/>
    <w:rsid w:val="001663C9"/>
    <w:rsid w:val="00174076"/>
    <w:rsid w:val="001746E9"/>
    <w:rsid w:val="0018629F"/>
    <w:rsid w:val="001941B7"/>
    <w:rsid w:val="00195183"/>
    <w:rsid w:val="00197030"/>
    <w:rsid w:val="001A2E53"/>
    <w:rsid w:val="001A4013"/>
    <w:rsid w:val="001A591F"/>
    <w:rsid w:val="001B074A"/>
    <w:rsid w:val="001B186B"/>
    <w:rsid w:val="001B3D70"/>
    <w:rsid w:val="001B43A7"/>
    <w:rsid w:val="001C632C"/>
    <w:rsid w:val="001C6D9F"/>
    <w:rsid w:val="001E035A"/>
    <w:rsid w:val="001E0982"/>
    <w:rsid w:val="001E0AE6"/>
    <w:rsid w:val="001F1B5C"/>
    <w:rsid w:val="001F39E2"/>
    <w:rsid w:val="001F44DC"/>
    <w:rsid w:val="001F46B1"/>
    <w:rsid w:val="00205C15"/>
    <w:rsid w:val="00207C5C"/>
    <w:rsid w:val="002104D2"/>
    <w:rsid w:val="00211A78"/>
    <w:rsid w:val="00215309"/>
    <w:rsid w:val="00223C38"/>
    <w:rsid w:val="0023060C"/>
    <w:rsid w:val="00230ED6"/>
    <w:rsid w:val="00236A54"/>
    <w:rsid w:val="002404C7"/>
    <w:rsid w:val="00242237"/>
    <w:rsid w:val="0025676A"/>
    <w:rsid w:val="002603CE"/>
    <w:rsid w:val="00267A2B"/>
    <w:rsid w:val="002727CF"/>
    <w:rsid w:val="0027594D"/>
    <w:rsid w:val="002759D6"/>
    <w:rsid w:val="00282A4E"/>
    <w:rsid w:val="00286D1D"/>
    <w:rsid w:val="00290E40"/>
    <w:rsid w:val="002936ED"/>
    <w:rsid w:val="002974A1"/>
    <w:rsid w:val="002A46BA"/>
    <w:rsid w:val="002B0352"/>
    <w:rsid w:val="002B3074"/>
    <w:rsid w:val="002B4E57"/>
    <w:rsid w:val="002B655B"/>
    <w:rsid w:val="002B6AD9"/>
    <w:rsid w:val="002C1774"/>
    <w:rsid w:val="002C4F53"/>
    <w:rsid w:val="002C5A09"/>
    <w:rsid w:val="002C6F9D"/>
    <w:rsid w:val="002D2D04"/>
    <w:rsid w:val="002D66B3"/>
    <w:rsid w:val="002D69AE"/>
    <w:rsid w:val="002E27FE"/>
    <w:rsid w:val="002E633D"/>
    <w:rsid w:val="002E7785"/>
    <w:rsid w:val="00303428"/>
    <w:rsid w:val="003051D5"/>
    <w:rsid w:val="003121DF"/>
    <w:rsid w:val="00314797"/>
    <w:rsid w:val="00327F62"/>
    <w:rsid w:val="00331266"/>
    <w:rsid w:val="003323CE"/>
    <w:rsid w:val="0033666D"/>
    <w:rsid w:val="00340E77"/>
    <w:rsid w:val="003415A3"/>
    <w:rsid w:val="003438AB"/>
    <w:rsid w:val="00351524"/>
    <w:rsid w:val="00351B84"/>
    <w:rsid w:val="003532E0"/>
    <w:rsid w:val="00355617"/>
    <w:rsid w:val="00356A18"/>
    <w:rsid w:val="00361F74"/>
    <w:rsid w:val="00362859"/>
    <w:rsid w:val="00373E21"/>
    <w:rsid w:val="003741BF"/>
    <w:rsid w:val="00374E90"/>
    <w:rsid w:val="00390693"/>
    <w:rsid w:val="003927AA"/>
    <w:rsid w:val="003950A6"/>
    <w:rsid w:val="003956D1"/>
    <w:rsid w:val="00397729"/>
    <w:rsid w:val="00397BBA"/>
    <w:rsid w:val="003A364C"/>
    <w:rsid w:val="003A514B"/>
    <w:rsid w:val="003B3C15"/>
    <w:rsid w:val="003B5A93"/>
    <w:rsid w:val="003B633D"/>
    <w:rsid w:val="003B670F"/>
    <w:rsid w:val="003B74E7"/>
    <w:rsid w:val="003D4205"/>
    <w:rsid w:val="003D6C53"/>
    <w:rsid w:val="003E0067"/>
    <w:rsid w:val="003E0439"/>
    <w:rsid w:val="003E35F9"/>
    <w:rsid w:val="003E62C2"/>
    <w:rsid w:val="003F052A"/>
    <w:rsid w:val="00400422"/>
    <w:rsid w:val="00401CDA"/>
    <w:rsid w:val="00403BD9"/>
    <w:rsid w:val="004057B4"/>
    <w:rsid w:val="00407950"/>
    <w:rsid w:val="004168B2"/>
    <w:rsid w:val="00416FF6"/>
    <w:rsid w:val="00424EB1"/>
    <w:rsid w:val="004254B3"/>
    <w:rsid w:val="00425F44"/>
    <w:rsid w:val="00431892"/>
    <w:rsid w:val="0043616A"/>
    <w:rsid w:val="004471AB"/>
    <w:rsid w:val="004620B4"/>
    <w:rsid w:val="004625F2"/>
    <w:rsid w:val="00471F30"/>
    <w:rsid w:val="00472C07"/>
    <w:rsid w:val="00473A17"/>
    <w:rsid w:val="0047501C"/>
    <w:rsid w:val="00485F65"/>
    <w:rsid w:val="00487467"/>
    <w:rsid w:val="004A0B8F"/>
    <w:rsid w:val="004A760E"/>
    <w:rsid w:val="004C62C7"/>
    <w:rsid w:val="004C66B5"/>
    <w:rsid w:val="004C71BE"/>
    <w:rsid w:val="004D3264"/>
    <w:rsid w:val="004D3D9D"/>
    <w:rsid w:val="004D5F03"/>
    <w:rsid w:val="004F46A9"/>
    <w:rsid w:val="004F667F"/>
    <w:rsid w:val="00501893"/>
    <w:rsid w:val="00516938"/>
    <w:rsid w:val="0053098D"/>
    <w:rsid w:val="005311BD"/>
    <w:rsid w:val="00534D9A"/>
    <w:rsid w:val="005368AF"/>
    <w:rsid w:val="0053774D"/>
    <w:rsid w:val="00547889"/>
    <w:rsid w:val="0055025D"/>
    <w:rsid w:val="00552B17"/>
    <w:rsid w:val="00553299"/>
    <w:rsid w:val="005632DC"/>
    <w:rsid w:val="00564683"/>
    <w:rsid w:val="005646DC"/>
    <w:rsid w:val="005663A3"/>
    <w:rsid w:val="0057120B"/>
    <w:rsid w:val="005712F2"/>
    <w:rsid w:val="0057345F"/>
    <w:rsid w:val="005849B5"/>
    <w:rsid w:val="00592C25"/>
    <w:rsid w:val="00596571"/>
    <w:rsid w:val="005A3201"/>
    <w:rsid w:val="005A320D"/>
    <w:rsid w:val="005A335B"/>
    <w:rsid w:val="005A3426"/>
    <w:rsid w:val="005A3779"/>
    <w:rsid w:val="005A3C95"/>
    <w:rsid w:val="005A67AC"/>
    <w:rsid w:val="005B2BCD"/>
    <w:rsid w:val="005B3FB5"/>
    <w:rsid w:val="005B469C"/>
    <w:rsid w:val="005B6DCB"/>
    <w:rsid w:val="005C0DFD"/>
    <w:rsid w:val="005C14E0"/>
    <w:rsid w:val="005C336B"/>
    <w:rsid w:val="005C7CA1"/>
    <w:rsid w:val="005D545A"/>
    <w:rsid w:val="005E1631"/>
    <w:rsid w:val="005E4BEF"/>
    <w:rsid w:val="005F4328"/>
    <w:rsid w:val="005F4CCD"/>
    <w:rsid w:val="00600157"/>
    <w:rsid w:val="00605210"/>
    <w:rsid w:val="0060634A"/>
    <w:rsid w:val="006073FE"/>
    <w:rsid w:val="0061063F"/>
    <w:rsid w:val="00613475"/>
    <w:rsid w:val="00621CA8"/>
    <w:rsid w:val="00623744"/>
    <w:rsid w:val="006254BD"/>
    <w:rsid w:val="00631C48"/>
    <w:rsid w:val="00632E32"/>
    <w:rsid w:val="00636323"/>
    <w:rsid w:val="00636773"/>
    <w:rsid w:val="00641B8F"/>
    <w:rsid w:val="00643EF2"/>
    <w:rsid w:val="00645513"/>
    <w:rsid w:val="00645D3A"/>
    <w:rsid w:val="006470DE"/>
    <w:rsid w:val="00650721"/>
    <w:rsid w:val="006512CE"/>
    <w:rsid w:val="006534D6"/>
    <w:rsid w:val="00657073"/>
    <w:rsid w:val="0067161F"/>
    <w:rsid w:val="006746DD"/>
    <w:rsid w:val="00674F52"/>
    <w:rsid w:val="00687AC2"/>
    <w:rsid w:val="00691CEB"/>
    <w:rsid w:val="0069210C"/>
    <w:rsid w:val="00695913"/>
    <w:rsid w:val="00697DC7"/>
    <w:rsid w:val="006A22B4"/>
    <w:rsid w:val="006B356B"/>
    <w:rsid w:val="006B59AB"/>
    <w:rsid w:val="006C0036"/>
    <w:rsid w:val="006C00E0"/>
    <w:rsid w:val="006C21D8"/>
    <w:rsid w:val="006E4B2B"/>
    <w:rsid w:val="006F5E4A"/>
    <w:rsid w:val="00700838"/>
    <w:rsid w:val="00707E88"/>
    <w:rsid w:val="00712497"/>
    <w:rsid w:val="0071359F"/>
    <w:rsid w:val="00715664"/>
    <w:rsid w:val="0071566A"/>
    <w:rsid w:val="00717650"/>
    <w:rsid w:val="007207A0"/>
    <w:rsid w:val="00724E00"/>
    <w:rsid w:val="0072551A"/>
    <w:rsid w:val="0073695F"/>
    <w:rsid w:val="00742E5E"/>
    <w:rsid w:val="007478E4"/>
    <w:rsid w:val="00761F35"/>
    <w:rsid w:val="007638D0"/>
    <w:rsid w:val="00765CBC"/>
    <w:rsid w:val="0076738B"/>
    <w:rsid w:val="00767BAE"/>
    <w:rsid w:val="00773FC5"/>
    <w:rsid w:val="007777B5"/>
    <w:rsid w:val="007833FD"/>
    <w:rsid w:val="00783B4B"/>
    <w:rsid w:val="00784B91"/>
    <w:rsid w:val="00785A85"/>
    <w:rsid w:val="00786A08"/>
    <w:rsid w:val="007878EA"/>
    <w:rsid w:val="0079075C"/>
    <w:rsid w:val="00791987"/>
    <w:rsid w:val="007A52DD"/>
    <w:rsid w:val="007B017F"/>
    <w:rsid w:val="007C43A4"/>
    <w:rsid w:val="007C78DF"/>
    <w:rsid w:val="007D4DA0"/>
    <w:rsid w:val="007E085D"/>
    <w:rsid w:val="007E1018"/>
    <w:rsid w:val="007E273F"/>
    <w:rsid w:val="007E3F19"/>
    <w:rsid w:val="007E6338"/>
    <w:rsid w:val="007E64B2"/>
    <w:rsid w:val="007F2FE6"/>
    <w:rsid w:val="007F3A51"/>
    <w:rsid w:val="007F4EEC"/>
    <w:rsid w:val="00800263"/>
    <w:rsid w:val="00811D92"/>
    <w:rsid w:val="00815FE9"/>
    <w:rsid w:val="00816F17"/>
    <w:rsid w:val="00820124"/>
    <w:rsid w:val="00825075"/>
    <w:rsid w:val="0082660D"/>
    <w:rsid w:val="00832C86"/>
    <w:rsid w:val="00834D77"/>
    <w:rsid w:val="00834DFF"/>
    <w:rsid w:val="00836A5B"/>
    <w:rsid w:val="00841AD4"/>
    <w:rsid w:val="00842DFB"/>
    <w:rsid w:val="00842E60"/>
    <w:rsid w:val="00844533"/>
    <w:rsid w:val="008459EA"/>
    <w:rsid w:val="008500AB"/>
    <w:rsid w:val="00851CA8"/>
    <w:rsid w:val="00852D0A"/>
    <w:rsid w:val="00853AF5"/>
    <w:rsid w:val="008547B0"/>
    <w:rsid w:val="00857504"/>
    <w:rsid w:val="0086289E"/>
    <w:rsid w:val="00862CFA"/>
    <w:rsid w:val="00865F9E"/>
    <w:rsid w:val="00872766"/>
    <w:rsid w:val="00877547"/>
    <w:rsid w:val="00881B09"/>
    <w:rsid w:val="0088277C"/>
    <w:rsid w:val="008846B3"/>
    <w:rsid w:val="00886417"/>
    <w:rsid w:val="008912F4"/>
    <w:rsid w:val="00891339"/>
    <w:rsid w:val="00892F81"/>
    <w:rsid w:val="00894435"/>
    <w:rsid w:val="00896D13"/>
    <w:rsid w:val="008A2429"/>
    <w:rsid w:val="008A337B"/>
    <w:rsid w:val="008B42C3"/>
    <w:rsid w:val="008B4A13"/>
    <w:rsid w:val="008B6778"/>
    <w:rsid w:val="008B714F"/>
    <w:rsid w:val="008B7448"/>
    <w:rsid w:val="008C574E"/>
    <w:rsid w:val="008C6105"/>
    <w:rsid w:val="008C6944"/>
    <w:rsid w:val="008C6993"/>
    <w:rsid w:val="008C6CF0"/>
    <w:rsid w:val="008D3191"/>
    <w:rsid w:val="008D47BD"/>
    <w:rsid w:val="008D521A"/>
    <w:rsid w:val="008D7BF6"/>
    <w:rsid w:val="008E307D"/>
    <w:rsid w:val="008E3096"/>
    <w:rsid w:val="008E780A"/>
    <w:rsid w:val="008F1EE1"/>
    <w:rsid w:val="008F487F"/>
    <w:rsid w:val="008F50A2"/>
    <w:rsid w:val="008F65ED"/>
    <w:rsid w:val="009016AB"/>
    <w:rsid w:val="00903B98"/>
    <w:rsid w:val="00904081"/>
    <w:rsid w:val="0091001E"/>
    <w:rsid w:val="009140C9"/>
    <w:rsid w:val="00916028"/>
    <w:rsid w:val="00917329"/>
    <w:rsid w:val="0092186A"/>
    <w:rsid w:val="00930481"/>
    <w:rsid w:val="00941E97"/>
    <w:rsid w:val="00942D86"/>
    <w:rsid w:val="00943339"/>
    <w:rsid w:val="009434D8"/>
    <w:rsid w:val="00944CF2"/>
    <w:rsid w:val="00950745"/>
    <w:rsid w:val="00950A1E"/>
    <w:rsid w:val="00950A62"/>
    <w:rsid w:val="00954D11"/>
    <w:rsid w:val="00973C95"/>
    <w:rsid w:val="00976E11"/>
    <w:rsid w:val="00981C7C"/>
    <w:rsid w:val="00985B8C"/>
    <w:rsid w:val="00987225"/>
    <w:rsid w:val="009933A0"/>
    <w:rsid w:val="009934B1"/>
    <w:rsid w:val="00995F9B"/>
    <w:rsid w:val="009A302C"/>
    <w:rsid w:val="009B272C"/>
    <w:rsid w:val="009B2F61"/>
    <w:rsid w:val="009C0026"/>
    <w:rsid w:val="009C38BF"/>
    <w:rsid w:val="009C5A0C"/>
    <w:rsid w:val="009C5C82"/>
    <w:rsid w:val="009C5E45"/>
    <w:rsid w:val="009D1969"/>
    <w:rsid w:val="009D34AD"/>
    <w:rsid w:val="009D5D6F"/>
    <w:rsid w:val="009E36B2"/>
    <w:rsid w:val="009E62CF"/>
    <w:rsid w:val="009E654C"/>
    <w:rsid w:val="009E7C25"/>
    <w:rsid w:val="009F03DD"/>
    <w:rsid w:val="009F19C9"/>
    <w:rsid w:val="009F754E"/>
    <w:rsid w:val="00A00527"/>
    <w:rsid w:val="00A02517"/>
    <w:rsid w:val="00A0552D"/>
    <w:rsid w:val="00A06802"/>
    <w:rsid w:val="00A078B2"/>
    <w:rsid w:val="00A11DFC"/>
    <w:rsid w:val="00A11F4E"/>
    <w:rsid w:val="00A13945"/>
    <w:rsid w:val="00A14F10"/>
    <w:rsid w:val="00A173F8"/>
    <w:rsid w:val="00A26E96"/>
    <w:rsid w:val="00A33284"/>
    <w:rsid w:val="00A375A6"/>
    <w:rsid w:val="00A42937"/>
    <w:rsid w:val="00A475AA"/>
    <w:rsid w:val="00A504FD"/>
    <w:rsid w:val="00A6237F"/>
    <w:rsid w:val="00A70180"/>
    <w:rsid w:val="00A70282"/>
    <w:rsid w:val="00A70AF5"/>
    <w:rsid w:val="00A72E1A"/>
    <w:rsid w:val="00A73D27"/>
    <w:rsid w:val="00A8356D"/>
    <w:rsid w:val="00A84800"/>
    <w:rsid w:val="00A85E60"/>
    <w:rsid w:val="00A94B46"/>
    <w:rsid w:val="00A94E57"/>
    <w:rsid w:val="00AA00FC"/>
    <w:rsid w:val="00AA1A04"/>
    <w:rsid w:val="00AA23C9"/>
    <w:rsid w:val="00AA25C2"/>
    <w:rsid w:val="00AA75A4"/>
    <w:rsid w:val="00AA79F1"/>
    <w:rsid w:val="00AC07D0"/>
    <w:rsid w:val="00AC3EC3"/>
    <w:rsid w:val="00AC50C5"/>
    <w:rsid w:val="00AC6BEA"/>
    <w:rsid w:val="00AD01E5"/>
    <w:rsid w:val="00AD219F"/>
    <w:rsid w:val="00AD6174"/>
    <w:rsid w:val="00AD78C3"/>
    <w:rsid w:val="00AE5B33"/>
    <w:rsid w:val="00AE71F1"/>
    <w:rsid w:val="00AF1553"/>
    <w:rsid w:val="00B00FE6"/>
    <w:rsid w:val="00B01AAA"/>
    <w:rsid w:val="00B02E67"/>
    <w:rsid w:val="00B0348A"/>
    <w:rsid w:val="00B03F11"/>
    <w:rsid w:val="00B04706"/>
    <w:rsid w:val="00B07B7A"/>
    <w:rsid w:val="00B10C16"/>
    <w:rsid w:val="00B15C60"/>
    <w:rsid w:val="00B16F29"/>
    <w:rsid w:val="00B2559E"/>
    <w:rsid w:val="00B32D30"/>
    <w:rsid w:val="00B41E2A"/>
    <w:rsid w:val="00B4291A"/>
    <w:rsid w:val="00B44518"/>
    <w:rsid w:val="00B47978"/>
    <w:rsid w:val="00B47BC3"/>
    <w:rsid w:val="00B538F2"/>
    <w:rsid w:val="00B55FB7"/>
    <w:rsid w:val="00B57F80"/>
    <w:rsid w:val="00B62601"/>
    <w:rsid w:val="00B658A3"/>
    <w:rsid w:val="00B71792"/>
    <w:rsid w:val="00B8057D"/>
    <w:rsid w:val="00B81F79"/>
    <w:rsid w:val="00B837B4"/>
    <w:rsid w:val="00B92FE8"/>
    <w:rsid w:val="00B93B91"/>
    <w:rsid w:val="00B97076"/>
    <w:rsid w:val="00BA3303"/>
    <w:rsid w:val="00BA4799"/>
    <w:rsid w:val="00BA7F6B"/>
    <w:rsid w:val="00BB12AF"/>
    <w:rsid w:val="00BB1E70"/>
    <w:rsid w:val="00BB744F"/>
    <w:rsid w:val="00BC332D"/>
    <w:rsid w:val="00BC3742"/>
    <w:rsid w:val="00BC54CE"/>
    <w:rsid w:val="00BD01B4"/>
    <w:rsid w:val="00BD11DF"/>
    <w:rsid w:val="00BD1C00"/>
    <w:rsid w:val="00BE02F0"/>
    <w:rsid w:val="00BF02CF"/>
    <w:rsid w:val="00BF0F8D"/>
    <w:rsid w:val="00BF552C"/>
    <w:rsid w:val="00BF76B5"/>
    <w:rsid w:val="00C024A5"/>
    <w:rsid w:val="00C10714"/>
    <w:rsid w:val="00C136B4"/>
    <w:rsid w:val="00C200C1"/>
    <w:rsid w:val="00C23D62"/>
    <w:rsid w:val="00C32C52"/>
    <w:rsid w:val="00C379C6"/>
    <w:rsid w:val="00C41A11"/>
    <w:rsid w:val="00C41D56"/>
    <w:rsid w:val="00C452CD"/>
    <w:rsid w:val="00C459A4"/>
    <w:rsid w:val="00C52001"/>
    <w:rsid w:val="00C547AF"/>
    <w:rsid w:val="00C57948"/>
    <w:rsid w:val="00C6072D"/>
    <w:rsid w:val="00C65220"/>
    <w:rsid w:val="00C7327A"/>
    <w:rsid w:val="00C755CC"/>
    <w:rsid w:val="00C77234"/>
    <w:rsid w:val="00C8269C"/>
    <w:rsid w:val="00C83111"/>
    <w:rsid w:val="00C8332E"/>
    <w:rsid w:val="00C90EF0"/>
    <w:rsid w:val="00C94C24"/>
    <w:rsid w:val="00CA5B94"/>
    <w:rsid w:val="00CA6383"/>
    <w:rsid w:val="00CA6AF9"/>
    <w:rsid w:val="00CB32AA"/>
    <w:rsid w:val="00CB49CF"/>
    <w:rsid w:val="00CC379A"/>
    <w:rsid w:val="00CC40D5"/>
    <w:rsid w:val="00CC6351"/>
    <w:rsid w:val="00CD53DD"/>
    <w:rsid w:val="00CE01AB"/>
    <w:rsid w:val="00CE166D"/>
    <w:rsid w:val="00CE1C86"/>
    <w:rsid w:val="00CE2808"/>
    <w:rsid w:val="00CE2BF6"/>
    <w:rsid w:val="00CE3028"/>
    <w:rsid w:val="00CE35EB"/>
    <w:rsid w:val="00CE40F8"/>
    <w:rsid w:val="00CF5D62"/>
    <w:rsid w:val="00CF6B28"/>
    <w:rsid w:val="00D12985"/>
    <w:rsid w:val="00D1373B"/>
    <w:rsid w:val="00D15548"/>
    <w:rsid w:val="00D17E54"/>
    <w:rsid w:val="00D2259D"/>
    <w:rsid w:val="00D366F1"/>
    <w:rsid w:val="00D418CB"/>
    <w:rsid w:val="00D43CE0"/>
    <w:rsid w:val="00D47E09"/>
    <w:rsid w:val="00D50000"/>
    <w:rsid w:val="00D54830"/>
    <w:rsid w:val="00D57210"/>
    <w:rsid w:val="00D62389"/>
    <w:rsid w:val="00D64E76"/>
    <w:rsid w:val="00D66CAB"/>
    <w:rsid w:val="00D7090F"/>
    <w:rsid w:val="00D81B36"/>
    <w:rsid w:val="00D91AB2"/>
    <w:rsid w:val="00D92265"/>
    <w:rsid w:val="00D9615C"/>
    <w:rsid w:val="00DA4040"/>
    <w:rsid w:val="00DA5C91"/>
    <w:rsid w:val="00DA7D4E"/>
    <w:rsid w:val="00DB02D8"/>
    <w:rsid w:val="00DB03BD"/>
    <w:rsid w:val="00DB10D4"/>
    <w:rsid w:val="00DB144E"/>
    <w:rsid w:val="00DB4EBA"/>
    <w:rsid w:val="00DB52AA"/>
    <w:rsid w:val="00DC25E2"/>
    <w:rsid w:val="00DC3400"/>
    <w:rsid w:val="00DC3C88"/>
    <w:rsid w:val="00DC4BF9"/>
    <w:rsid w:val="00DC4E50"/>
    <w:rsid w:val="00DC5979"/>
    <w:rsid w:val="00DC6B98"/>
    <w:rsid w:val="00DD2FFB"/>
    <w:rsid w:val="00DD53DD"/>
    <w:rsid w:val="00DD7810"/>
    <w:rsid w:val="00DE1860"/>
    <w:rsid w:val="00DE7CC2"/>
    <w:rsid w:val="00DF0A82"/>
    <w:rsid w:val="00E0534C"/>
    <w:rsid w:val="00E22EF6"/>
    <w:rsid w:val="00E23544"/>
    <w:rsid w:val="00E23F3B"/>
    <w:rsid w:val="00E4215A"/>
    <w:rsid w:val="00E4575E"/>
    <w:rsid w:val="00E50853"/>
    <w:rsid w:val="00E51CCD"/>
    <w:rsid w:val="00E57F68"/>
    <w:rsid w:val="00E60A1B"/>
    <w:rsid w:val="00E63869"/>
    <w:rsid w:val="00E67AEB"/>
    <w:rsid w:val="00E731BE"/>
    <w:rsid w:val="00E74DB0"/>
    <w:rsid w:val="00E77C5A"/>
    <w:rsid w:val="00E832EF"/>
    <w:rsid w:val="00E84A1B"/>
    <w:rsid w:val="00E9025B"/>
    <w:rsid w:val="00EB3CFA"/>
    <w:rsid w:val="00EB521C"/>
    <w:rsid w:val="00EB6384"/>
    <w:rsid w:val="00EB7F12"/>
    <w:rsid w:val="00EC1048"/>
    <w:rsid w:val="00EC761F"/>
    <w:rsid w:val="00ED5768"/>
    <w:rsid w:val="00ED6E9B"/>
    <w:rsid w:val="00EE1567"/>
    <w:rsid w:val="00EE3669"/>
    <w:rsid w:val="00EE5AB8"/>
    <w:rsid w:val="00EE70C9"/>
    <w:rsid w:val="00EF0367"/>
    <w:rsid w:val="00EF10D1"/>
    <w:rsid w:val="00EF2481"/>
    <w:rsid w:val="00EF75FD"/>
    <w:rsid w:val="00F05DCC"/>
    <w:rsid w:val="00F07DC3"/>
    <w:rsid w:val="00F132DB"/>
    <w:rsid w:val="00F14464"/>
    <w:rsid w:val="00F1584B"/>
    <w:rsid w:val="00F17EC9"/>
    <w:rsid w:val="00F31290"/>
    <w:rsid w:val="00F35A57"/>
    <w:rsid w:val="00F403C1"/>
    <w:rsid w:val="00F41100"/>
    <w:rsid w:val="00F418E1"/>
    <w:rsid w:val="00F43F8D"/>
    <w:rsid w:val="00F4653B"/>
    <w:rsid w:val="00F472C2"/>
    <w:rsid w:val="00F47D2C"/>
    <w:rsid w:val="00F47DA3"/>
    <w:rsid w:val="00F5045A"/>
    <w:rsid w:val="00F533D1"/>
    <w:rsid w:val="00F53A77"/>
    <w:rsid w:val="00F56122"/>
    <w:rsid w:val="00F574EA"/>
    <w:rsid w:val="00F57F83"/>
    <w:rsid w:val="00F6381B"/>
    <w:rsid w:val="00F63D65"/>
    <w:rsid w:val="00F72416"/>
    <w:rsid w:val="00F7367F"/>
    <w:rsid w:val="00F7663A"/>
    <w:rsid w:val="00F76724"/>
    <w:rsid w:val="00F80790"/>
    <w:rsid w:val="00F81756"/>
    <w:rsid w:val="00F81C47"/>
    <w:rsid w:val="00F83774"/>
    <w:rsid w:val="00F83A39"/>
    <w:rsid w:val="00F86525"/>
    <w:rsid w:val="00F86B32"/>
    <w:rsid w:val="00F879BB"/>
    <w:rsid w:val="00F91420"/>
    <w:rsid w:val="00F951F4"/>
    <w:rsid w:val="00FA2D6D"/>
    <w:rsid w:val="00FA5C17"/>
    <w:rsid w:val="00FB02C0"/>
    <w:rsid w:val="00FB1C34"/>
    <w:rsid w:val="00FB2794"/>
    <w:rsid w:val="00FB2E27"/>
    <w:rsid w:val="00FB36D4"/>
    <w:rsid w:val="00FB5A2A"/>
    <w:rsid w:val="00FB6CA0"/>
    <w:rsid w:val="00FC0AAB"/>
    <w:rsid w:val="00FC0CF2"/>
    <w:rsid w:val="00FC21F6"/>
    <w:rsid w:val="00FC3CC6"/>
    <w:rsid w:val="00FD00CB"/>
    <w:rsid w:val="00FD2D96"/>
    <w:rsid w:val="00FD393C"/>
    <w:rsid w:val="00FD59C2"/>
    <w:rsid w:val="00FE1D4C"/>
    <w:rsid w:val="00FE42BC"/>
    <w:rsid w:val="00FE67A7"/>
    <w:rsid w:val="00FE7A84"/>
    <w:rsid w:val="00FF5537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6A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66A"/>
    <w:pPr>
      <w:ind w:firstLine="360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71566A"/>
    <w:rPr>
      <w:rFonts w:eastAsia="Times New Roman"/>
      <w:b/>
      <w:sz w:val="24"/>
      <w:szCs w:val="24"/>
      <w:lang w:eastAsia="ru-RU"/>
    </w:rPr>
  </w:style>
  <w:style w:type="paragraph" w:styleId="a5">
    <w:name w:val="Normal (Web)"/>
    <w:basedOn w:val="a"/>
    <w:rsid w:val="0071566A"/>
    <w:pPr>
      <w:ind w:left="1263" w:right="505" w:firstLine="291"/>
      <w:jc w:val="both"/>
    </w:pPr>
    <w:rPr>
      <w:color w:val="000000"/>
    </w:rPr>
  </w:style>
  <w:style w:type="paragraph" w:styleId="a6">
    <w:name w:val="header"/>
    <w:basedOn w:val="a"/>
    <w:link w:val="a7"/>
    <w:uiPriority w:val="99"/>
    <w:unhideWhenUsed/>
    <w:rsid w:val="00715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66A"/>
    <w:rPr>
      <w:rFonts w:eastAsia="Times New Roman"/>
      <w:bCs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5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566A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2015-01-18T12:44:00Z</dcterms:created>
  <dcterms:modified xsi:type="dcterms:W3CDTF">2015-01-18T13:18:00Z</dcterms:modified>
</cp:coreProperties>
</file>