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D9" w:rsidRPr="009E58D9" w:rsidRDefault="009E58D9" w:rsidP="009E58D9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E58D9">
        <w:rPr>
          <w:b/>
          <w:bCs/>
          <w:sz w:val="28"/>
          <w:szCs w:val="28"/>
        </w:rPr>
        <w:t>ЛЕКЦИЯ № 1. Коммерческое право как отрасль права. Предмет, метод и принципы коммерческого права</w:t>
      </w:r>
    </w:p>
    <w:p w:rsidR="009E58D9" w:rsidRPr="009E58D9" w:rsidRDefault="009E58D9" w:rsidP="009E58D9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E58D9">
        <w:rPr>
          <w:b/>
          <w:bCs/>
          <w:sz w:val="28"/>
          <w:szCs w:val="28"/>
        </w:rPr>
        <w:t>1. Коммерческое право как отрасль права</w:t>
      </w:r>
    </w:p>
    <w:p w:rsidR="009E58D9" w:rsidRPr="009E58D9" w:rsidRDefault="009E58D9" w:rsidP="009E58D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 xml:space="preserve">Коммерческое право регулирует коммерческую или торговую деятельность. Коммерческое право - </w:t>
      </w:r>
      <w:proofErr w:type="spellStart"/>
      <w:r w:rsidRPr="009E58D9">
        <w:rPr>
          <w:sz w:val="28"/>
          <w:szCs w:val="28"/>
        </w:rPr>
        <w:t>подотрасль</w:t>
      </w:r>
      <w:proofErr w:type="spellEnd"/>
      <w:r w:rsidRPr="009E58D9">
        <w:rPr>
          <w:sz w:val="28"/>
          <w:szCs w:val="28"/>
        </w:rPr>
        <w:t xml:space="preserve"> гражданского права. Гражданское и коммерческое право регулируют сходные между собой отношения. Коммерческое право регулирует товарный оборот, который является частью имущественного оборота.</w:t>
      </w:r>
    </w:p>
    <w:p w:rsidR="009E58D9" w:rsidRPr="009E58D9" w:rsidRDefault="009E58D9" w:rsidP="009E58D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Коммерческое право - совокупность правовых норм, разработанных для обслуживания товарного оборота и регулирующих взаимоотношения между профессиональными предпринимателями. Коммерческое право представляет собой комплекс норм частного права. Оно регулирует отношения между предпринимателями или с их участием в процессе осуществления последними предпринимательской деятельности.</w:t>
      </w:r>
    </w:p>
    <w:p w:rsidR="009E58D9" w:rsidRPr="009E58D9" w:rsidRDefault="009E58D9" w:rsidP="009E58D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Наука "Коммерческое право" - это наиболее глубокое теоретическое знание об отрасли "Коммерческое право", полученное научными методами. Наука коммерческого права изучает саму отрасль права, ее закономерности, принципы, становление, развитие.</w:t>
      </w:r>
    </w:p>
    <w:p w:rsidR="009E58D9" w:rsidRPr="009E58D9" w:rsidRDefault="009E58D9" w:rsidP="009E58D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 xml:space="preserve">В связи с развитием в России товарного рынка постепенно обособляется  коммерческое право. Коммерческое право постепенно из </w:t>
      </w:r>
      <w:proofErr w:type="spellStart"/>
      <w:r w:rsidRPr="009E58D9">
        <w:rPr>
          <w:sz w:val="28"/>
          <w:szCs w:val="28"/>
        </w:rPr>
        <w:t>подотрасли</w:t>
      </w:r>
      <w:proofErr w:type="spellEnd"/>
      <w:r w:rsidRPr="009E58D9">
        <w:rPr>
          <w:sz w:val="28"/>
          <w:szCs w:val="28"/>
        </w:rPr>
        <w:t xml:space="preserve"> гражданского права становится самостоятельной отраслью права. Одним из существенных условий отнесения страны к государству с развитой рыночной экономикой является наличие коммерческого права как самостоятельной отрасли, которая существует наряду с гражданским правом.</w:t>
      </w:r>
    </w:p>
    <w:p w:rsidR="009E58D9" w:rsidRPr="009E58D9" w:rsidRDefault="009E58D9" w:rsidP="009E58D9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E58D9">
        <w:rPr>
          <w:b/>
          <w:bCs/>
          <w:sz w:val="28"/>
          <w:szCs w:val="28"/>
        </w:rPr>
        <w:t>2. Предмет, метод и принципы коммерческого права</w:t>
      </w:r>
    </w:p>
    <w:p w:rsidR="009E58D9" w:rsidRPr="009E58D9" w:rsidRDefault="009E58D9" w:rsidP="009E58D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Слово "коммерция" произошло от латинского слова "</w:t>
      </w:r>
      <w:proofErr w:type="spellStart"/>
      <w:r w:rsidRPr="009E58D9">
        <w:rPr>
          <w:sz w:val="28"/>
          <w:szCs w:val="28"/>
        </w:rPr>
        <w:t>commercium</w:t>
      </w:r>
      <w:proofErr w:type="spellEnd"/>
      <w:r w:rsidRPr="009E58D9">
        <w:rPr>
          <w:sz w:val="28"/>
          <w:szCs w:val="28"/>
        </w:rPr>
        <w:t>" - "торговля".</w:t>
      </w:r>
    </w:p>
    <w:p w:rsidR="009E58D9" w:rsidRPr="009E58D9" w:rsidRDefault="009E58D9" w:rsidP="009E58D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Предмет коммерческого права - регулирование профессиональной торговой деятельности, коммерческие отношения, отношения между субъектами по купле-продаже объектов торгового оборота. Предмет коммерческого права - коммерческая (торговая) деятельность как один из видов предпринимательской деятельности, т. е. такой деятельности, которая направлена на получение прибыли в результате торговых сделок. Под торговой деятельностью следует понимать последовательность взаимосвязанных между собой действий по продвижению товара от производителя к потребителю.</w:t>
      </w:r>
    </w:p>
    <w:p w:rsidR="009E58D9" w:rsidRPr="009E58D9" w:rsidRDefault="009E58D9" w:rsidP="009E58D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Метод правового регулирования - способы и приемы регулирования отношений между субъектами с учетом отличительных черт предметов правового регулирования. Для коммерческого права характерен в большей степени диспозитивный метод регулирования торговых отношений.</w:t>
      </w:r>
    </w:p>
    <w:p w:rsidR="009E58D9" w:rsidRPr="009E58D9" w:rsidRDefault="009E58D9" w:rsidP="009E58D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Диспозитивный метод регулирования подразумевает:</w:t>
      </w:r>
    </w:p>
    <w:p w:rsidR="009E58D9" w:rsidRPr="009E58D9" w:rsidRDefault="009E58D9" w:rsidP="009E58D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1) равенство по отношению друг к другу участников торговых отношений;</w:t>
      </w:r>
    </w:p>
    <w:p w:rsidR="009E58D9" w:rsidRPr="009E58D9" w:rsidRDefault="009E58D9" w:rsidP="009E58D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2) возможность выбора участниками торговых отношений вариантов своих действий в процессе организации торговой деятельности;</w:t>
      </w:r>
    </w:p>
    <w:p w:rsidR="009E58D9" w:rsidRPr="009E58D9" w:rsidRDefault="009E58D9" w:rsidP="009E58D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lastRenderedPageBreak/>
        <w:t>3) возможность включения в договоры обязательств по взаимному усмотрению сторон.</w:t>
      </w:r>
    </w:p>
    <w:p w:rsidR="009E58D9" w:rsidRPr="009E58D9" w:rsidRDefault="009E58D9" w:rsidP="009E58D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Для некоторых отношений, которые регулируются коммерческим правом, характерен императивный метод. Он предполагает наличие между субъектами отношений власти и подчинения, а также наличие правовых норм, которые обязательны для исполнения. Императивным методом, к примеру, регулируется торговая деятельность в государственной сфере. Таким образом, в коммерческом праве в качестве метода правового регулирования используются как диспозитивный, так и императивный метод, однако с преобладанием диспозитивного.</w:t>
      </w:r>
    </w:p>
    <w:p w:rsidR="009E58D9" w:rsidRPr="009E58D9" w:rsidRDefault="009E58D9" w:rsidP="009E58D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Принципы коммерческого права:</w:t>
      </w:r>
    </w:p>
    <w:p w:rsidR="009E58D9" w:rsidRPr="009E58D9" w:rsidRDefault="009E58D9" w:rsidP="009E58D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1) признание равенства участников коммерческих отношений, которые регулируются гражданским законодательством;</w:t>
      </w:r>
    </w:p>
    <w:p w:rsidR="009E58D9" w:rsidRPr="009E58D9" w:rsidRDefault="009E58D9" w:rsidP="009E58D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2) неприкосновенность собственности;</w:t>
      </w:r>
    </w:p>
    <w:p w:rsidR="009E58D9" w:rsidRPr="009E58D9" w:rsidRDefault="009E58D9" w:rsidP="009E58D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3) свобода договора;</w:t>
      </w:r>
    </w:p>
    <w:p w:rsidR="009E58D9" w:rsidRPr="009E58D9" w:rsidRDefault="009E58D9" w:rsidP="009E58D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4) запрет на произвольное вмешательство какого-либо в частные дела коммерсанта;</w:t>
      </w:r>
    </w:p>
    <w:p w:rsidR="009E58D9" w:rsidRPr="009E58D9" w:rsidRDefault="009E58D9" w:rsidP="009E58D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5) беспрепятственное осуществление гражданских прав;</w:t>
      </w:r>
    </w:p>
    <w:p w:rsidR="009E58D9" w:rsidRPr="009E58D9" w:rsidRDefault="009E58D9" w:rsidP="009E58D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6) восстановление нарушенных прав;</w:t>
      </w:r>
    </w:p>
    <w:p w:rsidR="009E58D9" w:rsidRPr="009E58D9" w:rsidRDefault="009E58D9" w:rsidP="009E58D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7) судебная защита нарушенных прав;</w:t>
      </w:r>
    </w:p>
    <w:p w:rsidR="009E58D9" w:rsidRPr="009E58D9" w:rsidRDefault="009E58D9" w:rsidP="009E58D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8) дозволенная направленность частноправового регулирования.</w:t>
      </w:r>
    </w:p>
    <w:p w:rsidR="009E58D9" w:rsidRPr="009E58D9" w:rsidRDefault="009E58D9" w:rsidP="009E58D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Принцип неприкосновенности собственности обеспечивает собственникам возможность обладания своими полномочиями по владению, пользованию и распоряжению своим имуществом.</w:t>
      </w:r>
    </w:p>
    <w:p w:rsidR="009E58D9" w:rsidRPr="009E58D9" w:rsidRDefault="009E58D9" w:rsidP="009E58D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Принцип свободы договора предполагает возможность предпринимателей самостоятельно решать вопросы заключения, изменения, расторжения договора, определять виды договоров и их условий, выбирать контрагентов по договору, если это не противоречит законодательству.</w:t>
      </w:r>
    </w:p>
    <w:p w:rsidR="009E58D9" w:rsidRPr="009E58D9" w:rsidRDefault="009E58D9" w:rsidP="009E58D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Принцип беспрепятственного осуществления частных прав закреплен в Конституции Российской Федерации от 12 декабря 1993 г. и характеризуется свободным использованием своих способностей и имущества для предпринимательской и иной не запрещенной законом экономической деятельности.</w:t>
      </w:r>
    </w:p>
    <w:p w:rsidR="009E58D9" w:rsidRPr="009E58D9" w:rsidRDefault="009E58D9" w:rsidP="009E58D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Принцип равенства участников коммерческих отношений создает равноправные условия для предпринимателей независимо от их организационно-правовой формы и формы собственности.</w:t>
      </w:r>
    </w:p>
    <w:p w:rsidR="009E58D9" w:rsidRPr="009E58D9" w:rsidRDefault="009E58D9" w:rsidP="009E58D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Принцип судебной защиты нарушенных прав закрепляется Конституцией РФ (ст. 46), по которой нарушенные права защищаются в соответствии с подведомственностью дел, определяемой процессуальным законодательством РФ.</w:t>
      </w:r>
    </w:p>
    <w:p w:rsidR="009E58D9" w:rsidRPr="009E58D9" w:rsidRDefault="009E58D9" w:rsidP="009E58D9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9E58D9" w:rsidRPr="009E58D9" w:rsidRDefault="009E58D9" w:rsidP="009E58D9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9E58D9" w:rsidRPr="009E58D9" w:rsidRDefault="009E58D9" w:rsidP="009E58D9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9E58D9" w:rsidRPr="009E58D9" w:rsidRDefault="009E58D9" w:rsidP="009E58D9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sectPr w:rsidR="009E58D9" w:rsidRPr="009E58D9" w:rsidSect="009C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E58D9"/>
    <w:rsid w:val="00675ABB"/>
    <w:rsid w:val="009C71E8"/>
    <w:rsid w:val="009E58D9"/>
    <w:rsid w:val="00C0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8D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2</cp:revision>
  <dcterms:created xsi:type="dcterms:W3CDTF">2022-05-30T04:15:00Z</dcterms:created>
  <dcterms:modified xsi:type="dcterms:W3CDTF">2022-05-30T04:17:00Z</dcterms:modified>
</cp:coreProperties>
</file>