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СОДЕРЖАНИЕ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ВВЕДЕНИЕ .............................................................................................. 5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ОБЩИЕ УКАЗАНИЯ ПО МЕТОДИКЕ САМОСТОЯТЕЛЬНОЙ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РАБОТЫ И ПОРЯДОК ОФОРМЛЕНИЯ КОНТРОЛЬНЫХ РАБОТ ... 5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 xml:space="preserve">ПРИМЕРНАЯ РАБОЧАЯ ПРОГРАММА ПО БИОЛОГИИ </w:t>
      </w:r>
      <w:proofErr w:type="gramStart"/>
      <w:r w:rsidRPr="001C0377">
        <w:rPr>
          <w:rFonts w:cs="Times New Roman"/>
          <w:szCs w:val="28"/>
        </w:rPr>
        <w:t>ДЛЯ</w:t>
      </w:r>
      <w:proofErr w:type="gramEnd"/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СТУДЕНТОВ ЖЕЛЕЗНОДОРОЖНЫХ ТЕХНИКУМОВ .................... 6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ЗНАНИЯ И УМЕНИЯ ........................................................................... 11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КОНТРОЛЬНЫЕ ЗАДАНИЯ ................................................................ 12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ЛИТЕРАТУРА ....................................................................................... 17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ПРИЛОЖЕНИЕ ..................................................................................... 18</w:t>
      </w:r>
    </w:p>
    <w:p w:rsidR="001C0377" w:rsidRDefault="001C0377">
      <w:pPr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1C0377" w:rsidRPr="001C0377" w:rsidRDefault="001C0377" w:rsidP="001C0377">
      <w:pPr>
        <w:jc w:val="center"/>
        <w:rPr>
          <w:rFonts w:cs="Times New Roman"/>
          <w:szCs w:val="28"/>
        </w:rPr>
      </w:pPr>
      <w:r w:rsidRPr="001C0377">
        <w:rPr>
          <w:rFonts w:cs="Times New Roman"/>
          <w:szCs w:val="28"/>
        </w:rPr>
        <w:lastRenderedPageBreak/>
        <w:t>ВВЕДЕНИЕ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Методическое пособие предназначено для студентов заочного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отделения средних специальных заведений небиологических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специальностей на базе 9 классов средней школы и включает общие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указания по методике самостоятельной работы и порядок оформления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контрольных работ.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Задача биологии – изучение общих свойств живого, законов его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существования и развития. Отражая живую природу и человека как ее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часть, биология приобретает все большее значение в научно-техническом прогрессе, становясь производительной силой. Биология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создает новую технологию – биологическую. Которая должна стать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основой всего нового индустриального общества. Биологические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знания должны способствовать формированию биологического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мышления и экологической культуры у каждого члена общества, без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чего дальнейшее развитие человеческой цивилизации невозможно. При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изучении курса биологии предполагается ознакомить студентов с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научной картиной живой природы, развитием органического мира,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клеточной и эволюционной теорией, основными закономерностями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наследственности и изменчивости, взаимоотношениями видов,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сообществ со средой.</w:t>
      </w:r>
    </w:p>
    <w:p w:rsidR="001C0377" w:rsidRDefault="001C0377">
      <w:pPr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1C0377" w:rsidRPr="001C0377" w:rsidRDefault="001C0377" w:rsidP="001C0377">
      <w:pPr>
        <w:jc w:val="center"/>
        <w:rPr>
          <w:rFonts w:cs="Times New Roman"/>
          <w:szCs w:val="28"/>
        </w:rPr>
      </w:pPr>
      <w:r w:rsidRPr="001C0377">
        <w:rPr>
          <w:rFonts w:cs="Times New Roman"/>
          <w:szCs w:val="28"/>
        </w:rPr>
        <w:lastRenderedPageBreak/>
        <w:t>ОБЩИЕ УКАЗАНИЯ ПО МЕТОДИКЕ САМОСТОЯТЕЛЬНОЙ</w:t>
      </w:r>
    </w:p>
    <w:p w:rsidR="001C0377" w:rsidRPr="001C0377" w:rsidRDefault="001C0377" w:rsidP="001C0377">
      <w:pPr>
        <w:jc w:val="center"/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РАБОТЫ И ПОРЯДОК ОФОРМЛЕНИЯ КОНТРОЛЬНЫХ РАБОТ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Изучение биологии в учебном плане студентов заочного обучения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проводится в соответствии с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 xml:space="preserve">программой и состоит </w:t>
      </w:r>
      <w:proofErr w:type="gramStart"/>
      <w:r w:rsidRPr="001C0377">
        <w:rPr>
          <w:rFonts w:cs="Times New Roman"/>
          <w:szCs w:val="28"/>
        </w:rPr>
        <w:t>из</w:t>
      </w:r>
      <w:proofErr w:type="gramEnd"/>
      <w:r w:rsidRPr="001C0377">
        <w:rPr>
          <w:rFonts w:cs="Times New Roman"/>
          <w:szCs w:val="28"/>
        </w:rPr>
        <w:t>:</w:t>
      </w:r>
    </w:p>
    <w:p w:rsidR="001C0377" w:rsidRPr="001C0377" w:rsidRDefault="001C0377" w:rsidP="001C0377">
      <w:pPr>
        <w:ind w:firstLine="0"/>
        <w:rPr>
          <w:rFonts w:cs="Times New Roman"/>
          <w:szCs w:val="28"/>
        </w:rPr>
      </w:pPr>
      <w:r>
        <w:rPr>
          <w:rFonts w:eastAsia="SymbolMT" w:cs="Times New Roman"/>
          <w:szCs w:val="28"/>
        </w:rPr>
        <w:t>-</w:t>
      </w:r>
      <w:r w:rsidRPr="001C0377">
        <w:rPr>
          <w:rFonts w:eastAsia="SymbolMT"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самостоятельной проработки учебной литературы по биологии;</w:t>
      </w:r>
    </w:p>
    <w:p w:rsidR="001C0377" w:rsidRPr="001C0377" w:rsidRDefault="001C0377" w:rsidP="001C0377">
      <w:pPr>
        <w:ind w:firstLine="0"/>
        <w:rPr>
          <w:rFonts w:cs="Times New Roman"/>
          <w:szCs w:val="28"/>
        </w:rPr>
      </w:pPr>
      <w:r>
        <w:rPr>
          <w:rFonts w:eastAsia="SymbolMT" w:cs="Times New Roman"/>
          <w:szCs w:val="28"/>
        </w:rPr>
        <w:t xml:space="preserve">- </w:t>
      </w:r>
      <w:r w:rsidRPr="001C0377">
        <w:rPr>
          <w:rFonts w:cs="Times New Roman"/>
          <w:szCs w:val="28"/>
        </w:rPr>
        <w:t>использования письменных, заочных и очных консультаций по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вопросам, представляющим определенные трудности для понимания 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усвоения материала;</w:t>
      </w:r>
    </w:p>
    <w:p w:rsidR="001C0377" w:rsidRPr="001C0377" w:rsidRDefault="001C0377" w:rsidP="001C0377">
      <w:pPr>
        <w:ind w:firstLine="0"/>
        <w:rPr>
          <w:rFonts w:cs="Times New Roman"/>
          <w:szCs w:val="28"/>
        </w:rPr>
      </w:pPr>
      <w:r>
        <w:rPr>
          <w:rFonts w:eastAsia="SymbolMT" w:cs="Times New Roman"/>
          <w:szCs w:val="28"/>
        </w:rPr>
        <w:t xml:space="preserve">- </w:t>
      </w:r>
      <w:r w:rsidRPr="001C0377">
        <w:rPr>
          <w:rFonts w:cs="Times New Roman"/>
          <w:szCs w:val="28"/>
        </w:rPr>
        <w:t>выполнения контрольной работы;</w:t>
      </w:r>
    </w:p>
    <w:p w:rsidR="001C0377" w:rsidRPr="001C0377" w:rsidRDefault="001C0377" w:rsidP="001C0377">
      <w:pPr>
        <w:ind w:firstLine="0"/>
        <w:rPr>
          <w:rFonts w:cs="Times New Roman"/>
          <w:szCs w:val="28"/>
        </w:rPr>
      </w:pPr>
      <w:r>
        <w:rPr>
          <w:rFonts w:eastAsia="SymbolMT" w:cs="Times New Roman"/>
          <w:szCs w:val="28"/>
        </w:rPr>
        <w:t xml:space="preserve">- </w:t>
      </w:r>
      <w:r w:rsidRPr="001C0377">
        <w:rPr>
          <w:rFonts w:cs="Times New Roman"/>
          <w:szCs w:val="28"/>
        </w:rPr>
        <w:t>освоения лекционного материала и посещения семинарских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занятий.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Самостоятельная работа студента является основным звеном в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системе заочного обучения и должна проводиться по индивидуальному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плану: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1. Студенту необходимо ознакомиться с программой курса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биологии, изложенной ниже.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2. Подобрать соответствующие пособия.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3. Изучить материал и ответить на вопросы.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 процессе изучения курса студент обязан выполнить одну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контрольную работу, которая состоит из пяти вопросов. Номер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варианта работы определяется по последней цифре шифра.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Контрольную работу рекомендуется выполнять в тетради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разборчиво, без сокращения слов, справа оставлять поля для замечаний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рецензента. На обложке тетради указывается фамилия, имя, отчество 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номер шифра. Ответы на вопросы контрольной работы должны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полностью раскрывать биологическую сущность изучаемых явлений 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аргументировать соответствующими примерами, схемами, рисунками.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Перед изложением ответа необходимо написать полный текст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вопроса. Формы таблиц приведены в приложении. Работа с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таблицами включает: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1. Перенесение формы таблицы с перечнем признаков 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вопросов в тетрадь для контрольных работ.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2. Краткий ответ разместить напротив признака или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вопроса.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lastRenderedPageBreak/>
        <w:t>3. Ответ рекомендуется составлять после изучения данной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темы по учебнику и дополнительной литературе.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 конце работы указывается список используемой литературы,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дата выполнения и личная подпись студента.</w:t>
      </w:r>
    </w:p>
    <w:p w:rsidR="001C0377" w:rsidRDefault="001C0377">
      <w:pPr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1C0377" w:rsidRPr="001C0377" w:rsidRDefault="001C0377" w:rsidP="001C0377">
      <w:pPr>
        <w:jc w:val="center"/>
        <w:rPr>
          <w:rFonts w:cs="Times New Roman"/>
          <w:b/>
          <w:szCs w:val="28"/>
        </w:rPr>
      </w:pPr>
      <w:r w:rsidRPr="001C0377">
        <w:rPr>
          <w:rFonts w:cs="Times New Roman"/>
          <w:szCs w:val="28"/>
        </w:rPr>
        <w:lastRenderedPageBreak/>
        <w:t>ПРИМЕРНАЯ РАБОЧАЯ ПРОГРАММА ПО БИОЛОГИИ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Введение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Объект изучения биологии – живая природа. Признаки живых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организмов. Многообразие живых организмов. Уровневая организация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живой природы и эволюция. Методы познания живой природы. Общие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закономерности биологии. Предмет изучения обобщающего курса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«Биология», цели и задачи курса. Изучение основных закономерностей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возникновения, развития и существования жизни на Земле 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современной ее организации. Роль биологии в формировании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 xml:space="preserve">современной </w:t>
      </w:r>
      <w:proofErr w:type="spellStart"/>
      <w:proofErr w:type="gramStart"/>
      <w:r w:rsidRPr="001C0377">
        <w:rPr>
          <w:rFonts w:cs="Times New Roman"/>
          <w:szCs w:val="28"/>
        </w:rPr>
        <w:t>естественно-научной</w:t>
      </w:r>
      <w:proofErr w:type="spellEnd"/>
      <w:proofErr w:type="gramEnd"/>
      <w:r w:rsidRPr="001C0377">
        <w:rPr>
          <w:rFonts w:cs="Times New Roman"/>
          <w:szCs w:val="28"/>
        </w:rPr>
        <w:t xml:space="preserve"> картины мира и в практической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деятельности людей. Соблюдение правил поведения в природе,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бережное отношение к биологическим объектам (растениям 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животным и их сообществам) и их охрана.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Раздел 1. Учение о клетке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Клетка – элементарная живая система и основная структурно-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 xml:space="preserve">функциональная единица всех живых организмов. </w:t>
      </w:r>
      <w:r w:rsidRPr="001C0377">
        <w:rPr>
          <w:rFonts w:cs="Times New Roman"/>
          <w:i/>
          <w:iCs/>
          <w:szCs w:val="28"/>
        </w:rPr>
        <w:t>Краткая история</w:t>
      </w:r>
      <w:r>
        <w:rPr>
          <w:rFonts w:cs="Times New Roman"/>
          <w:i/>
          <w:iCs/>
          <w:szCs w:val="28"/>
        </w:rPr>
        <w:t xml:space="preserve"> </w:t>
      </w:r>
      <w:r w:rsidRPr="001C0377">
        <w:rPr>
          <w:rFonts w:cs="Times New Roman"/>
          <w:i/>
          <w:iCs/>
          <w:szCs w:val="28"/>
        </w:rPr>
        <w:t>изучения клетки</w:t>
      </w:r>
      <w:r w:rsidRPr="001C0377">
        <w:rPr>
          <w:rFonts w:cs="Times New Roman"/>
          <w:szCs w:val="28"/>
        </w:rPr>
        <w:t>. Химическая организация клетки. Органические 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неорганические вещества клетки и живых организмов. Белки, углеводы,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 xml:space="preserve">липиды, нуклеиновые кислоты и их роль в клетке. Строение и </w:t>
      </w:r>
      <w:proofErr w:type="spellStart"/>
      <w:r w:rsidRPr="001C0377">
        <w:rPr>
          <w:rFonts w:cs="Times New Roman"/>
          <w:szCs w:val="28"/>
        </w:rPr>
        <w:t>функциихромосом</w:t>
      </w:r>
      <w:proofErr w:type="spellEnd"/>
      <w:r w:rsidRPr="001C0377">
        <w:rPr>
          <w:rFonts w:cs="Times New Roman"/>
          <w:szCs w:val="28"/>
        </w:rPr>
        <w:t>. ДНК – носитель наследственной информации. Репликация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ДНК. Ген. Генетический код. Биосинтез белка.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1.2.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 xml:space="preserve">Метаболизм – основа существования живых </w:t>
      </w:r>
      <w:proofErr w:type="spellStart"/>
      <w:r w:rsidRPr="001C0377">
        <w:rPr>
          <w:rFonts w:cs="Times New Roman"/>
          <w:szCs w:val="28"/>
        </w:rPr>
        <w:t>организмовОбмен</w:t>
      </w:r>
      <w:proofErr w:type="spellEnd"/>
      <w:r w:rsidRPr="001C0377">
        <w:rPr>
          <w:rFonts w:cs="Times New Roman"/>
          <w:szCs w:val="28"/>
        </w:rPr>
        <w:t xml:space="preserve"> веществ и превращение энергии в клетке: пластический 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энергетический обмен. Анаболизм. Катаболизм. Автотрофный тип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обмена веществ. Фотосинтез, хемосинтез, гетеротрофный тип обмена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веществ.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1.3.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Строение и функции клеток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 xml:space="preserve">Строение и функции клетки. </w:t>
      </w:r>
      <w:proofErr w:type="spellStart"/>
      <w:r w:rsidRPr="001C0377">
        <w:rPr>
          <w:rFonts w:cs="Times New Roman"/>
          <w:szCs w:val="28"/>
        </w:rPr>
        <w:t>Прокариотические</w:t>
      </w:r>
      <w:proofErr w:type="spellEnd"/>
      <w:r w:rsidRPr="001C0377">
        <w:rPr>
          <w:rFonts w:cs="Times New Roman"/>
          <w:szCs w:val="28"/>
        </w:rPr>
        <w:t xml:space="preserve"> и </w:t>
      </w:r>
      <w:proofErr w:type="spellStart"/>
      <w:r w:rsidRPr="001C0377">
        <w:rPr>
          <w:rFonts w:cs="Times New Roman"/>
          <w:szCs w:val="28"/>
        </w:rPr>
        <w:t>эукариотические</w:t>
      </w:r>
      <w:proofErr w:type="spellEnd"/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клетки. Цитоплазма и клеточная мембрана. Клеточное ядро. Деление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клеток. Жизненный цикл клетки. Митоз. Вирусы.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lastRenderedPageBreak/>
        <w:t>Раздел 2. Организм. Размножение и индивидуальное развитие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организмов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2.1.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Организм. Формы размножения организмов</w:t>
      </w:r>
      <w:r>
        <w:rPr>
          <w:rFonts w:cs="Times New Roman"/>
          <w:szCs w:val="28"/>
        </w:rPr>
        <w:t xml:space="preserve">. </w:t>
      </w:r>
      <w:r w:rsidRPr="001C0377">
        <w:rPr>
          <w:rFonts w:cs="Times New Roman"/>
          <w:szCs w:val="28"/>
        </w:rPr>
        <w:t>Организм – единое целое. Многообразие организмов. Размножение –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важнейшее свойство живых организмов. Половое и бесполое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размножение. Мейоз. Образование половых клеток и оплодотворение.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2.2.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Индивидуальное развитие организмов (онтогенез)</w:t>
      </w:r>
      <w:r>
        <w:rPr>
          <w:rFonts w:cs="Times New Roman"/>
          <w:szCs w:val="28"/>
        </w:rPr>
        <w:t xml:space="preserve">. </w:t>
      </w:r>
      <w:r w:rsidRPr="001C0377">
        <w:rPr>
          <w:rFonts w:cs="Times New Roman"/>
          <w:szCs w:val="28"/>
        </w:rPr>
        <w:t>Индивидуальное развитие организма. Эмбриональный этап онтогенеза.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Основные стадии эмбрионального развития. Органогенез.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Постэмбриональное развитие. Сходство зародышей представителей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разных групп позвоночных как свидетельство их эволюционного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родства. Причины нарушений в развитии организмов. Индивидуальное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развитие человека. Репродуктивное здоровье.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Раздел 3. Основы генетики и селекции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3.1.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Основные понятия генетики.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Генетика – наука о закономерностях наследственности и изменчивости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организмов. Г.Мендель – основоположник генетики. Генетическая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терминология и символика.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3.2.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Закономерности наследственности.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Законы генетики, установленные Г. Менделем. Моногибридное и</w:t>
      </w:r>
      <w:r>
        <w:rPr>
          <w:rFonts w:cs="Times New Roman"/>
          <w:szCs w:val="28"/>
        </w:rPr>
        <w:t xml:space="preserve"> </w:t>
      </w:r>
      <w:proofErr w:type="spellStart"/>
      <w:r w:rsidRPr="001C0377">
        <w:rPr>
          <w:rFonts w:cs="Times New Roman"/>
          <w:szCs w:val="28"/>
        </w:rPr>
        <w:t>дигибридное</w:t>
      </w:r>
      <w:proofErr w:type="spellEnd"/>
      <w:r w:rsidRPr="001C0377">
        <w:rPr>
          <w:rFonts w:cs="Times New Roman"/>
          <w:szCs w:val="28"/>
        </w:rPr>
        <w:t xml:space="preserve"> скрещивание Хромосомная теория наследственности.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Взаимодействие генов</w:t>
      </w:r>
      <w:r w:rsidRPr="001C0377">
        <w:rPr>
          <w:rFonts w:cs="Times New Roman"/>
          <w:i/>
          <w:iCs/>
          <w:szCs w:val="28"/>
        </w:rPr>
        <w:t xml:space="preserve">. </w:t>
      </w:r>
      <w:r w:rsidRPr="001C0377">
        <w:rPr>
          <w:rFonts w:cs="Times New Roman"/>
          <w:szCs w:val="28"/>
        </w:rPr>
        <w:t>Генетика пола. Сцепленное с полом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наследование. Генотип как целостная система. Взаимодействие генов.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3.3.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Основные закономерности изменчивости.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Закономерности изменчивости. Наследственная или генотипическая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 xml:space="preserve">изменчивость. </w:t>
      </w:r>
      <w:proofErr w:type="spellStart"/>
      <w:r w:rsidRPr="001C0377">
        <w:rPr>
          <w:rFonts w:cs="Times New Roman"/>
          <w:szCs w:val="28"/>
        </w:rPr>
        <w:t>Модификационная</w:t>
      </w:r>
      <w:proofErr w:type="spellEnd"/>
      <w:r w:rsidRPr="001C0377">
        <w:rPr>
          <w:rFonts w:cs="Times New Roman"/>
          <w:szCs w:val="28"/>
        </w:rPr>
        <w:t xml:space="preserve"> изменчивость.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lastRenderedPageBreak/>
        <w:t>Тема 3.4.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Селекция растений, животных и микроорганизмов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Генетика – теоретическая основа селекции. Одомашнивание животных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и выращивание культурных растений – начальные этапы селекции.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Учение Н.И. Вавилова о центрах многообразия и происхождения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культурных растений. Основные методы селекции: гибридизация 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искусственный отбор.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Раздел 4. Эволюционное учение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4.1.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Теория эволюции</w:t>
      </w:r>
      <w:r>
        <w:rPr>
          <w:rFonts w:cs="Times New Roman"/>
          <w:szCs w:val="28"/>
        </w:rPr>
        <w:t xml:space="preserve">. </w:t>
      </w:r>
      <w:r w:rsidRPr="001C0377">
        <w:rPr>
          <w:rFonts w:cs="Times New Roman"/>
          <w:szCs w:val="28"/>
        </w:rPr>
        <w:t>История развития эволюционных идей. Значение работ К. Линнея, Ж.Б.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Ламарка в развитии эволюционных идей в биологии. Эволюционное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учение Ч. Дарвина. Научные и социально-экономические предпосылки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учения Ч.Дарвина. Естественный отбор.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4.2.</w:t>
      </w:r>
    </w:p>
    <w:p w:rsidR="001C0377" w:rsidRPr="001C0377" w:rsidRDefault="001C0377" w:rsidP="001C0377">
      <w:pPr>
        <w:rPr>
          <w:rFonts w:cs="Times New Roman"/>
          <w:szCs w:val="28"/>
        </w:rPr>
      </w:pPr>
      <w:proofErr w:type="spellStart"/>
      <w:r w:rsidRPr="001C0377">
        <w:rPr>
          <w:rFonts w:cs="Times New Roman"/>
          <w:szCs w:val="28"/>
        </w:rPr>
        <w:t>Микроэволюция</w:t>
      </w:r>
      <w:proofErr w:type="spellEnd"/>
      <w:r w:rsidRPr="001C0377">
        <w:rPr>
          <w:rFonts w:cs="Times New Roman"/>
          <w:szCs w:val="28"/>
        </w:rPr>
        <w:t>. Вид и его критерии.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Концепция вида, его критерии. Популяция – структурная единица вида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и эволюции. Движущие силы эволюции. Синтетическая теория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 xml:space="preserve">эволюции. </w:t>
      </w:r>
      <w:proofErr w:type="spellStart"/>
      <w:r w:rsidRPr="001C0377">
        <w:rPr>
          <w:rFonts w:cs="Times New Roman"/>
          <w:szCs w:val="28"/>
        </w:rPr>
        <w:t>Микроэволюция</w:t>
      </w:r>
      <w:proofErr w:type="spellEnd"/>
      <w:r w:rsidRPr="001C0377">
        <w:rPr>
          <w:rFonts w:cs="Times New Roman"/>
          <w:szCs w:val="28"/>
        </w:rPr>
        <w:t>. Современные представления о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видообразовании (С.С. Четвериков, И.И. Шмальгаузен).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4.3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Макроэволюция. Главные направления биологической эволюции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Макроэволюция. Доказательства эволюции. Сохранение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биологического многообразия как основы устойчивости биосферы 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прогрессивного ее развития. Причины вымирания видов. Основные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направления эволюционного прогресса. Биологический прогресс 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биологический регресс.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Раздел 5. История развития жизни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5.1.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Развитие жизни на Земле</w:t>
      </w:r>
      <w:r>
        <w:rPr>
          <w:rFonts w:cs="Times New Roman"/>
          <w:szCs w:val="28"/>
        </w:rPr>
        <w:t xml:space="preserve">. </w:t>
      </w:r>
      <w:r w:rsidRPr="001C0377">
        <w:rPr>
          <w:rFonts w:cs="Times New Roman"/>
          <w:szCs w:val="28"/>
        </w:rPr>
        <w:t>Гипотезы происхождения жизни. Краткая история развития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органического мира. Усложнение живых организмов на Земле в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процессе эволюции.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5.2.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lastRenderedPageBreak/>
        <w:t>Происхождение человека. Единство рас.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Современные гипотезы о происхождении человека. Доказательства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родства человека с млекопитающими животными. Эволюция человека.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Единство происхождения человеческих рас.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Раздел 6. Основы экологии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6.1.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Биосфера. Её структура и функции.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Биосфера – глобальная экосистема. Учение В.И. Вернадского о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биосфере. Роль живых организмов в биосфере. Биомасса. Круговорот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важнейших биогенных элементов (на примере углерода, азота и др.) в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биосфере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6.2.</w:t>
      </w:r>
    </w:p>
    <w:p w:rsidR="001C0377" w:rsidRPr="001C0377" w:rsidRDefault="001C0377" w:rsidP="001C0377">
      <w:pPr>
        <w:rPr>
          <w:rFonts w:cs="Times New Roman"/>
          <w:i/>
          <w:iCs/>
          <w:szCs w:val="28"/>
        </w:rPr>
      </w:pPr>
      <w:r w:rsidRPr="001C0377">
        <w:rPr>
          <w:rFonts w:cs="Times New Roman"/>
          <w:szCs w:val="28"/>
        </w:rPr>
        <w:t>Жизнь в сообществах.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Основы экологии.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Экология – наука о взаимоотношениях организмов между собой 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окружающей средой. Экологические факторы, их значение в жизни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организмов. Экологические системы. Видовая и пространственная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структура экосистем. Межвидовые взаимоотношения в экосистеме:</w:t>
      </w:r>
      <w:r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 xml:space="preserve">конкуренция, симбиоз, хищничество, паразитизм. </w:t>
      </w:r>
      <w:r w:rsidRPr="001C0377">
        <w:rPr>
          <w:rFonts w:cs="Times New Roman"/>
          <w:i/>
          <w:iCs/>
          <w:szCs w:val="28"/>
        </w:rPr>
        <w:t>Причины</w:t>
      </w:r>
      <w:r>
        <w:rPr>
          <w:rFonts w:cs="Times New Roman"/>
          <w:i/>
          <w:iCs/>
          <w:szCs w:val="28"/>
        </w:rPr>
        <w:t xml:space="preserve"> </w:t>
      </w:r>
      <w:r w:rsidRPr="001C0377">
        <w:rPr>
          <w:rFonts w:cs="Times New Roman"/>
          <w:i/>
          <w:iCs/>
          <w:szCs w:val="28"/>
        </w:rPr>
        <w:t>устойчивости и смены экосистем. Сукцессии.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Тема 6.3.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Биосфера и человек. Ноосфера.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Изменения в биосфере. Последствия деятельности человека в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окружающей среде. Воздействие производственной деятельности в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области своей будущей профессии на окружающую среду. Глобальные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экологические проблемы и пути их решения. Экология как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теоретическая основа рационального природопользования и охраны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природы. Ноосфера. Правила поведения людей в окружающей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природной среде.</w:t>
      </w:r>
    </w:p>
    <w:p w:rsidR="00206D0F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Раздел 7. Бионика</w:t>
      </w:r>
      <w:r w:rsidR="00206D0F">
        <w:rPr>
          <w:rFonts w:cs="Times New Roman"/>
          <w:szCs w:val="28"/>
        </w:rPr>
        <w:t xml:space="preserve">. </w:t>
      </w:r>
      <w:r w:rsidRPr="001C0377">
        <w:rPr>
          <w:rFonts w:cs="Times New Roman"/>
          <w:szCs w:val="28"/>
        </w:rPr>
        <w:t>Бионика как одно из направлений биологии и кибернетики,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рассматривающее особенности морфофизиологической организации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живых организмов и их использование для создания совершенных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технических систем и устройств по аналогии с живыми системами.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 xml:space="preserve">Принципы и примеры использования в хозяйственной </w:t>
      </w:r>
      <w:r w:rsidRPr="001C0377">
        <w:rPr>
          <w:rFonts w:cs="Times New Roman"/>
          <w:szCs w:val="28"/>
        </w:rPr>
        <w:lastRenderedPageBreak/>
        <w:t>деятельности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людей морфофункциональных черт организации растений и животных.</w:t>
      </w:r>
    </w:p>
    <w:p w:rsidR="00206D0F" w:rsidRDefault="00206D0F">
      <w:pPr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1C0377" w:rsidRPr="001C0377" w:rsidRDefault="001C0377" w:rsidP="00206D0F">
      <w:pPr>
        <w:jc w:val="center"/>
        <w:rPr>
          <w:rFonts w:cs="Times New Roman"/>
          <w:szCs w:val="28"/>
        </w:rPr>
      </w:pPr>
      <w:r w:rsidRPr="001C0377">
        <w:rPr>
          <w:rFonts w:cs="Times New Roman"/>
          <w:szCs w:val="28"/>
        </w:rPr>
        <w:lastRenderedPageBreak/>
        <w:t>КОНТРОЛЬНЫЕ ЗАДАНИЯ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Вариант I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1. Качественные особенности живой материи. Уровни организации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живого. Ответ оформить в виде таблицы 1 (см. Приложение, здесь и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далее).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2. Митотический цикл клетки. Характеристика периодов, митоз, его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биологическое значение. Ответ оформить в виде таблицы 2.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3. Периодизация постэмбрионального развития человека. Период роста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и формирования. Влияние внешних и внутренних факторов. Ответ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оформить в виде таблицы 3.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4. Закон Моргана. Хромосомная теория наследственности. Ответ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оформить в виде таблицы 4.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5. Экологическая система – элементарная единица биосферы, влияние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на организм абиотических факторов среды: температура, свет,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влажность. Ответ оформить в виде таблицы 5.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Вариант II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1. Прокариоты и эукариоты. Клеточная теория, история и современное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состояние. Ответ оформить в виде таблиц 6, 7.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2. Особенности строения половых клеток. Стадии процесса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оплодотворения. Ответ оформить в виде таблицы 8.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3. Размножение – основное свойство живого. Формы бесполого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размножения. Определение, сущность, биологическое значение. Ответ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оформить в виде таблицы 9.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4. Генные и хромосомные мутации, механизм их возникновения.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Значение для биологии и медицины. Ответ оформить в виде таблицы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10.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5. Биосфера: состав, структура и функции биосферы. Ответ оформить в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виде таблицы 11.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Вариант III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1. Основные структурные компоненты клетки, органоиды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 xml:space="preserve">мембранного и </w:t>
      </w:r>
      <w:proofErr w:type="spellStart"/>
      <w:r w:rsidRPr="001C0377">
        <w:rPr>
          <w:rFonts w:cs="Times New Roman"/>
          <w:szCs w:val="28"/>
        </w:rPr>
        <w:t>немембранного</w:t>
      </w:r>
      <w:proofErr w:type="spellEnd"/>
      <w:r w:rsidRPr="001C0377">
        <w:rPr>
          <w:rFonts w:cs="Times New Roman"/>
          <w:szCs w:val="28"/>
        </w:rPr>
        <w:t xml:space="preserve"> строения. Их строение и функции.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Ответ оформить в виде таблицы 12.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lastRenderedPageBreak/>
        <w:t>2. Мейоз. Особенности первого и второго деления мейоза.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Биологическое значение. Ответ оформить в виде таблицы 13.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3. Половое размножение у одноклеточных организмов. Конъюгация и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копуляция. Ответ оформить в виде таблицы 14.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 xml:space="preserve">4. Законы Менделя. Гипотеза «чистоты гамет» и ее </w:t>
      </w:r>
      <w:proofErr w:type="gramStart"/>
      <w:r w:rsidRPr="001C0377">
        <w:rPr>
          <w:rFonts w:cs="Times New Roman"/>
          <w:szCs w:val="28"/>
        </w:rPr>
        <w:t>цитологические</w:t>
      </w:r>
      <w:proofErr w:type="gramEnd"/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основы. Ответ оформить в виде таблицы 15.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5. Основные понятия генетики пола. Цитогенетические методы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определения пола. Наследование, сцепленное с полом. Ответ оформить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 виде таблицы 16.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Вариант IV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1. Основные положения эволюционной теории Ч. Дарвина. Ответ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оформить в виде таблицы 17.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2. Клетка как открытая система</w:t>
      </w:r>
      <w:proofErr w:type="gramStart"/>
      <w:r w:rsidRPr="001C0377">
        <w:rPr>
          <w:rFonts w:cs="Times New Roman"/>
          <w:szCs w:val="28"/>
        </w:rPr>
        <w:t>.</w:t>
      </w:r>
      <w:proofErr w:type="gramEnd"/>
      <w:r w:rsidRPr="001C0377">
        <w:rPr>
          <w:rFonts w:cs="Times New Roman"/>
          <w:szCs w:val="28"/>
        </w:rPr>
        <w:t xml:space="preserve"> </w:t>
      </w:r>
      <w:proofErr w:type="gramStart"/>
      <w:r w:rsidRPr="001C0377">
        <w:rPr>
          <w:rFonts w:cs="Times New Roman"/>
          <w:szCs w:val="28"/>
        </w:rPr>
        <w:t>д</w:t>
      </w:r>
      <w:proofErr w:type="gramEnd"/>
      <w:r w:rsidRPr="001C0377">
        <w:rPr>
          <w:rFonts w:cs="Times New Roman"/>
          <w:szCs w:val="28"/>
        </w:rPr>
        <w:t>ыхание и брожение. Фот</w:t>
      </w:r>
      <w:proofErr w:type="gramStart"/>
      <w:r w:rsidRPr="001C0377">
        <w:rPr>
          <w:rFonts w:cs="Times New Roman"/>
          <w:szCs w:val="28"/>
        </w:rPr>
        <w:t>о-</w:t>
      </w:r>
      <w:proofErr w:type="gramEnd"/>
      <w:r w:rsidRPr="001C0377">
        <w:rPr>
          <w:rFonts w:cs="Times New Roman"/>
          <w:szCs w:val="28"/>
        </w:rPr>
        <w:t xml:space="preserve"> и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хемосинтез. Ответ оформить в виде таблицы 18.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3. Сперматогенез: характеристика стадий размножения, роста,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созревания, формирования. Ответ оформить в виде таблицы 19.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4. Половое размножение многоклеточных организмов. Половой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диморфизм. Партеногенез. Биологическая роль полового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размножения. Ответ оформить в виде таблицы 20.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5. Методы изучения наследственности. Ответ оформить в виде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таблицы 21.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Вариант V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1. Понятие о виде. Критерии вида, популяции, видообразование.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14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Микро- и макроэволюция. Ответ оформить в виде таблицы 22.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2. Ассимиляция и диссимиляция, как основа самообновления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биологических систем. Определение, сущность, значение. Ответ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оформить в виде таблицы 23.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3. Овогенез: характеристика стадий размножения, роста,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созревания. Ответ оформить в виде таблицы 24.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lastRenderedPageBreak/>
        <w:t>4. Основные этапы эмбриогенеза. Зародышевые листки и их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производные. Гистогенез и органогенез. Ответ оформить в виде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таблицы 25.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5. Основные понятия экологии. Экологические факторы среды.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Ответ оформить в виде таблицы 26.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Вариант VI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1. Строение и функции ДНК. Механизм редупликации ДНК.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Биологическое значение. Ответ оформить в виде таблицы 27.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2. Аллельные гены. Формы взаимодействия. Наследование групп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крови. Множественные аллели. Примеры. Механизмы возникновения.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Ответ оформить в виде таблицы 28.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3. Основные этапы биосинтеза белка. Ответ оформить в виде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таблицы 29.</w:t>
      </w:r>
    </w:p>
    <w:p w:rsidR="00206D0F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4. Типы деления клеток. Ответ оформить в виде таблицы 30.</w:t>
      </w:r>
      <w:r w:rsidR="00206D0F">
        <w:rPr>
          <w:rFonts w:cs="Times New Roman"/>
          <w:szCs w:val="28"/>
        </w:rPr>
        <w:t xml:space="preserve"> 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5. Типы развития организмов с непрямым и прямым развитием.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Ответ оформить в виде таблицы 31.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Вариант VII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1. Методы изучения наследственности человека: генеалогический и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близнецовый методы, их значение для медицины. Ответ оформить в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виде таблицы 32.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2. Биотические факторы среды. Роль организмов в круговороте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веществ в биосфере, цепи питания. Взаимоотношения организмов.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Ответ оформить в виде таблицы 33.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3. Химический состав клетки. Ответ оформить в виде таблицы 34.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4. Особенности строения яйцеклеток. Ответ оформить в виде таблицы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35.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5. Мутационная изменчивость. Классификация мутаций по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характеру нарушений генотипа. Ответ оформить в виде таблицы 36.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Вариант VIII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1. Клетка – основная форма организации живой материи. Химическая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организация клеток. Ответ оформить в виде таблицы 34.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lastRenderedPageBreak/>
        <w:t>2. Характеристика переходных форм от высших обезьян к человеку.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Ответ оформить в виде таблицы 37.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3. Обмен веществ и энергии в клетке. Основные этапы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энергетического обмена. Ответ оформить в виде таблицы 38, см</w:t>
      </w:r>
      <w:proofErr w:type="gramStart"/>
      <w:r w:rsidRPr="001C0377">
        <w:rPr>
          <w:rFonts w:cs="Times New Roman"/>
          <w:szCs w:val="28"/>
        </w:rPr>
        <w:t>.П</w:t>
      </w:r>
      <w:proofErr w:type="gramEnd"/>
      <w:r w:rsidRPr="001C0377">
        <w:rPr>
          <w:rFonts w:cs="Times New Roman"/>
          <w:szCs w:val="28"/>
        </w:rPr>
        <w:t>риложение.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 xml:space="preserve">4. Ядро – структурный компонент </w:t>
      </w:r>
      <w:proofErr w:type="spellStart"/>
      <w:r w:rsidRPr="001C0377">
        <w:rPr>
          <w:rFonts w:cs="Times New Roman"/>
          <w:szCs w:val="28"/>
        </w:rPr>
        <w:t>эукариотической</w:t>
      </w:r>
      <w:proofErr w:type="spellEnd"/>
      <w:r w:rsidRPr="001C0377">
        <w:rPr>
          <w:rFonts w:cs="Times New Roman"/>
          <w:szCs w:val="28"/>
        </w:rPr>
        <w:t xml:space="preserve"> клетки,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строение, химический состав, функции. Понятие о хромосомах и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кариотипе. Ответ оформить в виде таблицы 39, см. Приложение.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5. Основные понятия генетики. Разделы генетики. Ответ оформить в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виде таблицы 40, см. Приложение.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Вариант IX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1. Учение академика В.И. Вернадского. Эволюция биосферы. Биогенез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 xml:space="preserve">– процесс от </w:t>
      </w:r>
      <w:proofErr w:type="gramStart"/>
      <w:r w:rsidRPr="001C0377">
        <w:rPr>
          <w:rFonts w:cs="Times New Roman"/>
          <w:szCs w:val="28"/>
        </w:rPr>
        <w:t>неживого</w:t>
      </w:r>
      <w:proofErr w:type="gramEnd"/>
      <w:r w:rsidRPr="001C0377">
        <w:rPr>
          <w:rFonts w:cs="Times New Roman"/>
          <w:szCs w:val="28"/>
        </w:rPr>
        <w:t xml:space="preserve"> к живому. </w:t>
      </w:r>
      <w:proofErr w:type="spellStart"/>
      <w:r w:rsidRPr="001C0377">
        <w:rPr>
          <w:rFonts w:cs="Times New Roman"/>
          <w:szCs w:val="28"/>
        </w:rPr>
        <w:t>Ноогенез</w:t>
      </w:r>
      <w:proofErr w:type="spellEnd"/>
      <w:r w:rsidRPr="001C0377">
        <w:rPr>
          <w:rFonts w:cs="Times New Roman"/>
          <w:szCs w:val="28"/>
        </w:rPr>
        <w:t>. Ответ оформить в виде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таблицы 41, см. Приложение.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2. Фундаментальные свойства живого и атрибуты жизни. Ответ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оформить в виде таблицы 42, см. Приложение.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3. Характеристика хромосом. Ответ оформить в виде таблицы 43,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см. Приложение.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4. Особенности гибридологического метода исследования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наследования признаков. Ответ оформить в виде таблицы 44.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5. Характеристика мутаций в зависимости от причин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возникновения. Спонтанные и индуцированные мутации. Ответ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оформить в виде таблицы 62, см. Приложение.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Вариант X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1. Взаимодействие неаллельных генов. Ответ оформить в виде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таблицы 46.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2. Борьба за существование, формы борьбы. Ответ оформит в виде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таблицы 47.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3. Центры происхождения культурных растений Н. И. Вавилова. Ответ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оформить в виде таблицы 48.</w:t>
      </w:r>
    </w:p>
    <w:p w:rsidR="001C0377" w:rsidRP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lastRenderedPageBreak/>
        <w:t>4. Липиды и их роль в жизнедеятельности клетки. Ответ оформить в</w:t>
      </w:r>
      <w:r w:rsidR="00206D0F">
        <w:rPr>
          <w:rFonts w:cs="Times New Roman"/>
          <w:szCs w:val="28"/>
        </w:rPr>
        <w:t xml:space="preserve"> </w:t>
      </w:r>
      <w:r w:rsidRPr="001C0377">
        <w:rPr>
          <w:rFonts w:cs="Times New Roman"/>
          <w:szCs w:val="28"/>
        </w:rPr>
        <w:t>виде таблицы 49.</w:t>
      </w:r>
    </w:p>
    <w:p w:rsidR="001C0377" w:rsidRDefault="001C0377" w:rsidP="001C0377">
      <w:pPr>
        <w:rPr>
          <w:rFonts w:cs="Times New Roman"/>
          <w:szCs w:val="28"/>
        </w:rPr>
      </w:pPr>
      <w:r w:rsidRPr="001C0377">
        <w:rPr>
          <w:rFonts w:cs="Times New Roman"/>
          <w:szCs w:val="28"/>
        </w:rPr>
        <w:t>5. Основные методы селекции и биотехнологии. Ответ оформить в</w:t>
      </w:r>
      <w:r w:rsidR="00206D0F">
        <w:rPr>
          <w:rFonts w:cs="Times New Roman"/>
          <w:szCs w:val="28"/>
        </w:rPr>
        <w:t xml:space="preserve"> виде таблицы 50.</w:t>
      </w:r>
    </w:p>
    <w:p w:rsidR="006549B1" w:rsidRDefault="006549B1" w:rsidP="001C0377">
      <w:pPr>
        <w:rPr>
          <w:rFonts w:cs="Times New Roman"/>
          <w:szCs w:val="28"/>
        </w:rPr>
      </w:pPr>
    </w:p>
    <w:p w:rsidR="006549B1" w:rsidRDefault="006549B1" w:rsidP="006549B1">
      <w:pPr>
        <w:jc w:val="right"/>
      </w:pPr>
      <w:r>
        <w:t>ПРИЛОЖЕНИЕ</w:t>
      </w:r>
    </w:p>
    <w:p w:rsidR="006549B1" w:rsidRPr="006549B1" w:rsidRDefault="006549B1" w:rsidP="006549B1">
      <w:pPr>
        <w:jc w:val="center"/>
        <w:rPr>
          <w:rFonts w:cs="Times New Roman"/>
        </w:rPr>
      </w:pPr>
      <w:r w:rsidRPr="006549B1">
        <w:rPr>
          <w:rFonts w:cs="Times New Roman"/>
        </w:rPr>
        <w:t>ТАБЛИЦЫ ДЛЯ ВЫПОЛНЕНИЯ КОНТРОЛЬНЫХ ЗАДАНИЙ</w:t>
      </w:r>
    </w:p>
    <w:p w:rsidR="006549B1" w:rsidRPr="006549B1" w:rsidRDefault="006549B1" w:rsidP="006549B1">
      <w:pPr>
        <w:jc w:val="center"/>
        <w:rPr>
          <w:rFonts w:cs="Times New Roman"/>
        </w:rPr>
      </w:pPr>
      <w:r w:rsidRPr="006549B1">
        <w:rPr>
          <w:rFonts w:cs="Times New Roman"/>
        </w:rPr>
        <w:t>ПРАВИЛА ЗАПОЛНЕНИЯ ТАБЛИЦ</w:t>
      </w:r>
    </w:p>
    <w:p w:rsidR="006549B1" w:rsidRPr="006549B1" w:rsidRDefault="006549B1" w:rsidP="006549B1">
      <w:pPr>
        <w:rPr>
          <w:rFonts w:cs="Times New Roman"/>
        </w:rPr>
      </w:pPr>
      <w:r w:rsidRPr="006549B1">
        <w:rPr>
          <w:rFonts w:cs="Times New Roman"/>
        </w:rPr>
        <w:t>Перед изложением ответа необходимо написать полный текст</w:t>
      </w:r>
      <w:r>
        <w:rPr>
          <w:rFonts w:cs="Times New Roman"/>
        </w:rPr>
        <w:t xml:space="preserve"> </w:t>
      </w:r>
      <w:r w:rsidRPr="006549B1">
        <w:rPr>
          <w:rFonts w:cs="Times New Roman"/>
        </w:rPr>
        <w:t>вопроса, если ответ оформляется в виде таблицы, то больше ничего</w:t>
      </w:r>
      <w:r>
        <w:rPr>
          <w:rFonts w:cs="Times New Roman"/>
        </w:rPr>
        <w:t xml:space="preserve"> </w:t>
      </w:r>
      <w:r w:rsidRPr="006549B1">
        <w:rPr>
          <w:rFonts w:cs="Times New Roman"/>
        </w:rPr>
        <w:t>добавлять не нужно, так как заполненная таблица дает полный и</w:t>
      </w:r>
      <w:r>
        <w:rPr>
          <w:rFonts w:cs="Times New Roman"/>
        </w:rPr>
        <w:t xml:space="preserve"> </w:t>
      </w:r>
      <w:r w:rsidRPr="006549B1">
        <w:rPr>
          <w:rFonts w:cs="Times New Roman"/>
        </w:rPr>
        <w:t>исчерпывающий ответ на поставленный вопрос.</w:t>
      </w:r>
    </w:p>
    <w:p w:rsidR="006549B1" w:rsidRPr="006549B1" w:rsidRDefault="006549B1" w:rsidP="006549B1">
      <w:pPr>
        <w:rPr>
          <w:rFonts w:cs="Times New Roman"/>
        </w:rPr>
      </w:pPr>
      <w:r w:rsidRPr="006549B1">
        <w:rPr>
          <w:rFonts w:cs="Times New Roman"/>
          <w:iCs/>
        </w:rPr>
        <w:t>Особое внимание при ответах на вопросы следует обратить на</w:t>
      </w:r>
      <w:r>
        <w:rPr>
          <w:rFonts w:cs="Times New Roman"/>
          <w:iCs/>
        </w:rPr>
        <w:t xml:space="preserve"> </w:t>
      </w:r>
      <w:r w:rsidRPr="006549B1">
        <w:rPr>
          <w:rFonts w:cs="Times New Roman"/>
          <w:iCs/>
        </w:rPr>
        <w:t>заполнение таблиц, так как каждая графа таблицы должна</w:t>
      </w:r>
      <w:r>
        <w:rPr>
          <w:rFonts w:cs="Times New Roman"/>
          <w:iCs/>
        </w:rPr>
        <w:t xml:space="preserve"> </w:t>
      </w:r>
      <w:r w:rsidRPr="006549B1">
        <w:rPr>
          <w:rFonts w:cs="Times New Roman"/>
          <w:iCs/>
        </w:rPr>
        <w:t>включать только несколько слов – результат анализа</w:t>
      </w:r>
      <w:r>
        <w:rPr>
          <w:rFonts w:cs="Times New Roman"/>
          <w:iCs/>
        </w:rPr>
        <w:t xml:space="preserve"> </w:t>
      </w:r>
      <w:r w:rsidRPr="006549B1">
        <w:rPr>
          <w:rFonts w:cs="Times New Roman"/>
          <w:iCs/>
        </w:rPr>
        <w:t xml:space="preserve">проработанного материала. </w:t>
      </w:r>
      <w:r w:rsidRPr="006549B1">
        <w:rPr>
          <w:rFonts w:cs="Times New Roman"/>
        </w:rPr>
        <w:t>Формы таблиц приведены в приложении.</w:t>
      </w:r>
    </w:p>
    <w:p w:rsidR="006549B1" w:rsidRPr="006549B1" w:rsidRDefault="006549B1" w:rsidP="006549B1">
      <w:pPr>
        <w:rPr>
          <w:rFonts w:cs="Times New Roman"/>
        </w:rPr>
      </w:pPr>
      <w:r w:rsidRPr="006549B1">
        <w:rPr>
          <w:rFonts w:cs="Times New Roman"/>
        </w:rPr>
        <w:t>Работа с таблицами включает:</w:t>
      </w:r>
    </w:p>
    <w:p w:rsidR="006549B1" w:rsidRPr="006549B1" w:rsidRDefault="006549B1" w:rsidP="006549B1">
      <w:pPr>
        <w:rPr>
          <w:rFonts w:cs="Times New Roman"/>
        </w:rPr>
      </w:pPr>
      <w:r w:rsidRPr="006549B1">
        <w:rPr>
          <w:rFonts w:cs="Times New Roman"/>
        </w:rPr>
        <w:t>1. Перенесение формы таблицы с перечнем признаков и вопросов в</w:t>
      </w:r>
      <w:r>
        <w:rPr>
          <w:rFonts w:cs="Times New Roman"/>
        </w:rPr>
        <w:t xml:space="preserve"> </w:t>
      </w:r>
      <w:r w:rsidRPr="006549B1">
        <w:rPr>
          <w:rFonts w:cs="Times New Roman"/>
        </w:rPr>
        <w:t>тетрадь для контрольных работ.</w:t>
      </w:r>
    </w:p>
    <w:p w:rsidR="006549B1" w:rsidRPr="006549B1" w:rsidRDefault="006549B1" w:rsidP="006549B1">
      <w:pPr>
        <w:rPr>
          <w:rFonts w:cs="Times New Roman"/>
        </w:rPr>
      </w:pPr>
      <w:r w:rsidRPr="006549B1">
        <w:rPr>
          <w:rFonts w:cs="Times New Roman"/>
        </w:rPr>
        <w:t>2. Краткий ответ разместить в колонке напротив признака или</w:t>
      </w:r>
      <w:r>
        <w:rPr>
          <w:rFonts w:cs="Times New Roman"/>
        </w:rPr>
        <w:t xml:space="preserve"> </w:t>
      </w:r>
      <w:r w:rsidRPr="006549B1">
        <w:rPr>
          <w:rFonts w:cs="Times New Roman"/>
        </w:rPr>
        <w:t>вопроса.</w:t>
      </w:r>
    </w:p>
    <w:p w:rsidR="006549B1" w:rsidRDefault="006549B1" w:rsidP="006549B1">
      <w:pPr>
        <w:rPr>
          <w:rFonts w:cs="Times New Roman"/>
        </w:rPr>
      </w:pPr>
      <w:r w:rsidRPr="006549B1">
        <w:rPr>
          <w:rFonts w:cs="Times New Roman"/>
        </w:rPr>
        <w:t>3. Ответ рекомендуется составлять после изучения данной темы по</w:t>
      </w:r>
      <w:r>
        <w:rPr>
          <w:rFonts w:cs="Times New Roman"/>
        </w:rPr>
        <w:t xml:space="preserve"> </w:t>
      </w:r>
      <w:r w:rsidRPr="006549B1">
        <w:rPr>
          <w:rFonts w:cs="Times New Roman"/>
        </w:rPr>
        <w:t>учебнику и дополнительной литературе.</w:t>
      </w:r>
    </w:p>
    <w:p w:rsidR="006549B1" w:rsidRDefault="006549B1" w:rsidP="006549B1">
      <w:pPr>
        <w:rPr>
          <w:rFonts w:cs="Times New Roman"/>
        </w:rPr>
      </w:pPr>
    </w:p>
    <w:p w:rsidR="006549B1" w:rsidRDefault="006549B1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3068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B1" w:rsidRDefault="006549B1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2575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B1" w:rsidRDefault="006549B1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98407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B1" w:rsidRDefault="006549B1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83506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B1" w:rsidRDefault="00704238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06009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38" w:rsidRDefault="00704238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66707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38" w:rsidRDefault="00704238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723424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600502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02782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26867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462236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24099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075481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401746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60140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478739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396328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20497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174706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565090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52025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649993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194341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68600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058722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519628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38211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471895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436749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09682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556634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493643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44384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415227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537330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650843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746772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234843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D27F7E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647480"/>
            <wp:effectExtent l="1905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E" w:rsidRDefault="00922BF7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624379"/>
            <wp:effectExtent l="1905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F7" w:rsidRDefault="00922BF7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694502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F7" w:rsidRDefault="00922BF7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493363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F7" w:rsidRDefault="00922BF7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758403"/>
            <wp:effectExtent l="1905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F7" w:rsidRDefault="00922BF7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261986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F7" w:rsidRDefault="00922BF7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2659892"/>
            <wp:effectExtent l="1905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F7" w:rsidRDefault="00922BF7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2222841"/>
            <wp:effectExtent l="1905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F7" w:rsidRDefault="00922BF7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2149361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F7" w:rsidRDefault="00922BF7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2124860"/>
            <wp:effectExtent l="1905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F7" w:rsidRDefault="00922BF7" w:rsidP="006549B1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1914470"/>
            <wp:effectExtent l="1905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F7" w:rsidRDefault="00922BF7" w:rsidP="006549B1">
      <w:pPr>
        <w:ind w:firstLine="0"/>
        <w:rPr>
          <w:rFonts w:cs="Times New Roman"/>
        </w:rPr>
      </w:pPr>
    </w:p>
    <w:p w:rsidR="00922BF7" w:rsidRDefault="00922BF7" w:rsidP="006549B1">
      <w:pPr>
        <w:ind w:firstLine="0"/>
        <w:rPr>
          <w:rFonts w:cs="Times New Roman"/>
        </w:rPr>
      </w:pPr>
    </w:p>
    <w:p w:rsidR="00922BF7" w:rsidRPr="006549B1" w:rsidRDefault="00922BF7" w:rsidP="006549B1">
      <w:pPr>
        <w:ind w:firstLine="0"/>
        <w:rPr>
          <w:rFonts w:cs="Times New Roman"/>
        </w:rPr>
      </w:pPr>
    </w:p>
    <w:sectPr w:rsidR="00922BF7" w:rsidRPr="006549B1" w:rsidSect="00615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0377"/>
    <w:rsid w:val="001C0377"/>
    <w:rsid w:val="00206D0F"/>
    <w:rsid w:val="00473E3A"/>
    <w:rsid w:val="00615B1D"/>
    <w:rsid w:val="006549B1"/>
    <w:rsid w:val="00704238"/>
    <w:rsid w:val="00922BF7"/>
    <w:rsid w:val="00D27F7E"/>
    <w:rsid w:val="00F87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A8F"/>
    <w:pPr>
      <w:spacing w:after="0" w:line="36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F87A8F"/>
    <w:pPr>
      <w:keepNext/>
      <w:keepLines/>
      <w:spacing w:before="240" w:after="120" w:line="240" w:lineRule="auto"/>
      <w:ind w:firstLine="0"/>
      <w:jc w:val="center"/>
      <w:outlineLvl w:val="0"/>
    </w:pPr>
    <w:rPr>
      <w:rFonts w:eastAsiaTheme="majorEastAsia" w:cstheme="majorBidi"/>
      <w:b/>
      <w:bCs/>
      <w:cap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A8F"/>
    <w:rPr>
      <w:rFonts w:ascii="Times New Roman" w:eastAsiaTheme="majorEastAsia" w:hAnsi="Times New Roman" w:cstheme="majorBidi"/>
      <w:b/>
      <w:bCs/>
      <w:caps/>
      <w:color w:val="000000" w:themeColor="text1"/>
      <w:sz w:val="32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549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B1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png"/><Relationship Id="rId46" Type="http://schemas.openxmlformats.org/officeDocument/2006/relationships/image" Target="media/image43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png"/><Relationship Id="rId45" Type="http://schemas.openxmlformats.org/officeDocument/2006/relationships/image" Target="media/image42.emf"/><Relationship Id="rId53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Relationship Id="rId51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38</Pages>
  <Words>2458</Words>
  <Characters>14017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2021-12-13T09:11:00Z</dcterms:created>
  <dcterms:modified xsi:type="dcterms:W3CDTF">2021-12-13T10:07:00Z</dcterms:modified>
</cp:coreProperties>
</file>