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CB" w:rsidRPr="00424278" w:rsidRDefault="00A40FCB" w:rsidP="00A40FCB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  <w:bookmarkStart w:id="0" w:name="_GoBack"/>
      <w:bookmarkEnd w:id="0"/>
      <w:r w:rsidRPr="0042427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Основные средства предприятия</w:t>
      </w:r>
    </w:p>
    <w:p w:rsidR="00424278" w:rsidRPr="00424278" w:rsidRDefault="00424278" w:rsidP="00424278">
      <w:pPr>
        <w:pStyle w:val="a6"/>
        <w:tabs>
          <w:tab w:val="left" w:pos="993"/>
          <w:tab w:val="left" w:pos="2217"/>
          <w:tab w:val="left" w:pos="2357"/>
          <w:tab w:val="left" w:pos="2703"/>
          <w:tab w:val="left" w:pos="3072"/>
          <w:tab w:val="left" w:pos="3120"/>
          <w:tab w:val="left" w:pos="3282"/>
          <w:tab w:val="left" w:pos="3552"/>
          <w:tab w:val="left" w:pos="3791"/>
          <w:tab w:val="left" w:pos="3891"/>
          <w:tab w:val="left" w:pos="4527"/>
          <w:tab w:val="left" w:pos="5193"/>
          <w:tab w:val="left" w:pos="5256"/>
          <w:tab w:val="left" w:pos="5362"/>
          <w:tab w:val="left" w:pos="5634"/>
          <w:tab w:val="left" w:pos="5928"/>
          <w:tab w:val="left" w:pos="6101"/>
          <w:tab w:val="left" w:pos="6801"/>
          <w:tab w:val="left" w:pos="6868"/>
          <w:tab w:val="left" w:pos="7237"/>
          <w:tab w:val="left" w:pos="7925"/>
          <w:tab w:val="left" w:pos="8168"/>
          <w:tab w:val="left" w:pos="8222"/>
          <w:tab w:val="left" w:pos="8730"/>
          <w:tab w:val="left" w:pos="8792"/>
          <w:tab w:val="left" w:pos="8941"/>
          <w:tab w:val="left" w:pos="9230"/>
          <w:tab w:val="left" w:pos="9389"/>
          <w:tab w:val="left" w:pos="9916"/>
        </w:tabs>
        <w:ind w:firstLine="709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 xml:space="preserve">Основные средства </w:t>
      </w:r>
      <w:r w:rsidRPr="00424278">
        <w:rPr>
          <w:sz w:val="24"/>
          <w:szCs w:val="24"/>
        </w:rPr>
        <w:t>– это часть имущества, используемая в качестве средств труда при производстве продукции, выполнении работ или оказании услуг,</w:t>
      </w:r>
      <w:r w:rsidRPr="00424278">
        <w:rPr>
          <w:spacing w:val="57"/>
          <w:sz w:val="24"/>
          <w:szCs w:val="24"/>
        </w:rPr>
        <w:t xml:space="preserve"> </w:t>
      </w:r>
      <w:r w:rsidRPr="00424278">
        <w:rPr>
          <w:sz w:val="24"/>
          <w:szCs w:val="24"/>
        </w:rPr>
        <w:t>либо</w:t>
      </w:r>
      <w:r w:rsidRPr="00424278">
        <w:rPr>
          <w:spacing w:val="56"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для управления организацией в </w:t>
      </w:r>
      <w:r w:rsidRPr="00424278">
        <w:rPr>
          <w:spacing w:val="52"/>
          <w:sz w:val="24"/>
          <w:szCs w:val="24"/>
        </w:rPr>
        <w:t>течение</w:t>
      </w:r>
      <w:r w:rsidRPr="00424278">
        <w:rPr>
          <w:sz w:val="24"/>
          <w:szCs w:val="24"/>
        </w:rPr>
        <w:t xml:space="preserve"> периода</w:t>
      </w:r>
      <w:r w:rsidRPr="00424278">
        <w:rPr>
          <w:w w:val="95"/>
          <w:sz w:val="24"/>
          <w:szCs w:val="24"/>
        </w:rPr>
        <w:t xml:space="preserve">, </w:t>
      </w:r>
      <w:r w:rsidRPr="00424278">
        <w:rPr>
          <w:sz w:val="24"/>
          <w:szCs w:val="24"/>
        </w:rPr>
        <w:t>превышающего 12 месяцев. Основные средства по вещественно- натуральному составу делятся на следующие группы: здания (кроме жилых); сооружения; жилища; машины и оборудование; средства транспортные; инвентарь производственный и хозяйственный; скот   рабочий, продуктивный и племенной; насаждения многолетние; материальные основные фонды, не включенные в другие</w:t>
      </w:r>
      <w:r w:rsidRPr="00424278">
        <w:rPr>
          <w:spacing w:val="5"/>
          <w:sz w:val="24"/>
          <w:szCs w:val="24"/>
        </w:rPr>
        <w:t xml:space="preserve"> </w:t>
      </w:r>
      <w:r w:rsidRPr="00424278">
        <w:rPr>
          <w:sz w:val="24"/>
          <w:szCs w:val="24"/>
        </w:rPr>
        <w:t>группировки.</w:t>
      </w:r>
    </w:p>
    <w:p w:rsidR="00424278" w:rsidRPr="00424278" w:rsidRDefault="00424278" w:rsidP="00424278">
      <w:pPr>
        <w:pStyle w:val="a6"/>
        <w:tabs>
          <w:tab w:val="left" w:pos="993"/>
          <w:tab w:val="left" w:pos="3220"/>
          <w:tab w:val="left" w:pos="4473"/>
          <w:tab w:val="left" w:pos="6273"/>
          <w:tab w:val="left" w:pos="6781"/>
          <w:tab w:val="left" w:pos="8998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Основные средства учитываются по первоначальной, </w:t>
      </w:r>
      <w:r w:rsidRPr="00424278">
        <w:rPr>
          <w:w w:val="95"/>
          <w:sz w:val="24"/>
          <w:szCs w:val="24"/>
        </w:rPr>
        <w:t xml:space="preserve">остаточной, </w:t>
      </w:r>
      <w:r w:rsidRPr="00424278">
        <w:rPr>
          <w:sz w:val="24"/>
          <w:szCs w:val="24"/>
        </w:rPr>
        <w:t>восстановительной стоимости.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По </w:t>
      </w:r>
      <w:r w:rsidRPr="00424278">
        <w:rPr>
          <w:b/>
          <w:i/>
          <w:sz w:val="24"/>
          <w:szCs w:val="24"/>
        </w:rPr>
        <w:t xml:space="preserve">первоначальной стоимости </w:t>
      </w:r>
      <w:r w:rsidRPr="00424278">
        <w:rPr>
          <w:sz w:val="24"/>
          <w:szCs w:val="24"/>
        </w:rPr>
        <w:t>оцениваются все новые объекты, не бывшие в эксплуатации до поступления на предприятие. Первоначальная стоимость объекта не изменяется. Для отдельного объекта первоначальная стоимость определяется по 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С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ПЕРВ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=</w:t>
      </w:r>
      <w:proofErr w:type="gramEnd"/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 xml:space="preserve"> С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ОБ 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+ С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МР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+ З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ТР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+ З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spellEnd"/>
      <w:r w:rsidRPr="00424278">
        <w:rPr>
          <w:rFonts w:ascii="Times New Roman" w:hAnsi="Times New Roman" w:cs="Times New Roman"/>
          <w:position w:val="4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ОБ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- стоимость оборудования;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МР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- стоимость монтажных работ; </w:t>
      </w:r>
      <w:proofErr w:type="spellStart"/>
      <w:r w:rsidRPr="00424278">
        <w:rPr>
          <w:b/>
          <w:i/>
          <w:sz w:val="24"/>
          <w:szCs w:val="24"/>
        </w:rPr>
        <w:t>З</w:t>
      </w:r>
      <w:r w:rsidRPr="00424278">
        <w:rPr>
          <w:b/>
          <w:i/>
          <w:sz w:val="24"/>
          <w:szCs w:val="24"/>
          <w:vertAlign w:val="subscript"/>
        </w:rPr>
        <w:t>ТР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- затраты на транспортировку; </w:t>
      </w:r>
      <w:proofErr w:type="spellStart"/>
      <w:r w:rsidRPr="00424278">
        <w:rPr>
          <w:b/>
          <w:i/>
          <w:sz w:val="24"/>
          <w:szCs w:val="24"/>
        </w:rPr>
        <w:t>З</w:t>
      </w:r>
      <w:r w:rsidRPr="00424278">
        <w:rPr>
          <w:b/>
          <w:i/>
          <w:sz w:val="24"/>
          <w:szCs w:val="24"/>
          <w:vertAlign w:val="subscript"/>
        </w:rPr>
        <w:t>ПР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- прочие затраты.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 xml:space="preserve">Восстановительная стоимость </w:t>
      </w:r>
      <w:r w:rsidRPr="00424278">
        <w:rPr>
          <w:sz w:val="24"/>
          <w:szCs w:val="24"/>
        </w:rPr>
        <w:t>соответствует затратам на создание или приобретение аналогичных основных средств в современных условиях. Для определения восстановительной стоимости основных средств проводят их переоценку. При этом используют либо дифференцированные индексы, разработанные Госкомстатом РФ, либо прямую оценку.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 xml:space="preserve">Остаточная стоимость </w:t>
      </w:r>
      <w:r w:rsidRPr="00424278">
        <w:rPr>
          <w:sz w:val="24"/>
          <w:szCs w:val="24"/>
        </w:rPr>
        <w:t>представляет собой первоначальную (восстановительную) стоимость, уменьшенную на величину износа.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Так как стоимость основных средств на начало и на конец года могут значительно различаться между собой, в экономических расчетах используется показатель </w:t>
      </w:r>
      <w:r w:rsidRPr="00424278">
        <w:rPr>
          <w:b/>
          <w:i/>
          <w:sz w:val="24"/>
          <w:szCs w:val="24"/>
        </w:rPr>
        <w:t>среднегодовой стоимости</w:t>
      </w:r>
      <w:r w:rsidRPr="00424278">
        <w:rPr>
          <w:sz w:val="24"/>
          <w:szCs w:val="24"/>
        </w:rPr>
        <w:t>. Определить среднегодовую стоимость основных средств можно различными способами: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sz w:val="24"/>
          <w:szCs w:val="24"/>
        </w:rPr>
      </w:pPr>
      <w:r w:rsidRPr="00424278">
        <w:rPr>
          <w:sz w:val="24"/>
          <w:szCs w:val="24"/>
        </w:rPr>
        <w:t>С</w:t>
      </w:r>
      <w:r w:rsidRPr="00424278">
        <w:rPr>
          <w:sz w:val="24"/>
          <w:szCs w:val="24"/>
          <w:vertAlign w:val="subscript"/>
        </w:rPr>
        <w:t>СР</w:t>
      </w:r>
      <w:r w:rsidRPr="00424278">
        <w:rPr>
          <w:sz w:val="24"/>
          <w:szCs w:val="24"/>
        </w:rPr>
        <w:t xml:space="preserve"> = (</w:t>
      </w:r>
      <w:proofErr w:type="spellStart"/>
      <w:r w:rsidRPr="00424278">
        <w:rPr>
          <w:sz w:val="24"/>
          <w:szCs w:val="24"/>
        </w:rPr>
        <w:t>С</w:t>
      </w:r>
      <w:r w:rsidRPr="00424278">
        <w:rPr>
          <w:sz w:val="24"/>
          <w:szCs w:val="24"/>
          <w:vertAlign w:val="subscript"/>
        </w:rPr>
        <w:t>НАЧ</w:t>
      </w:r>
      <w:proofErr w:type="spellEnd"/>
      <w:r w:rsidRPr="00424278">
        <w:rPr>
          <w:sz w:val="24"/>
          <w:szCs w:val="24"/>
        </w:rPr>
        <w:t xml:space="preserve"> + </w:t>
      </w:r>
      <w:proofErr w:type="spellStart"/>
      <w:proofErr w:type="gramStart"/>
      <w:r w:rsidRPr="00424278">
        <w:rPr>
          <w:sz w:val="24"/>
          <w:szCs w:val="24"/>
        </w:rPr>
        <w:t>С</w:t>
      </w:r>
      <w:r w:rsidRPr="00424278">
        <w:rPr>
          <w:sz w:val="24"/>
          <w:szCs w:val="24"/>
          <w:vertAlign w:val="subscript"/>
        </w:rPr>
        <w:t>КОН</w:t>
      </w:r>
      <w:proofErr w:type="spellEnd"/>
      <w:r w:rsidRPr="00424278">
        <w:rPr>
          <w:sz w:val="24"/>
          <w:szCs w:val="24"/>
        </w:rPr>
        <w:t>)/</w:t>
      </w:r>
      <w:proofErr w:type="gramEnd"/>
      <w:r w:rsidRPr="00424278">
        <w:rPr>
          <w:sz w:val="24"/>
          <w:szCs w:val="24"/>
        </w:rPr>
        <w:t>2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b/>
          <w:i/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2427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СР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2427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НАЧ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2427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ВВЕД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×К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/12 – 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2427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ВЫБ</w:t>
      </w:r>
      <w:proofErr w:type="spellEnd"/>
      <w:r w:rsidRPr="00424278">
        <w:rPr>
          <w:rFonts w:ascii="Times New Roman" w:hAnsi="Times New Roman" w:cs="Times New Roman"/>
          <w:b/>
          <w:sz w:val="24"/>
          <w:szCs w:val="24"/>
        </w:rPr>
        <w:t>×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(12-</w:t>
      </w:r>
      <w:proofErr w:type="gramStart"/>
      <w:r w:rsidRPr="00424278">
        <w:rPr>
          <w:rFonts w:ascii="Times New Roman" w:hAnsi="Times New Roman" w:cs="Times New Roman"/>
          <w:b/>
          <w:i/>
          <w:sz w:val="24"/>
          <w:szCs w:val="24"/>
        </w:rPr>
        <w:t>К)/</w:t>
      </w:r>
      <w:proofErr w:type="gramEnd"/>
      <w:r w:rsidRPr="00424278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424278">
        <w:rPr>
          <w:rFonts w:ascii="Times New Roman" w:hAnsi="Times New Roman" w:cs="Times New Roman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НАЧ</w:t>
      </w:r>
      <w:proofErr w:type="spellEnd"/>
      <w:r w:rsidRPr="00424278">
        <w:rPr>
          <w:sz w:val="24"/>
          <w:szCs w:val="24"/>
        </w:rPr>
        <w:t xml:space="preserve">,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КОН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стоимость на начало и конец года соответственно;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ВВЕД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стоимость введенных объектов в течение года;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ВЫБ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стоимость выбывших в течение года объектов; </w:t>
      </w:r>
      <w:r w:rsidRPr="00424278">
        <w:rPr>
          <w:b/>
          <w:i/>
          <w:sz w:val="24"/>
          <w:szCs w:val="24"/>
        </w:rPr>
        <w:t xml:space="preserve">К </w:t>
      </w:r>
      <w:r w:rsidRPr="00424278">
        <w:rPr>
          <w:sz w:val="24"/>
          <w:szCs w:val="24"/>
        </w:rPr>
        <w:t>– число месяцев работы данного вида объектов.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Через определенный период времени с момента покупки или создания основные средства теряют часть своей стоимости. В экономике такое явление называется износом. 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 xml:space="preserve">Износ </w:t>
      </w:r>
      <w:r w:rsidRPr="00424278">
        <w:rPr>
          <w:sz w:val="24"/>
          <w:szCs w:val="24"/>
        </w:rPr>
        <w:t xml:space="preserve">– это постепенная утрата основными средствами своей потребительной стоимости. Износ основных средств, отраженный в бухгалтерском учете, накапливается в течение всего срока </w:t>
      </w:r>
      <w:r w:rsidRPr="00424278">
        <w:rPr>
          <w:spacing w:val="4"/>
          <w:sz w:val="24"/>
          <w:szCs w:val="24"/>
        </w:rPr>
        <w:t xml:space="preserve">их </w:t>
      </w:r>
      <w:r w:rsidRPr="00424278">
        <w:rPr>
          <w:sz w:val="24"/>
          <w:szCs w:val="24"/>
        </w:rPr>
        <w:t xml:space="preserve">службы в виде амортизационных отчислений на счетах по учету износа. Сумма начисленной за время функционирования основных средств амортизации должна быть равна их первоначальной (восстановительной) стоимости. 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 xml:space="preserve">Норма амортизации </w:t>
      </w:r>
      <w:r w:rsidRPr="00424278">
        <w:rPr>
          <w:sz w:val="24"/>
          <w:szCs w:val="24"/>
        </w:rPr>
        <w:t>– это установленный государством годовой процент возмещения стоимости основных средств. Она используется для расчета суммы ежегодных амортизационных</w:t>
      </w:r>
      <w:r w:rsidRPr="00424278">
        <w:rPr>
          <w:spacing w:val="-6"/>
          <w:sz w:val="24"/>
          <w:szCs w:val="24"/>
        </w:rPr>
        <w:t xml:space="preserve"> </w:t>
      </w:r>
      <w:r w:rsidRPr="00424278">
        <w:rPr>
          <w:sz w:val="24"/>
          <w:szCs w:val="24"/>
        </w:rPr>
        <w:t>отчислений.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В настоящее время амортизация объектов основных средств в России производится </w:t>
      </w:r>
      <w:r w:rsidRPr="00424278">
        <w:rPr>
          <w:sz w:val="24"/>
          <w:szCs w:val="24"/>
        </w:rPr>
        <w:lastRenderedPageBreak/>
        <w:t>одним из следующих способов:</w:t>
      </w:r>
    </w:p>
    <w:p w:rsidR="00424278" w:rsidRPr="00424278" w:rsidRDefault="00424278" w:rsidP="00424278">
      <w:pPr>
        <w:pStyle w:val="a8"/>
        <w:numPr>
          <w:ilvl w:val="1"/>
          <w:numId w:val="9"/>
        </w:numPr>
        <w:tabs>
          <w:tab w:val="left" w:pos="993"/>
          <w:tab w:val="left" w:pos="1787"/>
        </w:tabs>
        <w:ind w:left="0"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>линейным</w:t>
      </w:r>
      <w:r w:rsidRPr="00424278">
        <w:rPr>
          <w:spacing w:val="2"/>
          <w:sz w:val="24"/>
          <w:szCs w:val="24"/>
        </w:rPr>
        <w:t xml:space="preserve"> </w:t>
      </w:r>
      <w:r w:rsidRPr="00424278">
        <w:rPr>
          <w:sz w:val="24"/>
          <w:szCs w:val="24"/>
        </w:rPr>
        <w:t>способом;</w:t>
      </w:r>
    </w:p>
    <w:p w:rsidR="00424278" w:rsidRPr="00424278" w:rsidRDefault="00424278" w:rsidP="00424278">
      <w:pPr>
        <w:pStyle w:val="a8"/>
        <w:numPr>
          <w:ilvl w:val="1"/>
          <w:numId w:val="9"/>
        </w:numPr>
        <w:tabs>
          <w:tab w:val="left" w:pos="993"/>
          <w:tab w:val="left" w:pos="1787"/>
        </w:tabs>
        <w:ind w:left="0"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>ускоренным методом амортизации (способ уменьшаемого</w:t>
      </w:r>
      <w:r w:rsidRPr="00424278">
        <w:rPr>
          <w:spacing w:val="4"/>
          <w:sz w:val="24"/>
          <w:szCs w:val="24"/>
        </w:rPr>
        <w:t xml:space="preserve"> </w:t>
      </w:r>
      <w:r w:rsidRPr="00424278">
        <w:rPr>
          <w:sz w:val="24"/>
          <w:szCs w:val="24"/>
        </w:rPr>
        <w:t>остатка).</w:t>
      </w:r>
    </w:p>
    <w:p w:rsidR="00424278" w:rsidRPr="00424278" w:rsidRDefault="00424278" w:rsidP="00424278">
      <w:pPr>
        <w:pStyle w:val="a8"/>
        <w:numPr>
          <w:ilvl w:val="1"/>
          <w:numId w:val="9"/>
        </w:numPr>
        <w:tabs>
          <w:tab w:val="left" w:pos="993"/>
          <w:tab w:val="left" w:pos="1786"/>
          <w:tab w:val="left" w:pos="1787"/>
        </w:tabs>
        <w:ind w:left="0" w:firstLine="709"/>
        <w:rPr>
          <w:sz w:val="24"/>
          <w:szCs w:val="24"/>
        </w:rPr>
      </w:pPr>
      <w:r w:rsidRPr="00424278">
        <w:rPr>
          <w:sz w:val="24"/>
          <w:szCs w:val="24"/>
        </w:rPr>
        <w:t>способом списания стоимости по сумме чисел лет срока полезного использования;</w:t>
      </w:r>
    </w:p>
    <w:p w:rsidR="00424278" w:rsidRPr="00424278" w:rsidRDefault="00424278" w:rsidP="00424278">
      <w:pPr>
        <w:pStyle w:val="a8"/>
        <w:numPr>
          <w:ilvl w:val="1"/>
          <w:numId w:val="9"/>
        </w:numPr>
        <w:tabs>
          <w:tab w:val="left" w:pos="993"/>
          <w:tab w:val="left" w:pos="1786"/>
          <w:tab w:val="left" w:pos="1787"/>
        </w:tabs>
        <w:ind w:left="0" w:firstLine="709"/>
        <w:rPr>
          <w:sz w:val="24"/>
          <w:szCs w:val="24"/>
        </w:rPr>
      </w:pPr>
      <w:r w:rsidRPr="00424278">
        <w:rPr>
          <w:sz w:val="24"/>
          <w:szCs w:val="24"/>
        </w:rPr>
        <w:t>способом списания стоимости пропорционально объему</w:t>
      </w:r>
      <w:r w:rsidRPr="00424278">
        <w:rPr>
          <w:spacing w:val="-30"/>
          <w:sz w:val="24"/>
          <w:szCs w:val="24"/>
        </w:rPr>
        <w:t xml:space="preserve"> </w:t>
      </w:r>
      <w:r w:rsidRPr="00424278">
        <w:rPr>
          <w:sz w:val="24"/>
          <w:szCs w:val="24"/>
        </w:rPr>
        <w:t>продукции (работ);</w:t>
      </w:r>
    </w:p>
    <w:p w:rsidR="00424278" w:rsidRPr="00424278" w:rsidRDefault="00424278" w:rsidP="0042427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  <w:r w:rsidRPr="00424278">
        <w:rPr>
          <w:sz w:val="24"/>
          <w:szCs w:val="24"/>
        </w:rPr>
        <w:t xml:space="preserve">Ежегодную сумму амортизационных отчислений по </w:t>
      </w:r>
      <w:r w:rsidRPr="00424278">
        <w:rPr>
          <w:b/>
          <w:i/>
          <w:sz w:val="24"/>
          <w:szCs w:val="24"/>
        </w:rPr>
        <w:t xml:space="preserve">линейному методу </w:t>
      </w:r>
      <w:r w:rsidRPr="00424278">
        <w:rPr>
          <w:sz w:val="24"/>
          <w:szCs w:val="24"/>
        </w:rPr>
        <w:t>рассчитывают следующим образом: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r w:rsidRPr="00424278">
        <w:rPr>
          <w:sz w:val="24"/>
          <w:szCs w:val="24"/>
        </w:rPr>
        <w:t xml:space="preserve">А = </w:t>
      </w:r>
      <w:proofErr w:type="spellStart"/>
      <w:r w:rsidRPr="00424278">
        <w:rPr>
          <w:sz w:val="24"/>
          <w:szCs w:val="24"/>
        </w:rPr>
        <w:t>С</w:t>
      </w:r>
      <w:r w:rsidRPr="00424278">
        <w:rPr>
          <w:sz w:val="24"/>
          <w:szCs w:val="24"/>
          <w:vertAlign w:val="subscript"/>
        </w:rPr>
        <w:t>ПЕРВ</w:t>
      </w:r>
      <w:r w:rsidRPr="00424278">
        <w:rPr>
          <w:sz w:val="24"/>
          <w:szCs w:val="24"/>
        </w:rPr>
        <w:t>×Н</w:t>
      </w:r>
      <w:r w:rsidRPr="00424278">
        <w:rPr>
          <w:sz w:val="24"/>
          <w:szCs w:val="24"/>
          <w:vertAlign w:val="subscript"/>
        </w:rPr>
        <w:t>А</w:t>
      </w:r>
      <w:proofErr w:type="spellEnd"/>
      <w:r w:rsidRPr="00424278">
        <w:rPr>
          <w:sz w:val="24"/>
          <w:szCs w:val="24"/>
        </w:rPr>
        <w:t>/100</w:t>
      </w:r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ПЕРВ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первоначальная стоимость объекта амортизации</w:t>
      </w:r>
    </w:p>
    <w:p w:rsidR="00424278" w:rsidRPr="00424278" w:rsidRDefault="00424278" w:rsidP="00424278">
      <w:pPr>
        <w:pStyle w:val="a6"/>
        <w:tabs>
          <w:tab w:val="left" w:pos="993"/>
        </w:tabs>
        <w:ind w:left="284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>Н</w:t>
      </w:r>
      <w:r w:rsidRPr="00424278">
        <w:rPr>
          <w:b/>
          <w:i/>
          <w:sz w:val="24"/>
          <w:szCs w:val="24"/>
          <w:vertAlign w:val="subscript"/>
        </w:rPr>
        <w:t>А</w:t>
      </w:r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годовая норма амортизации, определенная, исходя из срока полезного использования: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sz w:val="24"/>
          <w:szCs w:val="24"/>
        </w:rPr>
      </w:pPr>
      <w:r w:rsidRPr="00424278">
        <w:rPr>
          <w:sz w:val="24"/>
          <w:szCs w:val="24"/>
        </w:rPr>
        <w:t>Н</w:t>
      </w:r>
      <w:r w:rsidRPr="00424278">
        <w:rPr>
          <w:sz w:val="24"/>
          <w:szCs w:val="24"/>
          <w:vertAlign w:val="subscript"/>
        </w:rPr>
        <w:t>А</w:t>
      </w:r>
      <w:r w:rsidRPr="00424278">
        <w:rPr>
          <w:sz w:val="24"/>
          <w:szCs w:val="24"/>
        </w:rPr>
        <w:t xml:space="preserve"> = 100/</w:t>
      </w:r>
      <w:proofErr w:type="spellStart"/>
      <w:r w:rsidRPr="00424278">
        <w:rPr>
          <w:sz w:val="24"/>
          <w:szCs w:val="24"/>
        </w:rPr>
        <w:t>Тпи</w:t>
      </w:r>
      <w:proofErr w:type="spellEnd"/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b/>
          <w:i/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При </w:t>
      </w:r>
      <w:r w:rsidRPr="00424278">
        <w:rPr>
          <w:b/>
          <w:i/>
          <w:sz w:val="24"/>
          <w:szCs w:val="24"/>
        </w:rPr>
        <w:t xml:space="preserve">способе уменьшаемого остатка </w:t>
      </w:r>
      <w:r w:rsidRPr="00424278">
        <w:rPr>
          <w:sz w:val="24"/>
          <w:szCs w:val="24"/>
        </w:rPr>
        <w:t>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амортизации, рассчитанной исходя из срока полезного использования этого</w:t>
      </w:r>
      <w:r w:rsidRPr="00424278">
        <w:rPr>
          <w:spacing w:val="6"/>
          <w:sz w:val="24"/>
          <w:szCs w:val="24"/>
        </w:rPr>
        <w:t xml:space="preserve"> </w:t>
      </w:r>
      <w:r w:rsidRPr="00424278">
        <w:rPr>
          <w:sz w:val="24"/>
          <w:szCs w:val="24"/>
        </w:rPr>
        <w:t>объекта: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r w:rsidRPr="00424278">
        <w:rPr>
          <w:sz w:val="24"/>
          <w:szCs w:val="24"/>
        </w:rPr>
        <w:t xml:space="preserve">А = </w:t>
      </w:r>
      <w:proofErr w:type="spellStart"/>
      <w:r w:rsidRPr="00424278">
        <w:rPr>
          <w:sz w:val="24"/>
          <w:szCs w:val="24"/>
        </w:rPr>
        <w:t>С</w:t>
      </w:r>
      <w:r w:rsidRPr="00424278">
        <w:rPr>
          <w:sz w:val="24"/>
          <w:szCs w:val="24"/>
          <w:vertAlign w:val="subscript"/>
        </w:rPr>
        <w:t>ОСТ×</w:t>
      </w:r>
      <w:r w:rsidRPr="00424278">
        <w:rPr>
          <w:sz w:val="24"/>
          <w:szCs w:val="24"/>
        </w:rPr>
        <w:t>Н</w:t>
      </w:r>
      <w:r w:rsidRPr="00424278">
        <w:rPr>
          <w:sz w:val="24"/>
          <w:szCs w:val="24"/>
          <w:vertAlign w:val="subscript"/>
        </w:rPr>
        <w:t>А</w:t>
      </w:r>
      <w:r w:rsidRPr="00424278">
        <w:rPr>
          <w:sz w:val="24"/>
          <w:szCs w:val="24"/>
        </w:rPr>
        <w:t>×К</w:t>
      </w:r>
      <w:r w:rsidRPr="00424278">
        <w:rPr>
          <w:sz w:val="24"/>
          <w:szCs w:val="24"/>
          <w:vertAlign w:val="subscript"/>
        </w:rPr>
        <w:t>УСК</w:t>
      </w:r>
      <w:proofErr w:type="spellEnd"/>
      <w:r w:rsidRPr="00424278">
        <w:rPr>
          <w:sz w:val="24"/>
          <w:szCs w:val="24"/>
        </w:rPr>
        <w:t>/100</w:t>
      </w:r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С</w:t>
      </w:r>
      <w:r w:rsidRPr="00424278">
        <w:rPr>
          <w:b/>
          <w:i/>
          <w:sz w:val="24"/>
          <w:szCs w:val="24"/>
          <w:vertAlign w:val="subscript"/>
        </w:rPr>
        <w:t>ОСТ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остаточная стоимость объекта амортизации</w:t>
      </w:r>
    </w:p>
    <w:p w:rsidR="00424278" w:rsidRPr="00424278" w:rsidRDefault="00424278" w:rsidP="00424278">
      <w:pPr>
        <w:pStyle w:val="a6"/>
        <w:tabs>
          <w:tab w:val="left" w:pos="993"/>
          <w:tab w:val="left" w:pos="1930"/>
          <w:tab w:val="left" w:pos="2367"/>
          <w:tab w:val="left" w:pos="4268"/>
          <w:tab w:val="left" w:pos="5865"/>
          <w:tab w:val="left" w:pos="7991"/>
          <w:tab w:val="left" w:pos="8419"/>
          <w:tab w:val="left" w:pos="10301"/>
        </w:tabs>
        <w:ind w:left="284"/>
        <w:rPr>
          <w:sz w:val="24"/>
          <w:szCs w:val="24"/>
        </w:rPr>
      </w:pPr>
      <w:proofErr w:type="spellStart"/>
      <w:r w:rsidRPr="00424278">
        <w:rPr>
          <w:b/>
          <w:i/>
          <w:sz w:val="24"/>
          <w:szCs w:val="24"/>
        </w:rPr>
        <w:t>К</w:t>
      </w:r>
      <w:r w:rsidRPr="00424278">
        <w:rPr>
          <w:b/>
          <w:i/>
          <w:sz w:val="24"/>
          <w:szCs w:val="24"/>
          <w:vertAlign w:val="subscript"/>
        </w:rPr>
        <w:t>УСК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коэффициент ускорения, установленный в соответствии </w:t>
      </w:r>
      <w:r w:rsidRPr="00424278">
        <w:rPr>
          <w:spacing w:val="-18"/>
          <w:sz w:val="24"/>
          <w:szCs w:val="24"/>
        </w:rPr>
        <w:t xml:space="preserve">с </w:t>
      </w:r>
      <w:r w:rsidRPr="00424278">
        <w:rPr>
          <w:sz w:val="24"/>
          <w:szCs w:val="24"/>
        </w:rPr>
        <w:t>законодательством</w:t>
      </w:r>
      <w:r w:rsidRPr="00424278">
        <w:rPr>
          <w:spacing w:val="2"/>
          <w:sz w:val="24"/>
          <w:szCs w:val="24"/>
        </w:rPr>
        <w:t xml:space="preserve"> </w:t>
      </w:r>
      <w:r w:rsidRPr="00424278">
        <w:rPr>
          <w:sz w:val="24"/>
          <w:szCs w:val="24"/>
        </w:rPr>
        <w:t>РФ.</w:t>
      </w:r>
    </w:p>
    <w:p w:rsidR="00424278" w:rsidRPr="00424278" w:rsidRDefault="00424278" w:rsidP="0042427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sz w:val="24"/>
          <w:szCs w:val="24"/>
        </w:rPr>
        <w:t xml:space="preserve">При способе списания стоимости 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по сумме чисел лет срока полезного использования </w:t>
      </w:r>
      <w:r w:rsidRPr="00424278">
        <w:rPr>
          <w:rFonts w:ascii="Times New Roman" w:hAnsi="Times New Roman" w:cs="Times New Roman"/>
          <w:sz w:val="24"/>
          <w:szCs w:val="24"/>
        </w:rPr>
        <w:t>годовую сумму амортизации рассчитывают по 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r w:rsidRPr="00424278">
        <w:rPr>
          <w:sz w:val="24"/>
          <w:szCs w:val="24"/>
        </w:rPr>
        <w:t>А=</w:t>
      </w:r>
      <w:proofErr w:type="spellStart"/>
      <w:r w:rsidRPr="00424278">
        <w:rPr>
          <w:sz w:val="24"/>
          <w:szCs w:val="24"/>
        </w:rPr>
        <w:t>С</w:t>
      </w:r>
      <w:r w:rsidRPr="00424278">
        <w:rPr>
          <w:sz w:val="24"/>
          <w:szCs w:val="24"/>
          <w:vertAlign w:val="subscript"/>
        </w:rPr>
        <w:t>ПЕРВ</w:t>
      </w:r>
      <w:r w:rsidRPr="00424278">
        <w:rPr>
          <w:sz w:val="24"/>
          <w:szCs w:val="24"/>
        </w:rPr>
        <w:t>×Т</w:t>
      </w:r>
      <w:r w:rsidRPr="00424278">
        <w:rPr>
          <w:sz w:val="24"/>
          <w:szCs w:val="24"/>
          <w:vertAlign w:val="subscript"/>
        </w:rPr>
        <w:t>ОСТ</w:t>
      </w:r>
      <w:proofErr w:type="spellEnd"/>
      <w:r w:rsidRPr="00424278">
        <w:rPr>
          <w:sz w:val="24"/>
          <w:szCs w:val="24"/>
        </w:rPr>
        <w:t>/(Т</w:t>
      </w:r>
      <w:r w:rsidRPr="00424278">
        <w:rPr>
          <w:i w:val="0"/>
          <w:sz w:val="24"/>
          <w:szCs w:val="24"/>
        </w:rPr>
        <w:t>×</w:t>
      </w:r>
      <w:r w:rsidRPr="00424278">
        <w:rPr>
          <w:sz w:val="24"/>
          <w:szCs w:val="24"/>
        </w:rPr>
        <w:t>[Т+1]/2)</w:t>
      </w:r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r w:rsidRPr="00424278">
        <w:rPr>
          <w:b/>
          <w:i/>
          <w:sz w:val="24"/>
          <w:szCs w:val="24"/>
        </w:rPr>
        <w:t xml:space="preserve">Т – </w:t>
      </w:r>
      <w:r w:rsidRPr="00424278">
        <w:rPr>
          <w:sz w:val="24"/>
          <w:szCs w:val="24"/>
        </w:rPr>
        <w:t>срок полезного использования оборудования</w:t>
      </w:r>
    </w:p>
    <w:p w:rsidR="00424278" w:rsidRPr="00424278" w:rsidRDefault="00424278" w:rsidP="00424278">
      <w:pPr>
        <w:pStyle w:val="a6"/>
        <w:tabs>
          <w:tab w:val="left" w:pos="993"/>
        </w:tabs>
        <w:ind w:firstLine="284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>Т</w:t>
      </w:r>
      <w:r w:rsidRPr="00424278">
        <w:rPr>
          <w:b/>
          <w:i/>
          <w:sz w:val="24"/>
          <w:szCs w:val="24"/>
          <w:vertAlign w:val="subscript"/>
        </w:rPr>
        <w:t>ОСТ</w:t>
      </w:r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количество лет, оставшихся до окончания срока полезного использования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При способе </w:t>
      </w:r>
      <w:r w:rsidRPr="00424278">
        <w:rPr>
          <w:b/>
          <w:i/>
          <w:sz w:val="24"/>
          <w:szCs w:val="24"/>
        </w:rPr>
        <w:t xml:space="preserve">списания стоимости пропорционально объему продукции (работ) </w:t>
      </w:r>
      <w:r w:rsidRPr="00424278">
        <w:rPr>
          <w:sz w:val="24"/>
          <w:szCs w:val="24"/>
        </w:rPr>
        <w:t>начисление амортизационных отчислений производится исходя из 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</w:t>
      </w:r>
      <w:r w:rsidRPr="00424278">
        <w:rPr>
          <w:spacing w:val="1"/>
          <w:sz w:val="24"/>
          <w:szCs w:val="24"/>
        </w:rPr>
        <w:t xml:space="preserve"> </w:t>
      </w:r>
      <w:r w:rsidRPr="00424278">
        <w:rPr>
          <w:sz w:val="24"/>
          <w:szCs w:val="24"/>
        </w:rPr>
        <w:t>средств: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r w:rsidRPr="00424278">
        <w:rPr>
          <w:sz w:val="24"/>
          <w:szCs w:val="24"/>
        </w:rPr>
        <w:t xml:space="preserve">А = </w:t>
      </w:r>
      <w:proofErr w:type="spellStart"/>
      <w:r w:rsidRPr="00424278">
        <w:rPr>
          <w:sz w:val="24"/>
          <w:szCs w:val="24"/>
        </w:rPr>
        <w:t>С</w:t>
      </w:r>
      <w:r w:rsidRPr="00424278">
        <w:rPr>
          <w:sz w:val="24"/>
          <w:szCs w:val="24"/>
          <w:vertAlign w:val="subscript"/>
        </w:rPr>
        <w:t>ПЕРВ</w:t>
      </w:r>
      <w:proofErr w:type="spellEnd"/>
      <w:r w:rsidRPr="00424278">
        <w:rPr>
          <w:sz w:val="24"/>
          <w:szCs w:val="24"/>
        </w:rPr>
        <w:t xml:space="preserve"> /В</w:t>
      </w:r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r w:rsidRPr="00424278">
        <w:rPr>
          <w:b/>
          <w:i/>
          <w:sz w:val="24"/>
          <w:szCs w:val="24"/>
        </w:rPr>
        <w:t xml:space="preserve">В </w:t>
      </w:r>
      <w:r w:rsidRPr="00424278">
        <w:rPr>
          <w:sz w:val="24"/>
          <w:szCs w:val="24"/>
        </w:rPr>
        <w:t>– предполагаемый объем производства продукции.</w:t>
      </w:r>
    </w:p>
    <w:p w:rsidR="00424278" w:rsidRPr="00424278" w:rsidRDefault="00424278" w:rsidP="00424278">
      <w:pPr>
        <w:pStyle w:val="a6"/>
        <w:tabs>
          <w:tab w:val="left" w:pos="993"/>
          <w:tab w:val="left" w:pos="2573"/>
          <w:tab w:val="left" w:pos="3811"/>
          <w:tab w:val="left" w:pos="5952"/>
          <w:tab w:val="left" w:pos="8039"/>
          <w:tab w:val="left" w:pos="9517"/>
        </w:tabs>
        <w:ind w:firstLine="709"/>
        <w:rPr>
          <w:sz w:val="24"/>
          <w:szCs w:val="24"/>
        </w:rPr>
      </w:pPr>
      <w:r w:rsidRPr="00424278">
        <w:rPr>
          <w:sz w:val="24"/>
          <w:szCs w:val="24"/>
        </w:rPr>
        <w:t xml:space="preserve">Для анализа эффективности использования основных </w:t>
      </w:r>
      <w:r w:rsidRPr="00424278">
        <w:rPr>
          <w:spacing w:val="-3"/>
          <w:sz w:val="24"/>
          <w:szCs w:val="24"/>
        </w:rPr>
        <w:t xml:space="preserve">средств </w:t>
      </w:r>
      <w:r w:rsidRPr="00424278">
        <w:rPr>
          <w:sz w:val="24"/>
          <w:szCs w:val="24"/>
        </w:rPr>
        <w:t>применяют ряд</w:t>
      </w:r>
      <w:r w:rsidRPr="00424278">
        <w:rPr>
          <w:spacing w:val="3"/>
          <w:sz w:val="24"/>
          <w:szCs w:val="24"/>
        </w:rPr>
        <w:t xml:space="preserve"> </w:t>
      </w:r>
      <w:r w:rsidRPr="00424278">
        <w:rPr>
          <w:sz w:val="24"/>
          <w:szCs w:val="24"/>
        </w:rPr>
        <w:t>показателей.</w:t>
      </w:r>
    </w:p>
    <w:p w:rsidR="00424278" w:rsidRPr="00424278" w:rsidRDefault="00424278" w:rsidP="00424278">
      <w:pPr>
        <w:pStyle w:val="a8"/>
        <w:numPr>
          <w:ilvl w:val="0"/>
          <w:numId w:val="8"/>
        </w:numPr>
        <w:tabs>
          <w:tab w:val="left" w:pos="993"/>
          <w:tab w:val="left" w:pos="1787"/>
        </w:tabs>
        <w:ind w:left="0" w:firstLine="709"/>
        <w:rPr>
          <w:sz w:val="24"/>
          <w:szCs w:val="24"/>
        </w:rPr>
      </w:pPr>
      <w:r w:rsidRPr="00424278">
        <w:rPr>
          <w:sz w:val="24"/>
          <w:szCs w:val="24"/>
        </w:rPr>
        <w:t xml:space="preserve">Для </w:t>
      </w:r>
      <w:r w:rsidRPr="00424278">
        <w:rPr>
          <w:b/>
          <w:sz w:val="24"/>
          <w:szCs w:val="24"/>
          <w:u w:val="thick"/>
        </w:rPr>
        <w:t>анализа движения и изменения основных средств</w:t>
      </w:r>
      <w:r w:rsidRPr="00424278">
        <w:rPr>
          <w:b/>
          <w:sz w:val="24"/>
          <w:szCs w:val="24"/>
        </w:rPr>
        <w:t xml:space="preserve"> </w:t>
      </w:r>
      <w:r w:rsidRPr="00424278">
        <w:rPr>
          <w:sz w:val="24"/>
          <w:szCs w:val="24"/>
        </w:rPr>
        <w:t>применяют коэффициент обновления и коэффициент выбытия основных</w:t>
      </w:r>
      <w:r w:rsidRPr="00424278">
        <w:rPr>
          <w:spacing w:val="-23"/>
          <w:sz w:val="24"/>
          <w:szCs w:val="24"/>
        </w:rPr>
        <w:t xml:space="preserve"> </w:t>
      </w:r>
      <w:r w:rsidRPr="00424278">
        <w:rPr>
          <w:sz w:val="24"/>
          <w:szCs w:val="24"/>
        </w:rPr>
        <w:t>средств.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 xml:space="preserve">Коэффициент обновления </w:t>
      </w:r>
      <w:r w:rsidRPr="00424278">
        <w:rPr>
          <w:sz w:val="24"/>
          <w:szCs w:val="24"/>
        </w:rPr>
        <w:t xml:space="preserve">показывает долю вводимых в течение года основных </w:t>
      </w:r>
      <w:r w:rsidRPr="00424278">
        <w:rPr>
          <w:sz w:val="24"/>
          <w:szCs w:val="24"/>
        </w:rPr>
        <w:lastRenderedPageBreak/>
        <w:t>средств в общем их объеме на конец года и рассчитывается по 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Start"/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>ОБН</w:t>
      </w:r>
      <w:proofErr w:type="spellEnd"/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 xml:space="preserve"> 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= Ф</w:t>
      </w:r>
      <w:proofErr w:type="spellStart"/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>ВВ</w:t>
      </w:r>
      <w:proofErr w:type="spellEnd"/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 xml:space="preserve"> 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/Ф</w:t>
      </w:r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>К</w:t>
      </w:r>
      <w:r w:rsidRPr="00424278">
        <w:rPr>
          <w:rFonts w:ascii="Times New Roman" w:hAnsi="Times New Roman" w:cs="Times New Roman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Ф</w:t>
      </w:r>
      <w:r w:rsidRPr="00424278">
        <w:rPr>
          <w:b/>
          <w:i/>
          <w:sz w:val="24"/>
          <w:szCs w:val="24"/>
          <w:vertAlign w:val="subscript"/>
        </w:rPr>
        <w:t>ВВ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стоимость вводимых в течение года основных средств, руб.;</w:t>
      </w:r>
    </w:p>
    <w:p w:rsidR="00424278" w:rsidRPr="00424278" w:rsidRDefault="00424278" w:rsidP="00424278">
      <w:pPr>
        <w:pStyle w:val="a6"/>
        <w:tabs>
          <w:tab w:val="left" w:pos="993"/>
        </w:tabs>
        <w:ind w:firstLine="426"/>
        <w:rPr>
          <w:sz w:val="24"/>
          <w:szCs w:val="24"/>
        </w:rPr>
      </w:pPr>
      <w:proofErr w:type="spellStart"/>
      <w:r w:rsidRPr="00424278">
        <w:rPr>
          <w:b/>
          <w:i/>
          <w:sz w:val="24"/>
          <w:szCs w:val="24"/>
        </w:rPr>
        <w:t>Ф</w:t>
      </w:r>
      <w:r w:rsidRPr="00424278">
        <w:rPr>
          <w:b/>
          <w:i/>
          <w:sz w:val="24"/>
          <w:szCs w:val="24"/>
          <w:vertAlign w:val="subscript"/>
        </w:rPr>
        <w:t>К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стоимость основных средств на конец года, руб.</w:t>
      </w:r>
    </w:p>
    <w:p w:rsidR="00424278" w:rsidRPr="00424278" w:rsidRDefault="00424278" w:rsidP="0042427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Коэффициент выбытия </w:t>
      </w:r>
      <w:r w:rsidRPr="00424278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К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ВЫБ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=</w:t>
      </w:r>
      <w:proofErr w:type="gramEnd"/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 xml:space="preserve"> Ф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ВЫБ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/ Ф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b/>
          <w:i/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Ф</w:t>
      </w:r>
      <w:r w:rsidRPr="00424278">
        <w:rPr>
          <w:b/>
          <w:i/>
          <w:sz w:val="24"/>
          <w:szCs w:val="24"/>
          <w:vertAlign w:val="subscript"/>
        </w:rPr>
        <w:t>ВЫБ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стоимость выбывающих в течение года основных средств, руб.;</w:t>
      </w:r>
    </w:p>
    <w:p w:rsidR="00424278" w:rsidRPr="00424278" w:rsidRDefault="00424278" w:rsidP="00424278">
      <w:pPr>
        <w:pStyle w:val="a6"/>
        <w:tabs>
          <w:tab w:val="left" w:pos="993"/>
        </w:tabs>
        <w:ind w:firstLine="426"/>
        <w:jc w:val="both"/>
        <w:rPr>
          <w:sz w:val="24"/>
          <w:szCs w:val="24"/>
        </w:rPr>
      </w:pPr>
      <w:proofErr w:type="spellStart"/>
      <w:r w:rsidRPr="00424278">
        <w:rPr>
          <w:b/>
          <w:i/>
          <w:sz w:val="24"/>
          <w:szCs w:val="24"/>
        </w:rPr>
        <w:t>Ф</w:t>
      </w:r>
      <w:r w:rsidRPr="00424278">
        <w:rPr>
          <w:b/>
          <w:i/>
          <w:sz w:val="24"/>
          <w:szCs w:val="24"/>
          <w:vertAlign w:val="subscript"/>
        </w:rPr>
        <w:t>Н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стоимость основных средств на начало года, руб.</w:t>
      </w:r>
    </w:p>
    <w:p w:rsidR="00424278" w:rsidRPr="00424278" w:rsidRDefault="00424278" w:rsidP="00424278">
      <w:pPr>
        <w:pStyle w:val="a8"/>
        <w:numPr>
          <w:ilvl w:val="0"/>
          <w:numId w:val="8"/>
        </w:numPr>
        <w:tabs>
          <w:tab w:val="left" w:pos="993"/>
          <w:tab w:val="left" w:pos="1787"/>
        </w:tabs>
        <w:ind w:left="0"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Показатели </w:t>
      </w:r>
      <w:r w:rsidRPr="00424278">
        <w:rPr>
          <w:b/>
          <w:sz w:val="24"/>
          <w:szCs w:val="24"/>
          <w:u w:val="thick"/>
        </w:rPr>
        <w:t>эффективности использования основных средств</w:t>
      </w:r>
      <w:r w:rsidRPr="00424278">
        <w:rPr>
          <w:b/>
          <w:sz w:val="24"/>
          <w:szCs w:val="24"/>
        </w:rPr>
        <w:t xml:space="preserve"> </w:t>
      </w:r>
      <w:r w:rsidRPr="00424278">
        <w:rPr>
          <w:sz w:val="24"/>
          <w:szCs w:val="24"/>
        </w:rPr>
        <w:t>разделяют на две подгруппы: обобщающие показатели и частные показатели.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 xml:space="preserve">Обобщающие показатели использования основных средств включают в себя фондоотдачу, </w:t>
      </w:r>
      <w:proofErr w:type="spellStart"/>
      <w:r w:rsidRPr="00424278">
        <w:rPr>
          <w:sz w:val="24"/>
          <w:szCs w:val="24"/>
        </w:rPr>
        <w:t>фондоемкость</w:t>
      </w:r>
      <w:proofErr w:type="spellEnd"/>
      <w:r w:rsidRPr="00424278">
        <w:rPr>
          <w:sz w:val="24"/>
          <w:szCs w:val="24"/>
        </w:rPr>
        <w:t xml:space="preserve"> и </w:t>
      </w:r>
      <w:proofErr w:type="spellStart"/>
      <w:r w:rsidRPr="00424278">
        <w:rPr>
          <w:sz w:val="24"/>
          <w:szCs w:val="24"/>
        </w:rPr>
        <w:t>фондовооруженность</w:t>
      </w:r>
      <w:proofErr w:type="spellEnd"/>
      <w:r w:rsidRPr="00424278">
        <w:rPr>
          <w:sz w:val="24"/>
          <w:szCs w:val="24"/>
        </w:rPr>
        <w:t xml:space="preserve"> труда.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b/>
          <w:i/>
          <w:sz w:val="24"/>
          <w:szCs w:val="24"/>
        </w:rPr>
        <w:t xml:space="preserve">Фондоотдача </w:t>
      </w:r>
      <w:r w:rsidRPr="00424278">
        <w:rPr>
          <w:sz w:val="24"/>
          <w:szCs w:val="24"/>
        </w:rPr>
        <w:t>показывает, сколько будет выпущено продукции на 1 рубль основных средств и определяется по 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proofErr w:type="spellStart"/>
      <w:r w:rsidRPr="00424278">
        <w:rPr>
          <w:sz w:val="24"/>
          <w:szCs w:val="24"/>
        </w:rPr>
        <w:t>Ф</w:t>
      </w:r>
      <w:r w:rsidRPr="00424278">
        <w:rPr>
          <w:sz w:val="24"/>
          <w:szCs w:val="24"/>
          <w:vertAlign w:val="subscript"/>
        </w:rPr>
        <w:t>О</w:t>
      </w:r>
      <w:proofErr w:type="spellEnd"/>
      <w:r w:rsidRPr="00424278">
        <w:rPr>
          <w:sz w:val="24"/>
          <w:szCs w:val="24"/>
        </w:rPr>
        <w:t>=В/</w:t>
      </w:r>
      <w:proofErr w:type="spellStart"/>
      <w:r w:rsidRPr="00424278">
        <w:rPr>
          <w:sz w:val="24"/>
          <w:szCs w:val="24"/>
        </w:rPr>
        <w:t>ОПФ</w:t>
      </w:r>
      <w:r w:rsidRPr="00424278">
        <w:rPr>
          <w:sz w:val="24"/>
          <w:szCs w:val="24"/>
          <w:vertAlign w:val="subscript"/>
        </w:rPr>
        <w:t>СГ</w:t>
      </w:r>
      <w:proofErr w:type="spellEnd"/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r w:rsidRPr="00424278">
        <w:rPr>
          <w:b/>
          <w:i/>
          <w:sz w:val="24"/>
          <w:szCs w:val="24"/>
        </w:rPr>
        <w:t xml:space="preserve">В </w:t>
      </w:r>
      <w:r w:rsidRPr="00424278">
        <w:rPr>
          <w:sz w:val="24"/>
          <w:szCs w:val="24"/>
        </w:rPr>
        <w:t xml:space="preserve">– выпуск продукции (готовой, товарной, валовой) за отчетный год, руб.; </w:t>
      </w:r>
      <w:proofErr w:type="spellStart"/>
      <w:r w:rsidRPr="00424278">
        <w:rPr>
          <w:b/>
          <w:i/>
          <w:sz w:val="24"/>
          <w:szCs w:val="24"/>
        </w:rPr>
        <w:t>ОПФ</w:t>
      </w:r>
      <w:r w:rsidRPr="00424278">
        <w:rPr>
          <w:b/>
          <w:i/>
          <w:sz w:val="24"/>
          <w:szCs w:val="24"/>
          <w:vertAlign w:val="subscript"/>
        </w:rPr>
        <w:t>СГ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среднегодовая стоимость основных производственных фондов, руб.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424278">
        <w:rPr>
          <w:b/>
          <w:i/>
          <w:sz w:val="24"/>
          <w:szCs w:val="24"/>
        </w:rPr>
        <w:t>Фондоемкость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показатель обратный фондоотдаче и показывающий, сколько необходимо вложить основных средств для получения 1 рубля продукции, определяется по 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r w:rsidRPr="00424278">
        <w:rPr>
          <w:sz w:val="24"/>
          <w:szCs w:val="24"/>
        </w:rPr>
        <w:t>Ф</w:t>
      </w:r>
      <w:r w:rsidRPr="00424278">
        <w:rPr>
          <w:sz w:val="24"/>
          <w:szCs w:val="24"/>
          <w:vertAlign w:val="subscript"/>
        </w:rPr>
        <w:t>Е</w:t>
      </w:r>
      <w:r w:rsidRPr="00424278">
        <w:rPr>
          <w:sz w:val="24"/>
          <w:szCs w:val="24"/>
        </w:rPr>
        <w:t>=</w:t>
      </w:r>
      <w:proofErr w:type="spellStart"/>
      <w:r w:rsidRPr="00424278">
        <w:rPr>
          <w:sz w:val="24"/>
          <w:szCs w:val="24"/>
        </w:rPr>
        <w:t>ОПФ</w:t>
      </w:r>
      <w:r w:rsidRPr="00424278">
        <w:rPr>
          <w:sz w:val="24"/>
          <w:szCs w:val="24"/>
          <w:vertAlign w:val="subscript"/>
        </w:rPr>
        <w:t>СГ</w:t>
      </w:r>
      <w:proofErr w:type="spellEnd"/>
      <w:r w:rsidRPr="00424278">
        <w:rPr>
          <w:sz w:val="24"/>
          <w:szCs w:val="24"/>
        </w:rPr>
        <w:t>/В</w:t>
      </w:r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424278">
        <w:rPr>
          <w:b/>
          <w:i/>
          <w:sz w:val="24"/>
          <w:szCs w:val="24"/>
        </w:rPr>
        <w:t>Фондовооруженность</w:t>
      </w:r>
      <w:proofErr w:type="spellEnd"/>
      <w:r w:rsidRPr="00424278">
        <w:rPr>
          <w:b/>
          <w:i/>
          <w:sz w:val="24"/>
          <w:szCs w:val="24"/>
        </w:rPr>
        <w:t xml:space="preserve"> труда </w:t>
      </w:r>
      <w:r w:rsidRPr="00424278">
        <w:rPr>
          <w:sz w:val="24"/>
          <w:szCs w:val="24"/>
        </w:rPr>
        <w:t>рассчитывается как отношение среднегодовой стоимости основных средств к среднесписочной численности промышленно-производственного персонала.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>К частным показателям использования основных средств относятся коэффициенты интенсивного и экстенсивного использования оборудования, коэффициент интегрального использования оборудования и коэффициент сменности.</w:t>
      </w:r>
    </w:p>
    <w:p w:rsidR="00424278" w:rsidRPr="00424278" w:rsidRDefault="00424278" w:rsidP="0042427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Коэффициент экстенсивного использования оборудования </w:t>
      </w:r>
      <w:r w:rsidRPr="00424278">
        <w:rPr>
          <w:rFonts w:ascii="Times New Roman" w:hAnsi="Times New Roman" w:cs="Times New Roman"/>
          <w:sz w:val="24"/>
          <w:szCs w:val="24"/>
        </w:rPr>
        <w:t xml:space="preserve">характеризует использование его во времени. Различают </w:t>
      </w:r>
      <w:r w:rsidRPr="00424278">
        <w:rPr>
          <w:rFonts w:ascii="Times New Roman" w:hAnsi="Times New Roman" w:cs="Times New Roman"/>
          <w:i/>
          <w:sz w:val="24"/>
          <w:szCs w:val="24"/>
        </w:rPr>
        <w:t xml:space="preserve">коэффициент использования календарного времени и коэффициент использования режимного времени. </w:t>
      </w:r>
      <w:r w:rsidRPr="00424278">
        <w:rPr>
          <w:rFonts w:ascii="Times New Roman" w:hAnsi="Times New Roman" w:cs="Times New Roman"/>
          <w:sz w:val="24"/>
          <w:szCs w:val="24"/>
        </w:rPr>
        <w:t>Календарный фонд времени рассчитывают следующим образом: 365×24 = 8 760 ч. Режимное время зависит от характера производственного процесса. Для непрерывных процессов оно равно календарному, для прерывных – календарному за минусом выходных и праздничных дней.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24278">
        <w:rPr>
          <w:sz w:val="24"/>
          <w:szCs w:val="24"/>
        </w:rPr>
        <w:t>Коэффициент использования календарного времени вычисляют</w:t>
      </w:r>
      <w:r w:rsidRPr="00424278">
        <w:rPr>
          <w:spacing w:val="-35"/>
          <w:sz w:val="24"/>
          <w:szCs w:val="24"/>
        </w:rPr>
        <w:t xml:space="preserve"> </w:t>
      </w:r>
      <w:r w:rsidRPr="00424278">
        <w:rPr>
          <w:sz w:val="24"/>
          <w:szCs w:val="24"/>
        </w:rPr>
        <w:t>по 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proofErr w:type="spellStart"/>
      <w:r w:rsidRPr="00424278">
        <w:rPr>
          <w:sz w:val="24"/>
          <w:szCs w:val="24"/>
        </w:rPr>
        <w:t>К</w:t>
      </w:r>
      <w:r w:rsidRPr="00424278">
        <w:rPr>
          <w:sz w:val="24"/>
          <w:szCs w:val="24"/>
          <w:vertAlign w:val="subscript"/>
        </w:rPr>
        <w:t>ЭК</w:t>
      </w:r>
      <w:proofErr w:type="spellEnd"/>
      <w:r w:rsidRPr="00424278">
        <w:rPr>
          <w:sz w:val="24"/>
          <w:szCs w:val="24"/>
        </w:rPr>
        <w:t xml:space="preserve"> = </w:t>
      </w:r>
      <w:proofErr w:type="spellStart"/>
      <w:r w:rsidRPr="00424278">
        <w:rPr>
          <w:sz w:val="24"/>
          <w:szCs w:val="24"/>
        </w:rPr>
        <w:t>Т</w:t>
      </w:r>
      <w:r w:rsidRPr="00424278">
        <w:rPr>
          <w:sz w:val="24"/>
          <w:szCs w:val="24"/>
          <w:vertAlign w:val="subscript"/>
        </w:rPr>
        <w:t>Ф</w:t>
      </w:r>
      <w:proofErr w:type="spellEnd"/>
      <w:r w:rsidRPr="00424278">
        <w:rPr>
          <w:sz w:val="24"/>
          <w:szCs w:val="24"/>
        </w:rPr>
        <w:t xml:space="preserve"> / </w:t>
      </w:r>
      <w:proofErr w:type="spellStart"/>
      <w:r w:rsidRPr="00424278">
        <w:rPr>
          <w:sz w:val="24"/>
          <w:szCs w:val="24"/>
        </w:rPr>
        <w:t>Т</w:t>
      </w:r>
      <w:r w:rsidRPr="00424278">
        <w:rPr>
          <w:sz w:val="24"/>
          <w:szCs w:val="24"/>
          <w:vertAlign w:val="subscript"/>
        </w:rPr>
        <w:t>К</w:t>
      </w:r>
      <w:proofErr w:type="spellEnd"/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Т</w:t>
      </w:r>
      <w:r w:rsidRPr="00424278">
        <w:rPr>
          <w:i/>
          <w:sz w:val="24"/>
          <w:szCs w:val="24"/>
          <w:vertAlign w:val="subscript"/>
        </w:rPr>
        <w:t>Ф</w:t>
      </w:r>
      <w:proofErr w:type="spellEnd"/>
      <w:r w:rsidRPr="00424278">
        <w:rPr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фактическое время работы оборудования; </w:t>
      </w:r>
      <w:proofErr w:type="spellStart"/>
      <w:r w:rsidRPr="00424278">
        <w:rPr>
          <w:b/>
          <w:i/>
          <w:sz w:val="24"/>
          <w:szCs w:val="24"/>
        </w:rPr>
        <w:t>Т</w:t>
      </w:r>
      <w:r w:rsidRPr="00424278">
        <w:rPr>
          <w:i/>
          <w:sz w:val="24"/>
          <w:szCs w:val="24"/>
          <w:vertAlign w:val="subscript"/>
        </w:rPr>
        <w:t>К</w:t>
      </w:r>
      <w:proofErr w:type="spellEnd"/>
      <w:r w:rsidRPr="00424278">
        <w:rPr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календарный </w:t>
      </w:r>
      <w:r w:rsidRPr="00424278">
        <w:rPr>
          <w:spacing w:val="-4"/>
          <w:sz w:val="24"/>
          <w:szCs w:val="24"/>
        </w:rPr>
        <w:t xml:space="preserve">фонд. </w:t>
      </w:r>
      <w:r w:rsidRPr="00424278">
        <w:rPr>
          <w:spacing w:val="-5"/>
          <w:sz w:val="24"/>
          <w:szCs w:val="24"/>
        </w:rPr>
        <w:t xml:space="preserve">Коэффициент </w:t>
      </w:r>
      <w:r w:rsidRPr="00424278">
        <w:rPr>
          <w:spacing w:val="-6"/>
          <w:sz w:val="24"/>
          <w:szCs w:val="24"/>
        </w:rPr>
        <w:t xml:space="preserve">использования режимного </w:t>
      </w:r>
      <w:r w:rsidRPr="00424278">
        <w:rPr>
          <w:spacing w:val="-5"/>
          <w:sz w:val="24"/>
          <w:szCs w:val="24"/>
        </w:rPr>
        <w:t>времени находят</w:t>
      </w:r>
      <w:r w:rsidRPr="00424278">
        <w:rPr>
          <w:spacing w:val="-56"/>
          <w:sz w:val="24"/>
          <w:szCs w:val="24"/>
        </w:rPr>
        <w:t xml:space="preserve"> </w:t>
      </w:r>
      <w:r w:rsidRPr="00424278">
        <w:rPr>
          <w:spacing w:val="-3"/>
          <w:sz w:val="24"/>
          <w:szCs w:val="24"/>
        </w:rPr>
        <w:t xml:space="preserve">по </w:t>
      </w:r>
      <w:r w:rsidRPr="00424278">
        <w:rPr>
          <w:spacing w:val="-6"/>
          <w:sz w:val="24"/>
          <w:szCs w:val="24"/>
        </w:rPr>
        <w:t>формуле: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К</w:t>
      </w: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Э.РЕЖ</w:t>
      </w:r>
      <w:proofErr w:type="spell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= Т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Ф </w:t>
      </w:r>
      <w:r w:rsidRPr="00424278">
        <w:rPr>
          <w:rFonts w:ascii="Times New Roman" w:hAnsi="Times New Roman" w:cs="Times New Roman"/>
          <w:b/>
          <w:i/>
          <w:position w:val="4"/>
          <w:sz w:val="24"/>
          <w:szCs w:val="24"/>
        </w:rPr>
        <w:t>/ Т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РЕЖ</w:t>
      </w:r>
      <w:r w:rsidRPr="00424278">
        <w:rPr>
          <w:rFonts w:ascii="Times New Roman" w:hAnsi="Times New Roman" w:cs="Times New Roman"/>
          <w:position w:val="4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24278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424278">
        <w:rPr>
          <w:rFonts w:ascii="Times New Roman" w:hAnsi="Times New Roman" w:cs="Times New Roman"/>
          <w:i/>
          <w:sz w:val="24"/>
          <w:szCs w:val="24"/>
          <w:vertAlign w:val="subscript"/>
        </w:rPr>
        <w:t>РЕЖ</w:t>
      </w:r>
      <w:proofErr w:type="spellEnd"/>
      <w:r w:rsidRPr="00424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278">
        <w:rPr>
          <w:rFonts w:ascii="Times New Roman" w:hAnsi="Times New Roman" w:cs="Times New Roman"/>
          <w:sz w:val="24"/>
          <w:szCs w:val="24"/>
        </w:rPr>
        <w:t>– режимный фонд.</w:t>
      </w: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jc w:val="left"/>
        <w:rPr>
          <w:b w:val="0"/>
          <w:i w:val="0"/>
          <w:sz w:val="24"/>
          <w:szCs w:val="24"/>
        </w:rPr>
      </w:pPr>
      <w:r w:rsidRPr="00424278">
        <w:rPr>
          <w:sz w:val="24"/>
          <w:szCs w:val="24"/>
        </w:rPr>
        <w:t xml:space="preserve">Коэффициент интенсивного использования оборудования </w:t>
      </w:r>
      <w:r w:rsidRPr="00424278">
        <w:rPr>
          <w:b w:val="0"/>
          <w:i w:val="0"/>
          <w:sz w:val="24"/>
          <w:szCs w:val="24"/>
        </w:rPr>
        <w:t>характеризует использование его по производительности: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sz w:val="24"/>
          <w:szCs w:val="24"/>
        </w:rPr>
      </w:pPr>
      <w:r w:rsidRPr="00424278">
        <w:rPr>
          <w:sz w:val="24"/>
          <w:szCs w:val="24"/>
        </w:rPr>
        <w:t>К</w:t>
      </w:r>
      <w:r w:rsidRPr="00424278">
        <w:rPr>
          <w:sz w:val="24"/>
          <w:szCs w:val="24"/>
          <w:vertAlign w:val="subscript"/>
        </w:rPr>
        <w:t>И</w:t>
      </w:r>
      <w:r w:rsidRPr="00424278">
        <w:rPr>
          <w:sz w:val="24"/>
          <w:szCs w:val="24"/>
        </w:rPr>
        <w:t xml:space="preserve"> = П</w:t>
      </w:r>
      <w:r w:rsidRPr="00424278">
        <w:rPr>
          <w:sz w:val="24"/>
          <w:szCs w:val="24"/>
          <w:vertAlign w:val="subscript"/>
        </w:rPr>
        <w:t>Ф</w:t>
      </w:r>
      <w:r w:rsidRPr="00424278">
        <w:rPr>
          <w:sz w:val="24"/>
          <w:szCs w:val="24"/>
        </w:rPr>
        <w:t xml:space="preserve"> / </w:t>
      </w:r>
      <w:proofErr w:type="spellStart"/>
      <w:r w:rsidRPr="00424278">
        <w:rPr>
          <w:sz w:val="24"/>
          <w:szCs w:val="24"/>
        </w:rPr>
        <w:t>П</w:t>
      </w:r>
      <w:r w:rsidRPr="00424278">
        <w:rPr>
          <w:sz w:val="24"/>
          <w:szCs w:val="24"/>
          <w:vertAlign w:val="subscript"/>
        </w:rPr>
        <w:t>Т</w:t>
      </w:r>
      <w:proofErr w:type="spellEnd"/>
      <w:r w:rsidRPr="00424278">
        <w:rPr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b/>
          <w:i/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r w:rsidRPr="00424278">
        <w:rPr>
          <w:b/>
          <w:i/>
          <w:sz w:val="24"/>
          <w:szCs w:val="24"/>
        </w:rPr>
        <w:t>П</w:t>
      </w:r>
      <w:r w:rsidRPr="00424278">
        <w:rPr>
          <w:i/>
          <w:sz w:val="24"/>
          <w:szCs w:val="24"/>
          <w:vertAlign w:val="subscript"/>
        </w:rPr>
        <w:t>Ф</w:t>
      </w:r>
      <w:r w:rsidRPr="00424278">
        <w:rPr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производительность фактическая; </w:t>
      </w:r>
      <w:proofErr w:type="spellStart"/>
      <w:r w:rsidRPr="00424278">
        <w:rPr>
          <w:b/>
          <w:i/>
          <w:sz w:val="24"/>
          <w:szCs w:val="24"/>
        </w:rPr>
        <w:t>П</w:t>
      </w:r>
      <w:r w:rsidRPr="00424278">
        <w:rPr>
          <w:i/>
          <w:sz w:val="24"/>
          <w:szCs w:val="24"/>
          <w:vertAlign w:val="subscript"/>
        </w:rPr>
        <w:t>Т</w:t>
      </w:r>
      <w:proofErr w:type="spellEnd"/>
      <w:r w:rsidRPr="00424278">
        <w:rPr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>– производительность по технической норме.</w:t>
      </w:r>
    </w:p>
    <w:p w:rsidR="00424278" w:rsidRPr="00424278" w:rsidRDefault="00424278" w:rsidP="0042427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Интегральный коэффициент </w:t>
      </w:r>
      <w:r w:rsidRPr="00424278">
        <w:rPr>
          <w:rFonts w:ascii="Times New Roman" w:hAnsi="Times New Roman" w:cs="Times New Roman"/>
          <w:sz w:val="24"/>
          <w:szCs w:val="24"/>
        </w:rPr>
        <w:t>характеризует использование оборудования как по времени, так и по производительности: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24278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Start"/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>ИНТ</w:t>
      </w:r>
      <w:proofErr w:type="spellEnd"/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 xml:space="preserve">  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gramEnd"/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 xml:space="preserve">Э </w:t>
      </w:r>
      <w:r w:rsidRPr="00424278">
        <w:rPr>
          <w:rFonts w:ascii="Times New Roman" w:hAnsi="Times New Roman" w:cs="Times New Roman"/>
          <w:b/>
          <w:i/>
          <w:sz w:val="24"/>
          <w:szCs w:val="24"/>
        </w:rPr>
        <w:t>× К</w:t>
      </w:r>
      <w:r w:rsidRPr="00424278">
        <w:rPr>
          <w:rFonts w:ascii="Times New Roman" w:hAnsi="Times New Roman" w:cs="Times New Roman"/>
          <w:b/>
          <w:i/>
          <w:position w:val="-3"/>
          <w:sz w:val="24"/>
          <w:szCs w:val="24"/>
        </w:rPr>
        <w:t>И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b/>
          <w:i/>
          <w:sz w:val="24"/>
          <w:szCs w:val="24"/>
        </w:rPr>
      </w:pPr>
    </w:p>
    <w:p w:rsidR="00424278" w:rsidRPr="00424278" w:rsidRDefault="00424278" w:rsidP="0042427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278">
        <w:rPr>
          <w:rFonts w:ascii="Times New Roman" w:hAnsi="Times New Roman" w:cs="Times New Roman"/>
          <w:b/>
          <w:i/>
          <w:sz w:val="24"/>
          <w:szCs w:val="24"/>
        </w:rPr>
        <w:t xml:space="preserve">Коэффициент сменности работы оборудования </w:t>
      </w:r>
      <w:r w:rsidRPr="00424278">
        <w:rPr>
          <w:rFonts w:ascii="Times New Roman" w:hAnsi="Times New Roman" w:cs="Times New Roman"/>
          <w:sz w:val="24"/>
          <w:szCs w:val="24"/>
        </w:rPr>
        <w:t xml:space="preserve">определяется как отношение общего количества отработанных оборудованием </w:t>
      </w:r>
      <w:proofErr w:type="spellStart"/>
      <w:r w:rsidRPr="00424278">
        <w:rPr>
          <w:rFonts w:ascii="Times New Roman" w:hAnsi="Times New Roman" w:cs="Times New Roman"/>
          <w:sz w:val="24"/>
          <w:szCs w:val="24"/>
        </w:rPr>
        <w:t>станко</w:t>
      </w:r>
      <w:proofErr w:type="spellEnd"/>
      <w:r w:rsidRPr="00424278">
        <w:rPr>
          <w:rFonts w:ascii="Times New Roman" w:hAnsi="Times New Roman" w:cs="Times New Roman"/>
          <w:sz w:val="24"/>
          <w:szCs w:val="24"/>
        </w:rPr>
        <w:t>-смен к общему количеству оборудования, работавшего в наибольшую смену: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5"/>
        <w:tabs>
          <w:tab w:val="left" w:pos="993"/>
        </w:tabs>
        <w:ind w:left="0" w:firstLine="709"/>
        <w:rPr>
          <w:b w:val="0"/>
          <w:i w:val="0"/>
          <w:sz w:val="24"/>
          <w:szCs w:val="24"/>
        </w:rPr>
      </w:pPr>
      <w:r w:rsidRPr="00424278">
        <w:rPr>
          <w:sz w:val="24"/>
          <w:szCs w:val="24"/>
        </w:rPr>
        <w:t>К</w:t>
      </w:r>
      <w:r w:rsidRPr="00424278">
        <w:rPr>
          <w:sz w:val="24"/>
          <w:szCs w:val="24"/>
          <w:vertAlign w:val="subscript"/>
        </w:rPr>
        <w:t>СМ</w:t>
      </w:r>
      <w:r w:rsidRPr="00424278">
        <w:rPr>
          <w:sz w:val="24"/>
          <w:szCs w:val="24"/>
        </w:rPr>
        <w:t>=(n</w:t>
      </w:r>
      <w:r w:rsidRPr="00424278">
        <w:rPr>
          <w:sz w:val="24"/>
          <w:szCs w:val="24"/>
          <w:vertAlign w:val="subscript"/>
        </w:rPr>
        <w:t>1</w:t>
      </w:r>
      <w:r w:rsidRPr="00424278">
        <w:rPr>
          <w:sz w:val="24"/>
          <w:szCs w:val="24"/>
        </w:rPr>
        <w:t>+n</w:t>
      </w:r>
      <w:r w:rsidRPr="00424278">
        <w:rPr>
          <w:sz w:val="24"/>
          <w:szCs w:val="24"/>
          <w:vertAlign w:val="subscript"/>
        </w:rPr>
        <w:t>2</w:t>
      </w:r>
      <w:r w:rsidRPr="00424278">
        <w:rPr>
          <w:sz w:val="24"/>
          <w:szCs w:val="24"/>
        </w:rPr>
        <w:t>+n</w:t>
      </w:r>
      <w:proofErr w:type="gramStart"/>
      <w:r w:rsidRPr="00424278">
        <w:rPr>
          <w:sz w:val="24"/>
          <w:szCs w:val="24"/>
          <w:vertAlign w:val="subscript"/>
        </w:rPr>
        <w:t>3</w:t>
      </w:r>
      <w:r w:rsidRPr="00424278">
        <w:rPr>
          <w:sz w:val="24"/>
          <w:szCs w:val="24"/>
        </w:rPr>
        <w:t>)/</w:t>
      </w:r>
      <w:proofErr w:type="gramEnd"/>
      <w:r w:rsidRPr="00424278">
        <w:rPr>
          <w:sz w:val="24"/>
          <w:szCs w:val="24"/>
        </w:rPr>
        <w:t>n</w:t>
      </w:r>
      <w:r w:rsidRPr="00424278">
        <w:rPr>
          <w:b w:val="0"/>
          <w:i w:val="0"/>
          <w:sz w:val="24"/>
          <w:szCs w:val="24"/>
        </w:rPr>
        <w:t>,</w:t>
      </w:r>
    </w:p>
    <w:p w:rsidR="00424278" w:rsidRPr="00424278" w:rsidRDefault="00424278" w:rsidP="00424278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424278" w:rsidRPr="00424278" w:rsidRDefault="00424278" w:rsidP="00424278">
      <w:pPr>
        <w:pStyle w:val="a6"/>
        <w:tabs>
          <w:tab w:val="left" w:pos="993"/>
        </w:tabs>
        <w:rPr>
          <w:sz w:val="24"/>
          <w:szCs w:val="24"/>
        </w:rPr>
      </w:pPr>
      <w:r w:rsidRPr="00424278">
        <w:rPr>
          <w:sz w:val="24"/>
          <w:szCs w:val="24"/>
        </w:rPr>
        <w:t xml:space="preserve">где </w:t>
      </w:r>
      <w:proofErr w:type="spellStart"/>
      <w:r w:rsidRPr="00424278">
        <w:rPr>
          <w:b/>
          <w:i/>
          <w:sz w:val="24"/>
          <w:szCs w:val="24"/>
        </w:rPr>
        <w:t>n</w:t>
      </w:r>
      <w:r w:rsidRPr="00424278">
        <w:rPr>
          <w:b/>
          <w:i/>
          <w:sz w:val="24"/>
          <w:szCs w:val="24"/>
          <w:vertAlign w:val="subscript"/>
        </w:rPr>
        <w:t>i</w:t>
      </w:r>
      <w:proofErr w:type="spellEnd"/>
      <w:r w:rsidRPr="00424278">
        <w:rPr>
          <w:b/>
          <w:i/>
          <w:sz w:val="24"/>
          <w:szCs w:val="24"/>
        </w:rPr>
        <w:t xml:space="preserve"> </w:t>
      </w:r>
      <w:r w:rsidRPr="00424278">
        <w:rPr>
          <w:sz w:val="24"/>
          <w:szCs w:val="24"/>
        </w:rPr>
        <w:t xml:space="preserve">– количество оборудования, работающего в </w:t>
      </w:r>
      <w:r w:rsidRPr="00424278">
        <w:rPr>
          <w:b/>
          <w:i/>
          <w:sz w:val="24"/>
          <w:szCs w:val="24"/>
        </w:rPr>
        <w:t>i</w:t>
      </w:r>
      <w:r w:rsidRPr="00424278">
        <w:rPr>
          <w:sz w:val="24"/>
          <w:szCs w:val="24"/>
        </w:rPr>
        <w:t xml:space="preserve">-тую смену, </w:t>
      </w:r>
      <w:r w:rsidRPr="00424278">
        <w:rPr>
          <w:b/>
          <w:i/>
          <w:sz w:val="24"/>
          <w:szCs w:val="24"/>
        </w:rPr>
        <w:t xml:space="preserve">n </w:t>
      </w:r>
      <w:r w:rsidRPr="00424278">
        <w:rPr>
          <w:sz w:val="24"/>
          <w:szCs w:val="24"/>
        </w:rPr>
        <w:t>– количество оборудования, работавшего в наибольшую смену.</w:t>
      </w:r>
    </w:p>
    <w:p w:rsidR="00424278" w:rsidRPr="00424278" w:rsidRDefault="00424278" w:rsidP="00A40FCB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424278" w:rsidRPr="0042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689"/>
    <w:multiLevelType w:val="hybridMultilevel"/>
    <w:tmpl w:val="38E8A6DA"/>
    <w:lvl w:ilvl="0" w:tplc="8CE24076">
      <w:numFmt w:val="bullet"/>
      <w:lvlText w:val="–"/>
      <w:lvlJc w:val="left"/>
      <w:pPr>
        <w:ind w:left="107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D5044B2">
      <w:numFmt w:val="bullet"/>
      <w:lvlText w:val=""/>
      <w:lvlJc w:val="left"/>
      <w:pPr>
        <w:ind w:left="1786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BB6EF916">
      <w:numFmt w:val="bullet"/>
      <w:lvlText w:val="•"/>
      <w:lvlJc w:val="left"/>
      <w:pPr>
        <w:ind w:left="2866" w:hanging="360"/>
      </w:pPr>
      <w:rPr>
        <w:rFonts w:hint="default"/>
        <w:lang w:val="ru-RU" w:eastAsia="ru-RU" w:bidi="ru-RU"/>
      </w:rPr>
    </w:lvl>
    <w:lvl w:ilvl="3" w:tplc="769004F2">
      <w:numFmt w:val="bullet"/>
      <w:lvlText w:val="•"/>
      <w:lvlJc w:val="left"/>
      <w:pPr>
        <w:ind w:left="3953" w:hanging="360"/>
      </w:pPr>
      <w:rPr>
        <w:rFonts w:hint="default"/>
        <w:lang w:val="ru-RU" w:eastAsia="ru-RU" w:bidi="ru-RU"/>
      </w:rPr>
    </w:lvl>
    <w:lvl w:ilvl="4" w:tplc="F320D386">
      <w:numFmt w:val="bullet"/>
      <w:lvlText w:val="•"/>
      <w:lvlJc w:val="left"/>
      <w:pPr>
        <w:ind w:left="5040" w:hanging="360"/>
      </w:pPr>
      <w:rPr>
        <w:rFonts w:hint="default"/>
        <w:lang w:val="ru-RU" w:eastAsia="ru-RU" w:bidi="ru-RU"/>
      </w:rPr>
    </w:lvl>
    <w:lvl w:ilvl="5" w:tplc="56A0C68C">
      <w:numFmt w:val="bullet"/>
      <w:lvlText w:val="•"/>
      <w:lvlJc w:val="left"/>
      <w:pPr>
        <w:ind w:left="6126" w:hanging="360"/>
      </w:pPr>
      <w:rPr>
        <w:rFonts w:hint="default"/>
        <w:lang w:val="ru-RU" w:eastAsia="ru-RU" w:bidi="ru-RU"/>
      </w:rPr>
    </w:lvl>
    <w:lvl w:ilvl="6" w:tplc="90604D6E">
      <w:numFmt w:val="bullet"/>
      <w:lvlText w:val="•"/>
      <w:lvlJc w:val="left"/>
      <w:pPr>
        <w:ind w:left="7213" w:hanging="360"/>
      </w:pPr>
      <w:rPr>
        <w:rFonts w:hint="default"/>
        <w:lang w:val="ru-RU" w:eastAsia="ru-RU" w:bidi="ru-RU"/>
      </w:rPr>
    </w:lvl>
    <w:lvl w:ilvl="7" w:tplc="EAA8E844">
      <w:numFmt w:val="bullet"/>
      <w:lvlText w:val="•"/>
      <w:lvlJc w:val="left"/>
      <w:pPr>
        <w:ind w:left="8300" w:hanging="360"/>
      </w:pPr>
      <w:rPr>
        <w:rFonts w:hint="default"/>
        <w:lang w:val="ru-RU" w:eastAsia="ru-RU" w:bidi="ru-RU"/>
      </w:rPr>
    </w:lvl>
    <w:lvl w:ilvl="8" w:tplc="2690A8C0">
      <w:numFmt w:val="bullet"/>
      <w:lvlText w:val="•"/>
      <w:lvlJc w:val="left"/>
      <w:pPr>
        <w:ind w:left="938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58A7424"/>
    <w:multiLevelType w:val="hybridMultilevel"/>
    <w:tmpl w:val="A9B2B998"/>
    <w:lvl w:ilvl="0" w:tplc="8D86D50C">
      <w:start w:val="1"/>
      <w:numFmt w:val="decimal"/>
      <w:lvlText w:val="%1."/>
      <w:lvlJc w:val="left"/>
      <w:pPr>
        <w:ind w:left="1887" w:hanging="2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E1EF72E">
      <w:numFmt w:val="bullet"/>
      <w:lvlText w:val="•"/>
      <w:lvlJc w:val="left"/>
      <w:pPr>
        <w:ind w:left="2848" w:hanging="260"/>
      </w:pPr>
      <w:rPr>
        <w:rFonts w:hint="default"/>
        <w:lang w:val="ru-RU" w:eastAsia="ru-RU" w:bidi="ru-RU"/>
      </w:rPr>
    </w:lvl>
    <w:lvl w:ilvl="2" w:tplc="4A2027F0">
      <w:numFmt w:val="bullet"/>
      <w:lvlText w:val="•"/>
      <w:lvlJc w:val="left"/>
      <w:pPr>
        <w:ind w:left="3816" w:hanging="260"/>
      </w:pPr>
      <w:rPr>
        <w:rFonts w:hint="default"/>
        <w:lang w:val="ru-RU" w:eastAsia="ru-RU" w:bidi="ru-RU"/>
      </w:rPr>
    </w:lvl>
    <w:lvl w:ilvl="3" w:tplc="985A3804">
      <w:numFmt w:val="bullet"/>
      <w:lvlText w:val="•"/>
      <w:lvlJc w:val="left"/>
      <w:pPr>
        <w:ind w:left="4784" w:hanging="260"/>
      </w:pPr>
      <w:rPr>
        <w:rFonts w:hint="default"/>
        <w:lang w:val="ru-RU" w:eastAsia="ru-RU" w:bidi="ru-RU"/>
      </w:rPr>
    </w:lvl>
    <w:lvl w:ilvl="4" w:tplc="67EE7F7E">
      <w:numFmt w:val="bullet"/>
      <w:lvlText w:val="•"/>
      <w:lvlJc w:val="left"/>
      <w:pPr>
        <w:ind w:left="5752" w:hanging="260"/>
      </w:pPr>
      <w:rPr>
        <w:rFonts w:hint="default"/>
        <w:lang w:val="ru-RU" w:eastAsia="ru-RU" w:bidi="ru-RU"/>
      </w:rPr>
    </w:lvl>
    <w:lvl w:ilvl="5" w:tplc="90A8FF40">
      <w:numFmt w:val="bullet"/>
      <w:lvlText w:val="•"/>
      <w:lvlJc w:val="left"/>
      <w:pPr>
        <w:ind w:left="6720" w:hanging="260"/>
      </w:pPr>
      <w:rPr>
        <w:rFonts w:hint="default"/>
        <w:lang w:val="ru-RU" w:eastAsia="ru-RU" w:bidi="ru-RU"/>
      </w:rPr>
    </w:lvl>
    <w:lvl w:ilvl="6" w:tplc="C480ECCA">
      <w:numFmt w:val="bullet"/>
      <w:lvlText w:val="•"/>
      <w:lvlJc w:val="left"/>
      <w:pPr>
        <w:ind w:left="7688" w:hanging="260"/>
      </w:pPr>
      <w:rPr>
        <w:rFonts w:hint="default"/>
        <w:lang w:val="ru-RU" w:eastAsia="ru-RU" w:bidi="ru-RU"/>
      </w:rPr>
    </w:lvl>
    <w:lvl w:ilvl="7" w:tplc="A2C28BFE">
      <w:numFmt w:val="bullet"/>
      <w:lvlText w:val="•"/>
      <w:lvlJc w:val="left"/>
      <w:pPr>
        <w:ind w:left="8656" w:hanging="260"/>
      </w:pPr>
      <w:rPr>
        <w:rFonts w:hint="default"/>
        <w:lang w:val="ru-RU" w:eastAsia="ru-RU" w:bidi="ru-RU"/>
      </w:rPr>
    </w:lvl>
    <w:lvl w:ilvl="8" w:tplc="FD042C1C">
      <w:numFmt w:val="bullet"/>
      <w:lvlText w:val="•"/>
      <w:lvlJc w:val="left"/>
      <w:pPr>
        <w:ind w:left="9624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3B0E5105"/>
    <w:multiLevelType w:val="multilevel"/>
    <w:tmpl w:val="CF2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500C"/>
    <w:multiLevelType w:val="multilevel"/>
    <w:tmpl w:val="334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213AE"/>
    <w:multiLevelType w:val="multilevel"/>
    <w:tmpl w:val="54A2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728DE"/>
    <w:multiLevelType w:val="multilevel"/>
    <w:tmpl w:val="22CC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276B3"/>
    <w:multiLevelType w:val="multilevel"/>
    <w:tmpl w:val="E7E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76C18"/>
    <w:multiLevelType w:val="multilevel"/>
    <w:tmpl w:val="67DC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D6B20"/>
    <w:multiLevelType w:val="multilevel"/>
    <w:tmpl w:val="0B8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6C"/>
    <w:rsid w:val="00424278"/>
    <w:rsid w:val="007510AD"/>
    <w:rsid w:val="00A40FCB"/>
    <w:rsid w:val="00C4336C"/>
    <w:rsid w:val="00C9412A"/>
    <w:rsid w:val="00E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26F97-88E6-4EC5-AA63-C62CB4C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1"/>
    <w:qFormat/>
    <w:rsid w:val="00424278"/>
    <w:pPr>
      <w:widowControl w:val="0"/>
      <w:autoSpaceDE w:val="0"/>
      <w:autoSpaceDN w:val="0"/>
      <w:spacing w:after="0" w:line="240" w:lineRule="auto"/>
      <w:ind w:left="1796"/>
      <w:jc w:val="center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424278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6">
    <w:name w:val="Body Text"/>
    <w:basedOn w:val="a"/>
    <w:link w:val="a7"/>
    <w:uiPriority w:val="1"/>
    <w:qFormat/>
    <w:rsid w:val="00424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242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1"/>
    <w:qFormat/>
    <w:rsid w:val="00424278"/>
    <w:pPr>
      <w:widowControl w:val="0"/>
      <w:autoSpaceDE w:val="0"/>
      <w:autoSpaceDN w:val="0"/>
      <w:spacing w:after="0" w:line="240" w:lineRule="auto"/>
      <w:ind w:left="1076" w:hanging="36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Анна</cp:lastModifiedBy>
  <cp:revision>3</cp:revision>
  <dcterms:created xsi:type="dcterms:W3CDTF">2017-12-15T03:57:00Z</dcterms:created>
  <dcterms:modified xsi:type="dcterms:W3CDTF">2021-01-18T14:44:00Z</dcterms:modified>
</cp:coreProperties>
</file>