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35" w:rsidRPr="00BF4980" w:rsidRDefault="0096577A" w:rsidP="007A01AA">
      <w:pPr>
        <w:jc w:val="center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F4980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Тема 5. </w:t>
      </w:r>
      <w:r w:rsidR="00475235" w:rsidRPr="00BF49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ЮРИДИЧЕСКИЕ ЛИЦА.</w:t>
      </w:r>
    </w:p>
    <w:tbl>
      <w:tblPr>
        <w:tblStyle w:val="a4"/>
        <w:tblW w:w="0" w:type="auto"/>
        <w:tblLook w:val="04A0"/>
      </w:tblPr>
      <w:tblGrid>
        <w:gridCol w:w="3085"/>
        <w:gridCol w:w="6946"/>
      </w:tblGrid>
      <w:tr w:rsidR="007A01AA" w:rsidRPr="00BF4980" w:rsidTr="009342D7">
        <w:tc>
          <w:tcPr>
            <w:tcW w:w="3085" w:type="dxa"/>
            <w:vAlign w:val="center"/>
          </w:tcPr>
          <w:p w:rsidR="007A01AA" w:rsidRPr="00BF4980" w:rsidRDefault="007A01AA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>Понятие юридического лица (ЮЛ)</w:t>
            </w: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Организация, которая имеет в собст</w:t>
            </w:r>
            <w:r w:rsidRPr="00BF4980">
              <w:rPr>
                <w:color w:val="404040" w:themeColor="text1" w:themeTint="BF"/>
              </w:rPr>
              <w:softHyphen/>
              <w:t>венности, хозяйственном в</w:t>
            </w:r>
            <w:r w:rsidRPr="00BF4980">
              <w:rPr>
                <w:color w:val="404040" w:themeColor="text1" w:themeTint="BF"/>
              </w:rPr>
              <w:t>е</w:t>
            </w:r>
            <w:r w:rsidRPr="00BF4980">
              <w:rPr>
                <w:color w:val="404040" w:themeColor="text1" w:themeTint="BF"/>
              </w:rPr>
              <w:t>дении или оперативном управлении обособлен</w:t>
            </w:r>
            <w:r w:rsidRPr="00BF4980">
              <w:rPr>
                <w:color w:val="404040" w:themeColor="text1" w:themeTint="BF"/>
              </w:rPr>
              <w:softHyphen/>
              <w:t>ное имущество и отвечает по своим обязательствам этим имуществом, мо</w:t>
            </w:r>
            <w:r w:rsidRPr="00BF4980">
              <w:rPr>
                <w:color w:val="404040" w:themeColor="text1" w:themeTint="BF"/>
              </w:rPr>
              <w:softHyphen/>
              <w:t xml:space="preserve">жет от своего имени приобретать и осуществлять имущественные и личные неимущественные права, </w:t>
            </w:r>
            <w:proofErr w:type="gramStart"/>
            <w:r w:rsidRPr="00BF4980">
              <w:rPr>
                <w:color w:val="404040" w:themeColor="text1" w:themeTint="BF"/>
              </w:rPr>
              <w:t>нести обязанности</w:t>
            </w:r>
            <w:proofErr w:type="gramEnd"/>
            <w:r w:rsidRPr="00BF4980">
              <w:rPr>
                <w:color w:val="404040" w:themeColor="text1" w:themeTint="BF"/>
              </w:rPr>
              <w:t>, самосто</w:t>
            </w:r>
            <w:r w:rsidRPr="00BF4980">
              <w:rPr>
                <w:color w:val="404040" w:themeColor="text1" w:themeTint="BF"/>
              </w:rPr>
              <w:t>я</w:t>
            </w:r>
            <w:r w:rsidRPr="00BF4980">
              <w:rPr>
                <w:color w:val="404040" w:themeColor="text1" w:themeTint="BF"/>
              </w:rPr>
              <w:t>тельно выступать истцом и ответчиком в суде.</w:t>
            </w:r>
          </w:p>
        </w:tc>
      </w:tr>
      <w:tr w:rsidR="007A01AA" w:rsidRPr="00BF4980" w:rsidTr="009342D7">
        <w:tc>
          <w:tcPr>
            <w:tcW w:w="3085" w:type="dxa"/>
            <w:vAlign w:val="center"/>
          </w:tcPr>
          <w:p w:rsidR="007A01AA" w:rsidRPr="00BF4980" w:rsidRDefault="007A01AA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 xml:space="preserve">Признаки </w:t>
            </w:r>
            <w:r w:rsidR="00D009DF" w:rsidRPr="00BF4980">
              <w:rPr>
                <w:b/>
                <w:bCs/>
                <w:color w:val="404040" w:themeColor="text1" w:themeTint="BF"/>
              </w:rPr>
              <w:t>ЮЛ</w:t>
            </w: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  <w:shd w:val="clear" w:color="auto" w:fill="FFFFFF"/>
              </w:rPr>
              <w:t>Традиционно выделяется  четыре основополагающих признака юридического лица, каждый из которых необходим, а все в с</w:t>
            </w:r>
            <w:r w:rsidRPr="00BF4980">
              <w:rPr>
                <w:color w:val="404040" w:themeColor="text1" w:themeTint="BF"/>
                <w:shd w:val="clear" w:color="auto" w:fill="FFFFFF"/>
              </w:rPr>
              <w:t>о</w:t>
            </w:r>
            <w:r w:rsidRPr="00BF4980">
              <w:rPr>
                <w:color w:val="404040" w:themeColor="text1" w:themeTint="BF"/>
                <w:shd w:val="clear" w:color="auto" w:fill="FFFFFF"/>
              </w:rPr>
              <w:t>вокупности – достаточны, чтобы организация могла быть пр</w:t>
            </w:r>
            <w:r w:rsidRPr="00BF4980">
              <w:rPr>
                <w:color w:val="404040" w:themeColor="text1" w:themeTint="BF"/>
                <w:shd w:val="clear" w:color="auto" w:fill="FFFFFF"/>
              </w:rPr>
              <w:t>и</w:t>
            </w:r>
            <w:r w:rsidRPr="00BF4980">
              <w:rPr>
                <w:color w:val="404040" w:themeColor="text1" w:themeTint="BF"/>
                <w:shd w:val="clear" w:color="auto" w:fill="FFFFFF"/>
              </w:rPr>
              <w:t>знана субъектом гражданского права, т.е. юридическим лицом.</w:t>
            </w:r>
          </w:p>
        </w:tc>
      </w:tr>
      <w:tr w:rsidR="007A01AA" w:rsidRPr="00BF4980" w:rsidTr="009342D7">
        <w:trPr>
          <w:trHeight w:val="1174"/>
        </w:trPr>
        <w:tc>
          <w:tcPr>
            <w:tcW w:w="3085" w:type="dxa"/>
            <w:vAlign w:val="center"/>
          </w:tcPr>
          <w:p w:rsidR="00D009DF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 xml:space="preserve">1 признак ЮЛ: </w:t>
            </w:r>
          </w:p>
          <w:p w:rsidR="00D009DF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 xml:space="preserve">Организационное </w:t>
            </w:r>
          </w:p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единство</w:t>
            </w: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Любое юридическое лицо - это организация, которая имеет внутрен</w:t>
            </w:r>
            <w:r w:rsidRPr="00BF4980">
              <w:rPr>
                <w:color w:val="404040" w:themeColor="text1" w:themeTint="BF"/>
              </w:rPr>
              <w:softHyphen/>
              <w:t>нюю структуру, взаимосвязанные элементы, обра</w:t>
            </w:r>
            <w:r w:rsidRPr="00BF4980">
              <w:rPr>
                <w:color w:val="404040" w:themeColor="text1" w:themeTint="BF"/>
              </w:rPr>
              <w:softHyphen/>
              <w:t>зует единое целое. Организационное единство по</w:t>
            </w:r>
            <w:r w:rsidRPr="00BF4980">
              <w:rPr>
                <w:color w:val="404040" w:themeColor="text1" w:themeTint="BF"/>
              </w:rPr>
              <w:softHyphen/>
              <w:t>лучает внешнее в</w:t>
            </w:r>
            <w:r w:rsidRPr="00BF4980">
              <w:rPr>
                <w:color w:val="404040" w:themeColor="text1" w:themeTint="BF"/>
              </w:rPr>
              <w:t>ы</w:t>
            </w:r>
            <w:r w:rsidRPr="00BF4980">
              <w:rPr>
                <w:color w:val="404040" w:themeColor="text1" w:themeTint="BF"/>
              </w:rPr>
              <w:t>ражение в учредительных документах.</w:t>
            </w:r>
          </w:p>
        </w:tc>
      </w:tr>
      <w:tr w:rsidR="007A01AA" w:rsidRPr="00BF4980" w:rsidTr="009342D7">
        <w:tc>
          <w:tcPr>
            <w:tcW w:w="3085" w:type="dxa"/>
            <w:vAlign w:val="center"/>
          </w:tcPr>
          <w:p w:rsidR="00D009DF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 xml:space="preserve">2 признак ЮЛ: </w:t>
            </w:r>
            <w:r w:rsidRPr="00BF4980">
              <w:rPr>
                <w:b/>
                <w:color w:val="404040" w:themeColor="text1" w:themeTint="BF"/>
              </w:rPr>
              <w:t xml:space="preserve">Наличие </w:t>
            </w:r>
            <w:proofErr w:type="gramStart"/>
            <w:r w:rsidRPr="00BF4980">
              <w:rPr>
                <w:b/>
                <w:color w:val="404040" w:themeColor="text1" w:themeTint="BF"/>
              </w:rPr>
              <w:t>обособленного</w:t>
            </w:r>
            <w:proofErr w:type="gramEnd"/>
            <w:r w:rsidRPr="00BF4980">
              <w:rPr>
                <w:b/>
                <w:color w:val="404040" w:themeColor="text1" w:themeTint="BF"/>
              </w:rPr>
              <w:t xml:space="preserve"> </w:t>
            </w:r>
          </w:p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имущества</w:t>
            </w:r>
          </w:p>
          <w:p w:rsidR="007A01AA" w:rsidRPr="00BF4980" w:rsidRDefault="007A01AA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Имущество ЮЛ должно быть отграничено от имущества других субъектов гражданских правоотношений и от имущества учас</w:t>
            </w:r>
            <w:r w:rsidRPr="00BF4980">
              <w:rPr>
                <w:color w:val="404040" w:themeColor="text1" w:themeTint="BF"/>
              </w:rPr>
              <w:t>т</w:t>
            </w:r>
            <w:r w:rsidRPr="00BF4980">
              <w:rPr>
                <w:color w:val="404040" w:themeColor="text1" w:themeTint="BF"/>
              </w:rPr>
              <w:t>ников данного ЮЛ. Степень обособленности может быть ра</w:t>
            </w:r>
            <w:r w:rsidRPr="00BF4980">
              <w:rPr>
                <w:color w:val="404040" w:themeColor="text1" w:themeTint="BF"/>
              </w:rPr>
              <w:t>з</w:t>
            </w:r>
            <w:r w:rsidRPr="00BF4980">
              <w:rPr>
                <w:color w:val="404040" w:themeColor="text1" w:themeTint="BF"/>
              </w:rPr>
              <w:t xml:space="preserve">личной. </w:t>
            </w:r>
            <w:proofErr w:type="gramStart"/>
            <w:r w:rsidRPr="00BF4980">
              <w:rPr>
                <w:color w:val="404040" w:themeColor="text1" w:themeTint="BF"/>
              </w:rPr>
              <w:t>Имущество может принадлежать ЮЛ на одном из ве</w:t>
            </w:r>
            <w:r w:rsidRPr="00BF4980">
              <w:rPr>
                <w:color w:val="404040" w:themeColor="text1" w:themeTint="BF"/>
              </w:rPr>
              <w:t>щ</w:t>
            </w:r>
            <w:r w:rsidRPr="00BF4980">
              <w:rPr>
                <w:color w:val="404040" w:themeColor="text1" w:themeTint="BF"/>
              </w:rPr>
              <w:t>ных прав, например, на праве собственности).</w:t>
            </w:r>
            <w:proofErr w:type="gramEnd"/>
            <w:r w:rsidRPr="00BF4980">
              <w:rPr>
                <w:color w:val="404040" w:themeColor="text1" w:themeTint="BF"/>
              </w:rPr>
              <w:t xml:space="preserve"> Учетно-бухгалтерское Внешнее выражение этого признака: наличие с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мостоятельного баланса (право собственности, хозяйственное ведение) или сметы (оперативное управление).</w:t>
            </w:r>
          </w:p>
        </w:tc>
      </w:tr>
      <w:tr w:rsidR="007A01AA" w:rsidRPr="00BF4980" w:rsidTr="009342D7">
        <w:tc>
          <w:tcPr>
            <w:tcW w:w="3085" w:type="dxa"/>
            <w:vAlign w:val="center"/>
          </w:tcPr>
          <w:p w:rsidR="00D009DF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 xml:space="preserve">3 признак ЮЛ: </w:t>
            </w:r>
          </w:p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Выступление в гражда</w:t>
            </w:r>
            <w:r w:rsidRPr="00BF4980">
              <w:rPr>
                <w:b/>
                <w:color w:val="404040" w:themeColor="text1" w:themeTint="BF"/>
              </w:rPr>
              <w:t>н</w:t>
            </w:r>
            <w:r w:rsidRPr="00BF4980">
              <w:rPr>
                <w:b/>
                <w:color w:val="404040" w:themeColor="text1" w:themeTint="BF"/>
              </w:rPr>
              <w:t>ском обороте от собстве</w:t>
            </w:r>
            <w:r w:rsidRPr="00BF4980">
              <w:rPr>
                <w:b/>
                <w:color w:val="404040" w:themeColor="text1" w:themeTint="BF"/>
              </w:rPr>
              <w:t>н</w:t>
            </w:r>
            <w:r w:rsidRPr="00BF4980">
              <w:rPr>
                <w:b/>
                <w:color w:val="404040" w:themeColor="text1" w:themeTint="BF"/>
              </w:rPr>
              <w:t>ного имени</w:t>
            </w: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 xml:space="preserve">Данный признак означает возможность приобретать права и </w:t>
            </w:r>
            <w:proofErr w:type="gramStart"/>
            <w:r w:rsidRPr="00BF4980">
              <w:rPr>
                <w:color w:val="404040" w:themeColor="text1" w:themeTint="BF"/>
              </w:rPr>
              <w:t>н</w:t>
            </w:r>
            <w:r w:rsidRPr="00BF4980">
              <w:rPr>
                <w:color w:val="404040" w:themeColor="text1" w:themeTint="BF"/>
              </w:rPr>
              <w:t>е</w:t>
            </w:r>
            <w:r w:rsidRPr="00BF4980">
              <w:rPr>
                <w:color w:val="404040" w:themeColor="text1" w:themeTint="BF"/>
              </w:rPr>
              <w:t>сти обязанности</w:t>
            </w:r>
            <w:proofErr w:type="gramEnd"/>
            <w:r w:rsidRPr="00BF4980">
              <w:rPr>
                <w:color w:val="404040" w:themeColor="text1" w:themeTint="BF"/>
              </w:rPr>
              <w:t xml:space="preserve"> от собственного имени (заключение сделок, д</w:t>
            </w:r>
            <w:r w:rsidRPr="00BF4980">
              <w:rPr>
                <w:color w:val="404040" w:themeColor="text1" w:themeTint="BF"/>
              </w:rPr>
              <w:t>о</w:t>
            </w:r>
            <w:r w:rsidRPr="00BF4980">
              <w:rPr>
                <w:color w:val="404040" w:themeColor="text1" w:themeTint="BF"/>
              </w:rPr>
              <w:t>говоров). Возможность выступать в качестве истца или ответч</w:t>
            </w:r>
            <w:r w:rsidRPr="00BF4980">
              <w:rPr>
                <w:color w:val="404040" w:themeColor="text1" w:themeTint="BF"/>
              </w:rPr>
              <w:t>и</w:t>
            </w:r>
            <w:r w:rsidRPr="00BF4980">
              <w:rPr>
                <w:color w:val="404040" w:themeColor="text1" w:themeTint="BF"/>
              </w:rPr>
              <w:t>ка в суде.</w:t>
            </w:r>
          </w:p>
        </w:tc>
      </w:tr>
      <w:tr w:rsidR="007A01AA" w:rsidRPr="00BF4980" w:rsidTr="009342D7">
        <w:trPr>
          <w:trHeight w:val="1184"/>
        </w:trPr>
        <w:tc>
          <w:tcPr>
            <w:tcW w:w="3085" w:type="dxa"/>
            <w:vAlign w:val="center"/>
          </w:tcPr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4 признак ЮЛ: Сам</w:t>
            </w:r>
            <w:r w:rsidRPr="00BF4980">
              <w:rPr>
                <w:b/>
                <w:color w:val="404040" w:themeColor="text1" w:themeTint="BF"/>
              </w:rPr>
              <w:t>о</w:t>
            </w:r>
            <w:r w:rsidRPr="00BF4980">
              <w:rPr>
                <w:b/>
                <w:color w:val="404040" w:themeColor="text1" w:themeTint="BF"/>
              </w:rPr>
              <w:t>стоятельная гражданско-правовая ответстве</w:t>
            </w:r>
            <w:r w:rsidRPr="00BF4980">
              <w:rPr>
                <w:b/>
                <w:color w:val="404040" w:themeColor="text1" w:themeTint="BF"/>
              </w:rPr>
              <w:t>н</w:t>
            </w:r>
            <w:r w:rsidR="00D009DF" w:rsidRPr="00BF4980">
              <w:rPr>
                <w:b/>
                <w:color w:val="404040" w:themeColor="text1" w:themeTint="BF"/>
              </w:rPr>
              <w:t>ность</w:t>
            </w: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ЮЛ самостоятельно отвечает по всем своим обязательствам, в</w:t>
            </w:r>
            <w:r w:rsidRPr="00BF4980">
              <w:rPr>
                <w:color w:val="404040" w:themeColor="text1" w:themeTint="BF"/>
              </w:rPr>
              <w:t>ы</w:t>
            </w:r>
            <w:r w:rsidRPr="00BF4980">
              <w:rPr>
                <w:color w:val="404040" w:themeColor="text1" w:themeTint="BF"/>
              </w:rPr>
              <w:t>ражается в том, что участники или собственники имущества юридического лица не отвечают по его обязательствам, а юр</w:t>
            </w:r>
            <w:r w:rsidRPr="00BF4980">
              <w:rPr>
                <w:color w:val="404040" w:themeColor="text1" w:themeTint="BF"/>
              </w:rPr>
              <w:t>и</w:t>
            </w:r>
            <w:r w:rsidRPr="00BF4980">
              <w:rPr>
                <w:color w:val="404040" w:themeColor="text1" w:themeTint="BF"/>
              </w:rPr>
              <w:t>дическое лицо не отвечает по обязательствам первых (ст. 54 ГК).</w:t>
            </w:r>
          </w:p>
        </w:tc>
      </w:tr>
      <w:tr w:rsidR="007A01AA" w:rsidRPr="00BF4980" w:rsidTr="009342D7">
        <w:trPr>
          <w:trHeight w:val="1927"/>
        </w:trPr>
        <w:tc>
          <w:tcPr>
            <w:tcW w:w="3085" w:type="dxa"/>
            <w:vAlign w:val="center"/>
          </w:tcPr>
          <w:p w:rsidR="007A01AA" w:rsidRPr="00BF4980" w:rsidRDefault="007A01AA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>Правосубъектн</w:t>
            </w:r>
            <w:r w:rsidR="00C57362" w:rsidRPr="00BF4980">
              <w:rPr>
                <w:b/>
                <w:bCs/>
                <w:color w:val="404040" w:themeColor="text1" w:themeTint="BF"/>
              </w:rPr>
              <w:t>ость (пр</w:t>
            </w:r>
            <w:r w:rsidR="00C57362" w:rsidRPr="00BF4980">
              <w:rPr>
                <w:b/>
                <w:bCs/>
                <w:color w:val="404040" w:themeColor="text1" w:themeTint="BF"/>
              </w:rPr>
              <w:t>а</w:t>
            </w:r>
            <w:r w:rsidR="00C57362" w:rsidRPr="00BF4980">
              <w:rPr>
                <w:b/>
                <w:bCs/>
                <w:color w:val="404040" w:themeColor="text1" w:themeTint="BF"/>
              </w:rPr>
              <w:t>воспособность) юридич</w:t>
            </w:r>
            <w:r w:rsidR="00C57362" w:rsidRPr="00BF4980">
              <w:rPr>
                <w:b/>
                <w:bCs/>
                <w:color w:val="404040" w:themeColor="text1" w:themeTint="BF"/>
              </w:rPr>
              <w:t>е</w:t>
            </w:r>
            <w:r w:rsidR="00C57362" w:rsidRPr="00BF4980">
              <w:rPr>
                <w:b/>
                <w:bCs/>
                <w:color w:val="404040" w:themeColor="text1" w:themeTint="BF"/>
              </w:rPr>
              <w:t>ского лица</w:t>
            </w: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proofErr w:type="gramStart"/>
            <w:r w:rsidRPr="00BF4980">
              <w:rPr>
                <w:color w:val="404040" w:themeColor="text1" w:themeTint="BF"/>
              </w:rPr>
              <w:t>Под</w:t>
            </w:r>
            <w:proofErr w:type="gramEnd"/>
            <w:r w:rsidRPr="00BF4980">
              <w:rPr>
                <w:color w:val="404040" w:themeColor="text1" w:themeTint="BF"/>
              </w:rPr>
              <w:t xml:space="preserve"> </w:t>
            </w:r>
            <w:proofErr w:type="gramStart"/>
            <w:r w:rsidRPr="00BF4980">
              <w:rPr>
                <w:color w:val="404040" w:themeColor="text1" w:themeTint="BF"/>
              </w:rPr>
              <w:t>данным</w:t>
            </w:r>
            <w:proofErr w:type="gramEnd"/>
            <w:r w:rsidRPr="00BF4980">
              <w:rPr>
                <w:color w:val="404040" w:themeColor="text1" w:themeTint="BF"/>
              </w:rPr>
              <w:t xml:space="preserve"> понятием понимается наличие у ЮЛ качеств суб</w:t>
            </w:r>
            <w:r w:rsidRPr="00BF4980">
              <w:rPr>
                <w:color w:val="404040" w:themeColor="text1" w:themeTint="BF"/>
              </w:rPr>
              <w:t>ъ</w:t>
            </w:r>
            <w:r w:rsidRPr="00BF4980">
              <w:rPr>
                <w:color w:val="404040" w:themeColor="text1" w:themeTint="BF"/>
              </w:rPr>
              <w:t xml:space="preserve">екта права, т. е. правоспособности и дееспособности. Они </w:t>
            </w:r>
            <w:proofErr w:type="gramStart"/>
            <w:r w:rsidRPr="00BF4980">
              <w:rPr>
                <w:color w:val="404040" w:themeColor="text1" w:themeTint="BF"/>
              </w:rPr>
              <w:t>для</w:t>
            </w:r>
            <w:proofErr w:type="gramEnd"/>
            <w:r w:rsidRPr="00BF4980">
              <w:rPr>
                <w:color w:val="404040" w:themeColor="text1" w:themeTint="BF"/>
              </w:rPr>
              <w:t xml:space="preserve"> ЮЛ сливаются воедино, поскольку возникают и прекращаются одновременно.</w:t>
            </w:r>
            <w:r w:rsidR="00C57362" w:rsidRPr="00BF4980">
              <w:rPr>
                <w:color w:val="404040" w:themeColor="text1" w:themeTint="BF"/>
              </w:rPr>
              <w:t xml:space="preserve"> </w:t>
            </w:r>
            <w:proofErr w:type="gramStart"/>
            <w:r w:rsidR="00C57362" w:rsidRPr="00BF4980">
              <w:rPr>
                <w:color w:val="404040" w:themeColor="text1" w:themeTint="BF"/>
              </w:rPr>
              <w:t>Правоспособность и дееспособность юридич</w:t>
            </w:r>
            <w:r w:rsidR="00C57362" w:rsidRPr="00BF4980">
              <w:rPr>
                <w:color w:val="404040" w:themeColor="text1" w:themeTint="BF"/>
              </w:rPr>
              <w:t>е</w:t>
            </w:r>
            <w:r w:rsidR="00C57362" w:rsidRPr="00BF4980">
              <w:rPr>
                <w:color w:val="404040" w:themeColor="text1" w:themeTint="BF"/>
              </w:rPr>
              <w:t>ского лица могут быть ограничены законом.</w:t>
            </w:r>
            <w:proofErr w:type="gramEnd"/>
            <w:r w:rsidR="00C57362" w:rsidRPr="00BF4980">
              <w:rPr>
                <w:color w:val="404040" w:themeColor="text1" w:themeTint="BF"/>
              </w:rPr>
              <w:t xml:space="preserve"> Также право на з</w:t>
            </w:r>
            <w:r w:rsidR="00C57362" w:rsidRPr="00BF4980">
              <w:rPr>
                <w:color w:val="404040" w:themeColor="text1" w:themeTint="BF"/>
              </w:rPr>
              <w:t>а</w:t>
            </w:r>
            <w:r w:rsidR="00C57362" w:rsidRPr="00BF4980">
              <w:rPr>
                <w:color w:val="404040" w:themeColor="text1" w:themeTint="BF"/>
              </w:rPr>
              <w:t xml:space="preserve">нятие лицензируемыми видами деятельности возникает только у ЮЛ, </w:t>
            </w:r>
            <w:proofErr w:type="gramStart"/>
            <w:r w:rsidR="00C57362" w:rsidRPr="00BF4980">
              <w:rPr>
                <w:color w:val="404040" w:themeColor="text1" w:themeTint="BF"/>
              </w:rPr>
              <w:t>получившего</w:t>
            </w:r>
            <w:proofErr w:type="gramEnd"/>
            <w:r w:rsidR="00C57362" w:rsidRPr="00BF4980">
              <w:rPr>
                <w:color w:val="404040" w:themeColor="text1" w:themeTint="BF"/>
              </w:rPr>
              <w:t xml:space="preserve"> лицензию в установленном порядке</w:t>
            </w:r>
          </w:p>
        </w:tc>
      </w:tr>
      <w:tr w:rsidR="007A01AA" w:rsidRPr="00BF4980" w:rsidTr="009342D7">
        <w:trPr>
          <w:trHeight w:val="539"/>
        </w:trPr>
        <w:tc>
          <w:tcPr>
            <w:tcW w:w="3085" w:type="dxa"/>
            <w:vAlign w:val="center"/>
          </w:tcPr>
          <w:p w:rsidR="007A01AA" w:rsidRPr="00BF4980" w:rsidRDefault="007A01AA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 xml:space="preserve">Виды </w:t>
            </w:r>
            <w:r w:rsidR="00C57362" w:rsidRPr="00BF4980">
              <w:rPr>
                <w:b/>
                <w:bCs/>
                <w:color w:val="404040" w:themeColor="text1" w:themeTint="BF"/>
              </w:rPr>
              <w:t>правоспособности</w:t>
            </w:r>
            <w:r w:rsidRPr="00BF4980">
              <w:rPr>
                <w:b/>
                <w:bCs/>
                <w:color w:val="404040" w:themeColor="text1" w:themeTint="BF"/>
              </w:rPr>
              <w:t xml:space="preserve"> ЮЛ</w:t>
            </w:r>
          </w:p>
        </w:tc>
        <w:tc>
          <w:tcPr>
            <w:tcW w:w="6946" w:type="dxa"/>
          </w:tcPr>
          <w:p w:rsidR="007A01AA" w:rsidRPr="00BF4980" w:rsidRDefault="007A01AA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В науке гражданского права принято различать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proofErr w:type="gramStart"/>
            <w:r w:rsidRPr="00BF4980">
              <w:rPr>
                <w:i/>
                <w:iCs/>
                <w:color w:val="404040" w:themeColor="text1" w:themeTint="BF"/>
              </w:rPr>
              <w:t>общую</w:t>
            </w:r>
            <w:proofErr w:type="gramEnd"/>
            <w:r w:rsidRPr="00BF4980">
              <w:rPr>
                <w:i/>
                <w:iCs/>
                <w:color w:val="404040" w:themeColor="text1" w:themeTint="BF"/>
              </w:rPr>
              <w:t xml:space="preserve"> (униве</w:t>
            </w:r>
            <w:r w:rsidRPr="00BF4980">
              <w:rPr>
                <w:i/>
                <w:iCs/>
                <w:color w:val="404040" w:themeColor="text1" w:themeTint="BF"/>
              </w:rPr>
              <w:t>р</w:t>
            </w:r>
            <w:r w:rsidRPr="00BF4980">
              <w:rPr>
                <w:i/>
                <w:iCs/>
                <w:color w:val="404040" w:themeColor="text1" w:themeTint="BF"/>
              </w:rPr>
              <w:t>сальную) и специальную правосубъектность</w:t>
            </w:r>
            <w:r w:rsidR="00C57362" w:rsidRPr="00BF4980">
              <w:rPr>
                <w:i/>
                <w:iCs/>
                <w:color w:val="404040" w:themeColor="text1" w:themeTint="BF"/>
              </w:rPr>
              <w:t>.</w:t>
            </w:r>
          </w:p>
        </w:tc>
      </w:tr>
      <w:tr w:rsidR="00C57362" w:rsidRPr="00BF4980" w:rsidTr="009342D7">
        <w:trPr>
          <w:trHeight w:val="1117"/>
        </w:trPr>
        <w:tc>
          <w:tcPr>
            <w:tcW w:w="3085" w:type="dxa"/>
            <w:vAlign w:val="center"/>
          </w:tcPr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Общая правоспособность</w:t>
            </w:r>
          </w:p>
        </w:tc>
        <w:tc>
          <w:tcPr>
            <w:tcW w:w="6946" w:type="dxa"/>
          </w:tcPr>
          <w:p w:rsidR="00C57362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Означает возможность для субъекта права иметь любые гра</w:t>
            </w:r>
            <w:r w:rsidRPr="00BF4980">
              <w:rPr>
                <w:color w:val="404040" w:themeColor="text1" w:themeTint="BF"/>
              </w:rPr>
              <w:t>ж</w:t>
            </w:r>
            <w:r w:rsidRPr="00BF4980">
              <w:rPr>
                <w:color w:val="404040" w:themeColor="text1" w:themeTint="BF"/>
              </w:rPr>
              <w:t>данские права и обязанности, необходимые для осуществления любых видов деятельности (коммерческие негосударственные ЮЛ).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  <w:vAlign w:val="center"/>
          </w:tcPr>
          <w:p w:rsidR="00D009DF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 xml:space="preserve">Специальная </w:t>
            </w:r>
          </w:p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правоспособность</w:t>
            </w:r>
          </w:p>
        </w:tc>
        <w:tc>
          <w:tcPr>
            <w:tcW w:w="6946" w:type="dxa"/>
          </w:tcPr>
          <w:p w:rsidR="00C57362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Предполагает наличие у юридического лица лишь таких прав и обязанностей, которые соответствуют целям его деятельности и прямо зафиксированы в его учредительных документах (неко</w:t>
            </w:r>
            <w:r w:rsidRPr="00BF4980">
              <w:rPr>
                <w:color w:val="404040" w:themeColor="text1" w:themeTint="BF"/>
              </w:rPr>
              <w:t>м</w:t>
            </w:r>
            <w:r w:rsidRPr="00BF4980">
              <w:rPr>
                <w:color w:val="404040" w:themeColor="text1" w:themeTint="BF"/>
              </w:rPr>
              <w:t>мерческие ЮЛ)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  <w:vAlign w:val="center"/>
          </w:tcPr>
          <w:p w:rsidR="00D009DF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 xml:space="preserve">Момент возникновения и прекращения </w:t>
            </w:r>
          </w:p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>правоспособности ЮЛ</w:t>
            </w:r>
          </w:p>
        </w:tc>
        <w:tc>
          <w:tcPr>
            <w:tcW w:w="6946" w:type="dxa"/>
          </w:tcPr>
          <w:p w:rsidR="00C57362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Правоспособность юридического лица возникает в момент его создания, который приурочен к его государственной регистр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ции (п. 3 ст. 49 и п. 2 ст. 51 ГК), и прекращается в момент и</w:t>
            </w:r>
            <w:r w:rsidRPr="00BF4980">
              <w:rPr>
                <w:color w:val="404040" w:themeColor="text1" w:themeTint="BF"/>
              </w:rPr>
              <w:t>с</w:t>
            </w:r>
            <w:r w:rsidRPr="00BF4980">
              <w:rPr>
                <w:color w:val="404040" w:themeColor="text1" w:themeTint="BF"/>
              </w:rPr>
              <w:t>ключения его из единого государственного реестра юридических лиц (п. 8 ст. 63 ГК).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  <w:vAlign w:val="center"/>
          </w:tcPr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lastRenderedPageBreak/>
              <w:t>Способы образование юридического лица</w:t>
            </w:r>
          </w:p>
        </w:tc>
        <w:tc>
          <w:tcPr>
            <w:tcW w:w="6946" w:type="dxa"/>
          </w:tcPr>
          <w:p w:rsidR="00C57362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В зависимости от характера участия государственных органов в регистрации юридического лица наука гражданского права тр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диционно выделяет следующие способы образования юридич</w:t>
            </w:r>
            <w:r w:rsidRPr="00BF4980">
              <w:rPr>
                <w:color w:val="404040" w:themeColor="text1" w:themeTint="BF"/>
              </w:rPr>
              <w:t>е</w:t>
            </w:r>
            <w:r w:rsidRPr="00BF4980">
              <w:rPr>
                <w:color w:val="404040" w:themeColor="text1" w:themeTint="BF"/>
              </w:rPr>
              <w:t>ских лиц.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</w:tcPr>
          <w:p w:rsidR="00D009DF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Распорядительный</w:t>
            </w:r>
          </w:p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порядок</w:t>
            </w:r>
            <w:r w:rsidRPr="00BF4980">
              <w:rPr>
                <w:rStyle w:val="apple-converted-space"/>
                <w:b/>
                <w:color w:val="404040" w:themeColor="text1" w:themeTint="BF"/>
              </w:rPr>
              <w:t> образованию ЮЛ</w:t>
            </w:r>
          </w:p>
        </w:tc>
        <w:tc>
          <w:tcPr>
            <w:tcW w:w="6946" w:type="dxa"/>
          </w:tcPr>
          <w:p w:rsidR="00D009DF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Характеризуется тем, что юридическое лицо возникает на основе одного лишь распоряжения учредителя, а специальной госуда</w:t>
            </w:r>
            <w:r w:rsidRPr="00BF4980">
              <w:rPr>
                <w:color w:val="404040" w:themeColor="text1" w:themeTint="BF"/>
              </w:rPr>
              <w:t>р</w:t>
            </w:r>
            <w:r w:rsidRPr="00BF4980">
              <w:rPr>
                <w:color w:val="404040" w:themeColor="text1" w:themeTint="BF"/>
              </w:rPr>
              <w:t>ственной регистрации организации не требуется. Именно в т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ком порядке в СССР возникало подавляющее большинство гос</w:t>
            </w:r>
            <w:r w:rsidRPr="00BF4980">
              <w:rPr>
                <w:color w:val="404040" w:themeColor="text1" w:themeTint="BF"/>
              </w:rPr>
              <w:t>у</w:t>
            </w:r>
            <w:r w:rsidRPr="00BF4980">
              <w:rPr>
                <w:color w:val="404040" w:themeColor="text1" w:themeTint="BF"/>
              </w:rPr>
              <w:t>дарственных предприятий и учреждений. В настоящее время в России не применяются.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  <w:vAlign w:val="center"/>
          </w:tcPr>
          <w:p w:rsidR="00D009DF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 xml:space="preserve">Разрешительный </w:t>
            </w:r>
          </w:p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порядок</w:t>
            </w:r>
            <w:r w:rsidRPr="00BF4980">
              <w:rPr>
                <w:rStyle w:val="apple-converted-space"/>
                <w:b/>
                <w:color w:val="404040" w:themeColor="text1" w:themeTint="BF"/>
              </w:rPr>
              <w:t> образования ЮЛ</w:t>
            </w:r>
          </w:p>
        </w:tc>
        <w:tc>
          <w:tcPr>
            <w:tcW w:w="6946" w:type="dxa"/>
          </w:tcPr>
          <w:p w:rsidR="00C57362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Предполагает, что создание организации разрешено тем или иным компетентным органом. Действующее законодательство сохраняет разрешительный порядок создания некоторых видов юридических лиц - коммерческие банки и страховые компании (в частности, поскольку их деятельность связана с оказанием финансовых услуг неограниченному кругу потребителей и акк</w:t>
            </w:r>
            <w:r w:rsidRPr="00BF4980">
              <w:rPr>
                <w:color w:val="404040" w:themeColor="text1" w:themeTint="BF"/>
              </w:rPr>
              <w:t>у</w:t>
            </w:r>
            <w:r w:rsidRPr="00BF4980">
              <w:rPr>
                <w:color w:val="404040" w:themeColor="text1" w:themeTint="BF"/>
              </w:rPr>
              <w:t>мулированием значительных денежных средств последних); юридические лица, могущих занять доминирующее или даже монопольное положение на рынке определенных товаров или услуг с тем, чтобы сохранить в интересах потребителей конк</w:t>
            </w:r>
            <w:r w:rsidRPr="00BF4980">
              <w:rPr>
                <w:color w:val="404040" w:themeColor="text1" w:themeTint="BF"/>
              </w:rPr>
              <w:t>у</w:t>
            </w:r>
            <w:r w:rsidRPr="00BF4980">
              <w:rPr>
                <w:color w:val="404040" w:themeColor="text1" w:themeTint="BF"/>
              </w:rPr>
              <w:t>ренцию между существующими товаропроизводителями (</w:t>
            </w:r>
            <w:proofErr w:type="spellStart"/>
            <w:r w:rsidRPr="00BF4980">
              <w:rPr>
                <w:color w:val="404040" w:themeColor="text1" w:themeTint="BF"/>
              </w:rPr>
              <w:t>усл</w:t>
            </w:r>
            <w:r w:rsidRPr="00BF4980">
              <w:rPr>
                <w:color w:val="404040" w:themeColor="text1" w:themeTint="BF"/>
              </w:rPr>
              <w:t>у</w:t>
            </w:r>
            <w:r w:rsidRPr="00BF4980">
              <w:rPr>
                <w:color w:val="404040" w:themeColor="text1" w:themeTint="BF"/>
              </w:rPr>
              <w:t>годателями</w:t>
            </w:r>
            <w:proofErr w:type="spellEnd"/>
            <w:r w:rsidRPr="00BF4980">
              <w:rPr>
                <w:color w:val="404040" w:themeColor="text1" w:themeTint="BF"/>
              </w:rPr>
              <w:t>).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  <w:vAlign w:val="center"/>
          </w:tcPr>
          <w:p w:rsidR="00D009DF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Нормативно-явочный</w:t>
            </w:r>
            <w:r w:rsidRPr="00BF4980">
              <w:rPr>
                <w:rStyle w:val="apple-converted-space"/>
                <w:b/>
                <w:color w:val="404040" w:themeColor="text1" w:themeTint="BF"/>
              </w:rPr>
              <w:t> </w:t>
            </w:r>
            <w:r w:rsidRPr="00BF4980">
              <w:rPr>
                <w:b/>
                <w:color w:val="404040" w:themeColor="text1" w:themeTint="BF"/>
              </w:rPr>
              <w:t xml:space="preserve">порядок </w:t>
            </w:r>
          </w:p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образования ЮЛ</w:t>
            </w:r>
          </w:p>
        </w:tc>
        <w:tc>
          <w:tcPr>
            <w:tcW w:w="6946" w:type="dxa"/>
          </w:tcPr>
          <w:p w:rsidR="00C57362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При таком порядке для образования юридического лица согл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сия каких-либо третьих лиц, включая государственные органы, не требуется. Регистрирующий орган лишь проверяет, соотве</w:t>
            </w:r>
            <w:r w:rsidRPr="00BF4980">
              <w:rPr>
                <w:color w:val="404040" w:themeColor="text1" w:themeTint="BF"/>
              </w:rPr>
              <w:t>т</w:t>
            </w:r>
            <w:r w:rsidRPr="00BF4980">
              <w:rPr>
                <w:color w:val="404040" w:themeColor="text1" w:themeTint="BF"/>
              </w:rPr>
              <w:t>ствуют ли закону учредительные документы организации и с</w:t>
            </w:r>
            <w:r w:rsidRPr="00BF4980">
              <w:rPr>
                <w:color w:val="404040" w:themeColor="text1" w:themeTint="BF"/>
              </w:rPr>
              <w:t>о</w:t>
            </w:r>
            <w:r w:rsidRPr="00BF4980">
              <w:rPr>
                <w:color w:val="404040" w:themeColor="text1" w:themeTint="BF"/>
              </w:rPr>
              <w:t>блюден ли установленный порядок ее образования, после чего обязан зарегистрировать юридическое лицо. Такой порядок о</w:t>
            </w:r>
            <w:r w:rsidRPr="00BF4980">
              <w:rPr>
                <w:color w:val="404040" w:themeColor="text1" w:themeTint="BF"/>
              </w:rPr>
              <w:t>б</w:t>
            </w:r>
            <w:r w:rsidRPr="00BF4980">
              <w:rPr>
                <w:color w:val="404040" w:themeColor="text1" w:themeTint="BF"/>
              </w:rPr>
              <w:t>разования юридических лиц наиболее распространен в России.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  <w:vAlign w:val="center"/>
          </w:tcPr>
          <w:p w:rsidR="00D009DF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 xml:space="preserve">Учредительные </w:t>
            </w:r>
          </w:p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документы ЮЛ</w:t>
            </w:r>
          </w:p>
        </w:tc>
        <w:tc>
          <w:tcPr>
            <w:tcW w:w="6946" w:type="dxa"/>
          </w:tcPr>
          <w:p w:rsidR="00C57362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 xml:space="preserve">Являются </w:t>
            </w:r>
            <w:proofErr w:type="spellStart"/>
            <w:r w:rsidRPr="00BF4980">
              <w:rPr>
                <w:color w:val="404040" w:themeColor="text1" w:themeTint="BF"/>
              </w:rPr>
              <w:t>правовосновой</w:t>
            </w:r>
            <w:proofErr w:type="spellEnd"/>
            <w:r w:rsidRPr="00BF4980">
              <w:rPr>
                <w:color w:val="404040" w:themeColor="text1" w:themeTint="BF"/>
              </w:rPr>
              <w:t xml:space="preserve"> деятельности любого юридического лица наряду с законодательством. Именно в них учредители конкретизируют общие нормы права применительно к своим и</w:t>
            </w:r>
            <w:r w:rsidRPr="00BF4980">
              <w:rPr>
                <w:color w:val="404040" w:themeColor="text1" w:themeTint="BF"/>
              </w:rPr>
              <w:t>н</w:t>
            </w:r>
            <w:r w:rsidRPr="00BF4980">
              <w:rPr>
                <w:color w:val="404040" w:themeColor="text1" w:themeTint="BF"/>
              </w:rPr>
              <w:t>тересам. Состав учредительных документов для разных видов юридических лиц различен. Так, общества с ограниченной или дополнительной ответственностью, ассоциации и союзы дейс</w:t>
            </w:r>
            <w:r w:rsidRPr="00BF4980">
              <w:rPr>
                <w:color w:val="404040" w:themeColor="text1" w:themeTint="BF"/>
              </w:rPr>
              <w:t>т</w:t>
            </w:r>
            <w:r w:rsidRPr="00BF4980">
              <w:rPr>
                <w:color w:val="404040" w:themeColor="text1" w:themeTint="BF"/>
              </w:rPr>
              <w:t>вуют на основе учредительного договора и устава. Хозяйстве</w:t>
            </w:r>
            <w:r w:rsidRPr="00BF4980">
              <w:rPr>
                <w:color w:val="404040" w:themeColor="text1" w:themeTint="BF"/>
              </w:rPr>
              <w:t>н</w:t>
            </w:r>
            <w:r w:rsidRPr="00BF4980">
              <w:rPr>
                <w:color w:val="404040" w:themeColor="text1" w:themeTint="BF"/>
              </w:rPr>
              <w:t>ные товарищества – на основании учредительного договора. Для остальных юридических лиц единственным учредительным д</w:t>
            </w:r>
            <w:r w:rsidRPr="00BF4980">
              <w:rPr>
                <w:color w:val="404040" w:themeColor="text1" w:themeTint="BF"/>
              </w:rPr>
              <w:t>о</w:t>
            </w:r>
            <w:r w:rsidRPr="00BF4980">
              <w:rPr>
                <w:color w:val="404040" w:themeColor="text1" w:themeTint="BF"/>
              </w:rPr>
              <w:t>кументом считается их устав. Содержание учредительных док</w:t>
            </w:r>
            <w:r w:rsidRPr="00BF4980">
              <w:rPr>
                <w:color w:val="404040" w:themeColor="text1" w:themeTint="BF"/>
              </w:rPr>
              <w:t>у</w:t>
            </w:r>
            <w:r w:rsidRPr="00BF4980">
              <w:rPr>
                <w:color w:val="404040" w:themeColor="text1" w:themeTint="BF"/>
              </w:rPr>
              <w:t>ментов в общем виде определяется ст. 52 ГК.</w:t>
            </w:r>
          </w:p>
        </w:tc>
      </w:tr>
      <w:tr w:rsidR="00C57362" w:rsidRPr="00BF4980" w:rsidTr="009342D7">
        <w:trPr>
          <w:trHeight w:val="697"/>
        </w:trPr>
        <w:tc>
          <w:tcPr>
            <w:tcW w:w="3085" w:type="dxa"/>
          </w:tcPr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Учредительный договор ЮЛ</w:t>
            </w:r>
          </w:p>
        </w:tc>
        <w:tc>
          <w:tcPr>
            <w:tcW w:w="6946" w:type="dxa"/>
          </w:tcPr>
          <w:p w:rsidR="00D009DF" w:rsidRPr="00BF4980" w:rsidRDefault="00C57362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Это гражданско-правовой договор, регулирующий отношения между учредителями в процессе создания и деятельности юр</w:t>
            </w:r>
            <w:r w:rsidRPr="00BF4980">
              <w:rPr>
                <w:color w:val="404040" w:themeColor="text1" w:themeTint="BF"/>
              </w:rPr>
              <w:t>и</w:t>
            </w:r>
            <w:r w:rsidRPr="00BF4980">
              <w:rPr>
                <w:color w:val="404040" w:themeColor="text1" w:themeTint="BF"/>
              </w:rPr>
              <w:t>дического лица.</w:t>
            </w: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04040" w:themeColor="text1" w:themeTint="BF"/>
              </w:rPr>
            </w:pPr>
          </w:p>
        </w:tc>
      </w:tr>
      <w:tr w:rsidR="00C57362" w:rsidRPr="00BF4980" w:rsidTr="009342D7">
        <w:trPr>
          <w:trHeight w:val="373"/>
        </w:trPr>
        <w:tc>
          <w:tcPr>
            <w:tcW w:w="3085" w:type="dxa"/>
            <w:vAlign w:val="center"/>
          </w:tcPr>
          <w:p w:rsidR="00C57362" w:rsidRPr="00BF4980" w:rsidRDefault="00C57362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lastRenderedPageBreak/>
              <w:t>Устав</w:t>
            </w:r>
            <w:r w:rsidRPr="00BF4980">
              <w:rPr>
                <w:rStyle w:val="apple-converted-space"/>
                <w:b/>
                <w:color w:val="404040" w:themeColor="text1" w:themeTint="BF"/>
              </w:rPr>
              <w:t> ЮЛ</w:t>
            </w:r>
          </w:p>
        </w:tc>
        <w:tc>
          <w:tcPr>
            <w:tcW w:w="6946" w:type="dxa"/>
          </w:tcPr>
          <w:p w:rsidR="00C57362" w:rsidRPr="00BF4980" w:rsidRDefault="00C20491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Понятие данного документа не определено на законодательном уровне. Данный термин употребляется в значении учредител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ь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ный документ. Его утверждают учредители организации. На о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новании указанной бумаги юридическое лицо создается и фун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ционирует. </w:t>
            </w:r>
            <w:r w:rsidR="00C57362"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Устав юридического лица в обязательном порядке должен содержать данные о: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субъекта;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– его юридическом </w:t>
            </w:r>
            <w:proofErr w:type="gramStart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адресе</w:t>
            </w:r>
            <w:proofErr w:type="gramEnd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;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порядке</w:t>
            </w:r>
            <w:proofErr w:type="gramEnd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его управления;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–прочие сведения, обязательные для организаций определенных организационно-правовых форм, требования для которых уст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новлены соответствующими законами.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Для некоммерческих организаций, МУП и ГУП (унитарных предприятий) и в отдельных случаях для коммерческих фирм обязательно указание в уставе предмета и целей их деятельн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сти.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Так порядок регистрац</w:t>
            </w:r>
            <w:proofErr w:type="gramStart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ии ООО</w:t>
            </w:r>
            <w:proofErr w:type="gramEnd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пошаговая инструкция пред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сматривает создание устава общества. Данный документ для общества помимо указанных выше сведений должен содержать информацию о: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– сумме уставного капитала;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правах</w:t>
            </w:r>
            <w:proofErr w:type="gramEnd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 а также обязанностях его участников;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порядке</w:t>
            </w:r>
            <w:proofErr w:type="gramEnd"/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передачи (перехода) долей уставного капитала или их частей к иным лицам.</w:t>
            </w:r>
          </w:p>
          <w:p w:rsidR="00C57362" w:rsidRPr="00BF4980" w:rsidRDefault="00C57362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остальном указанный документ может содержать иные свед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</w:t>
            </w:r>
            <w:r w:rsidRPr="00BF4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ния, не противоречащие законодательству страны.</w:t>
            </w:r>
          </w:p>
        </w:tc>
      </w:tr>
      <w:tr w:rsidR="00C20491" w:rsidRPr="00BF4980" w:rsidTr="009342D7">
        <w:trPr>
          <w:trHeight w:val="373"/>
        </w:trPr>
        <w:tc>
          <w:tcPr>
            <w:tcW w:w="3085" w:type="dxa"/>
            <w:vAlign w:val="center"/>
          </w:tcPr>
          <w:p w:rsidR="009342D7" w:rsidRPr="00BF4980" w:rsidRDefault="00C20491" w:rsidP="009342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 xml:space="preserve">Государственная </w:t>
            </w:r>
          </w:p>
          <w:p w:rsidR="00C20491" w:rsidRPr="00BF4980" w:rsidRDefault="00C20491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>регистрация ЮЛ</w:t>
            </w:r>
          </w:p>
        </w:tc>
        <w:tc>
          <w:tcPr>
            <w:tcW w:w="6946" w:type="dxa"/>
          </w:tcPr>
          <w:p w:rsidR="009342D7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Государственная регистрация является завершающим этапом образования юридического лица, на котором компетентный о</w:t>
            </w:r>
            <w:r w:rsidRPr="00BF4980">
              <w:rPr>
                <w:color w:val="404040" w:themeColor="text1" w:themeTint="BF"/>
              </w:rPr>
              <w:t>р</w:t>
            </w:r>
            <w:r w:rsidRPr="00BF4980">
              <w:rPr>
                <w:color w:val="404040" w:themeColor="text1" w:themeTint="BF"/>
              </w:rPr>
              <w:t>ган проверяет соблюдение условий, необходимых для создания нового субъекта права, и принимает решение о признании орг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низации юридическим лицом. После этого основные данные об организации включаются в единый государственный реестр юридических лиц и становятся доступными для всеобщего озн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комления. Регулируется  федеральным законом «О государс</w:t>
            </w:r>
            <w:r w:rsidRPr="00BF4980">
              <w:rPr>
                <w:color w:val="404040" w:themeColor="text1" w:themeTint="BF"/>
              </w:rPr>
              <w:t>т</w:t>
            </w:r>
            <w:r w:rsidRPr="00BF4980">
              <w:rPr>
                <w:color w:val="404040" w:themeColor="text1" w:themeTint="BF"/>
              </w:rPr>
              <w:t>венной регистрации юридических лиц» от 8 августа 2001 года № 129-ФЗ (с изм. и дополнениями).</w:t>
            </w:r>
            <w:r w:rsidR="009342D7" w:rsidRPr="00BF4980">
              <w:rPr>
                <w:color w:val="404040" w:themeColor="text1" w:themeTint="BF"/>
              </w:rPr>
              <w:t xml:space="preserve"> </w:t>
            </w:r>
            <w:r w:rsidR="009342D7" w:rsidRPr="00BF4980">
              <w:rPr>
                <w:iCs/>
                <w:color w:val="404040" w:themeColor="text1" w:themeTint="BF"/>
              </w:rPr>
              <w:t xml:space="preserve">Государственную </w:t>
            </w:r>
          </w:p>
          <w:p w:rsidR="009342D7" w:rsidRPr="00BF4980" w:rsidRDefault="009342D7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iCs/>
                <w:color w:val="404040" w:themeColor="text1" w:themeTint="BF"/>
              </w:rPr>
              <w:t xml:space="preserve">регистрацию ЮЛ осуществляет </w:t>
            </w:r>
            <w:r w:rsidRPr="00BF4980">
              <w:rPr>
                <w:color w:val="404040" w:themeColor="text1" w:themeTint="BF"/>
              </w:rPr>
              <w:t>Федеральная налоговая служба Российской Федерации</w:t>
            </w:r>
          </w:p>
        </w:tc>
      </w:tr>
      <w:tr w:rsidR="00C20491" w:rsidRPr="00BF4980" w:rsidTr="009342D7">
        <w:trPr>
          <w:trHeight w:val="698"/>
        </w:trPr>
        <w:tc>
          <w:tcPr>
            <w:tcW w:w="3085" w:type="dxa"/>
            <w:vAlign w:val="center"/>
          </w:tcPr>
          <w:p w:rsidR="00D009DF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 xml:space="preserve">Прекращение 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>деятельности ЮЛ</w:t>
            </w:r>
          </w:p>
        </w:tc>
        <w:tc>
          <w:tcPr>
            <w:tcW w:w="6946" w:type="dxa"/>
          </w:tcPr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Прекращение деятельности юридического лица происходит в форме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i/>
                <w:iCs/>
                <w:color w:val="404040" w:themeColor="text1" w:themeTint="BF"/>
              </w:rPr>
              <w:t>реорганизации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color w:val="404040" w:themeColor="text1" w:themeTint="BF"/>
              </w:rPr>
              <w:t>или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i/>
                <w:iCs/>
                <w:color w:val="404040" w:themeColor="text1" w:themeTint="BF"/>
              </w:rPr>
              <w:t>ликвидации</w:t>
            </w:r>
            <w:r w:rsidRPr="00BF4980">
              <w:rPr>
                <w:color w:val="404040" w:themeColor="text1" w:themeTint="BF"/>
              </w:rPr>
              <w:t>.</w:t>
            </w:r>
          </w:p>
        </w:tc>
      </w:tr>
      <w:tr w:rsidR="00C20491" w:rsidRPr="00BF4980" w:rsidTr="009342D7">
        <w:trPr>
          <w:trHeight w:val="373"/>
        </w:trPr>
        <w:tc>
          <w:tcPr>
            <w:tcW w:w="3085" w:type="dxa"/>
            <w:vAlign w:val="center"/>
          </w:tcPr>
          <w:p w:rsidR="00C20491" w:rsidRPr="00BF4980" w:rsidRDefault="00C20491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t>Реорганизация ЮЛ</w:t>
            </w:r>
          </w:p>
        </w:tc>
        <w:tc>
          <w:tcPr>
            <w:tcW w:w="6946" w:type="dxa"/>
          </w:tcPr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Все права и обязанности реорганизуемого юридического лица или их часть переходят к иным субъектам права, т. е. происходит универсальное правопреемство. Реорганизация юридических лиц може</w:t>
            </w:r>
            <w:r w:rsidR="009342D7" w:rsidRPr="00BF4980">
              <w:rPr>
                <w:color w:val="404040" w:themeColor="text1" w:themeTint="BF"/>
              </w:rPr>
              <w:t xml:space="preserve">т осуществляться 5-ю </w:t>
            </w:r>
            <w:proofErr w:type="spellStart"/>
            <w:r w:rsidR="009342D7" w:rsidRPr="00BF4980">
              <w:rPr>
                <w:color w:val="404040" w:themeColor="text1" w:themeTint="BF"/>
              </w:rPr>
              <w:t>способами</w:t>
            </w:r>
            <w:proofErr w:type="gramStart"/>
            <w:r w:rsidR="009342D7" w:rsidRPr="00BF4980">
              <w:rPr>
                <w:color w:val="404040" w:themeColor="text1" w:themeTint="BF"/>
              </w:rPr>
              <w:t>:</w:t>
            </w:r>
            <w:r w:rsidRPr="00BF4980">
              <w:rPr>
                <w:color w:val="404040" w:themeColor="text1" w:themeTint="BF"/>
              </w:rPr>
              <w:t>п</w:t>
            </w:r>
            <w:proofErr w:type="gramEnd"/>
            <w:r w:rsidRPr="00BF4980">
              <w:rPr>
                <w:color w:val="404040" w:themeColor="text1" w:themeTint="BF"/>
              </w:rPr>
              <w:t>утем</w:t>
            </w:r>
            <w:proofErr w:type="spellEnd"/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i/>
                <w:iCs/>
                <w:color w:val="404040" w:themeColor="text1" w:themeTint="BF"/>
              </w:rPr>
              <w:t>слияния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color w:val="404040" w:themeColor="text1" w:themeTint="BF"/>
              </w:rPr>
              <w:t>нескольких организаций лиц в одну новую,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i/>
                <w:iCs/>
                <w:color w:val="404040" w:themeColor="text1" w:themeTint="BF"/>
              </w:rPr>
              <w:t>присоединения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color w:val="404040" w:themeColor="text1" w:themeTint="BF"/>
              </w:rPr>
              <w:t xml:space="preserve">юридического лица к другому, </w:t>
            </w:r>
            <w:r w:rsidRPr="00BF4980">
              <w:rPr>
                <w:i/>
                <w:iCs/>
                <w:color w:val="404040" w:themeColor="text1" w:themeTint="BF"/>
              </w:rPr>
              <w:t>разделения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color w:val="404040" w:themeColor="text1" w:themeTint="BF"/>
              </w:rPr>
              <w:t>юридического лица на несколько н</w:t>
            </w:r>
            <w:r w:rsidRPr="00BF4980">
              <w:rPr>
                <w:color w:val="404040" w:themeColor="text1" w:themeTint="BF"/>
              </w:rPr>
              <w:t>о</w:t>
            </w:r>
            <w:r w:rsidRPr="00BF4980">
              <w:rPr>
                <w:color w:val="404040" w:themeColor="text1" w:themeTint="BF"/>
              </w:rPr>
              <w:t>вых организаций,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i/>
                <w:iCs/>
                <w:color w:val="404040" w:themeColor="text1" w:themeTint="BF"/>
              </w:rPr>
              <w:t>выделения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color w:val="404040" w:themeColor="text1" w:themeTint="BF"/>
              </w:rPr>
              <w:t>из состава организации других юридических лиц или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i/>
                <w:iCs/>
                <w:color w:val="404040" w:themeColor="text1" w:themeTint="BF"/>
              </w:rPr>
              <w:t>преобразования,</w:t>
            </w:r>
            <w:r w:rsidRPr="00BF4980">
              <w:rPr>
                <w:rStyle w:val="apple-converted-space"/>
                <w:color w:val="404040" w:themeColor="text1" w:themeTint="BF"/>
              </w:rPr>
              <w:t> </w:t>
            </w:r>
            <w:r w:rsidRPr="00BF4980">
              <w:rPr>
                <w:color w:val="404040" w:themeColor="text1" w:themeTint="BF"/>
              </w:rPr>
              <w:t>т.е. смены организацио</w:t>
            </w:r>
            <w:r w:rsidRPr="00BF4980">
              <w:rPr>
                <w:color w:val="404040" w:themeColor="text1" w:themeTint="BF"/>
              </w:rPr>
              <w:t>н</w:t>
            </w:r>
            <w:r w:rsidRPr="00BF4980">
              <w:rPr>
                <w:color w:val="404040" w:themeColor="text1" w:themeTint="BF"/>
              </w:rPr>
              <w:t>но-правовой формы юридического лица. Реорганизация, как правило, проводится по решению участников юридического л</w:t>
            </w:r>
            <w:r w:rsidRPr="00BF4980">
              <w:rPr>
                <w:color w:val="404040" w:themeColor="text1" w:themeTint="BF"/>
              </w:rPr>
              <w:t>и</w:t>
            </w:r>
            <w:r w:rsidRPr="00BF4980">
              <w:rPr>
                <w:color w:val="404040" w:themeColor="text1" w:themeTint="BF"/>
              </w:rPr>
              <w:t>ца (или собственника его имущества), т.е. добровольно. Однако в отношении коммерческих организаций закон предусматривает случаи принудительной реорганизации (по решению суда или компетентного государственного органа).</w:t>
            </w:r>
          </w:p>
        </w:tc>
      </w:tr>
      <w:tr w:rsidR="00C20491" w:rsidRPr="00BF4980" w:rsidTr="009342D7">
        <w:trPr>
          <w:trHeight w:val="1412"/>
        </w:trPr>
        <w:tc>
          <w:tcPr>
            <w:tcW w:w="3085" w:type="dxa"/>
            <w:vAlign w:val="center"/>
          </w:tcPr>
          <w:p w:rsidR="00C20491" w:rsidRPr="00BF4980" w:rsidRDefault="00C20491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bCs/>
                <w:color w:val="404040" w:themeColor="text1" w:themeTint="BF"/>
              </w:rPr>
              <w:lastRenderedPageBreak/>
              <w:t>Ликвидация</w:t>
            </w:r>
            <w:r w:rsidRPr="00BF4980">
              <w:rPr>
                <w:rStyle w:val="apple-converted-space"/>
                <w:b/>
                <w:bCs/>
                <w:color w:val="404040" w:themeColor="text1" w:themeTint="BF"/>
              </w:rPr>
              <w:t> </w:t>
            </w:r>
            <w:r w:rsidRPr="00BF4980">
              <w:rPr>
                <w:b/>
                <w:color w:val="404040" w:themeColor="text1" w:themeTint="BF"/>
              </w:rPr>
              <w:t>ЮЛ</w:t>
            </w:r>
          </w:p>
        </w:tc>
        <w:tc>
          <w:tcPr>
            <w:tcW w:w="6946" w:type="dxa"/>
          </w:tcPr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Способ прекращения его деятельности без перехода прав и об</w:t>
            </w:r>
            <w:r w:rsidRPr="00BF4980">
              <w:rPr>
                <w:color w:val="404040" w:themeColor="text1" w:themeTint="BF"/>
              </w:rPr>
              <w:t>я</w:t>
            </w:r>
            <w:r w:rsidRPr="00BF4980">
              <w:rPr>
                <w:color w:val="404040" w:themeColor="text1" w:themeTint="BF"/>
              </w:rPr>
              <w:t>занностей в порядке правопреемства к другим лицам. ГК соде</w:t>
            </w:r>
            <w:r w:rsidRPr="00BF4980">
              <w:rPr>
                <w:color w:val="404040" w:themeColor="text1" w:themeTint="BF"/>
              </w:rPr>
              <w:t>р</w:t>
            </w:r>
            <w:r w:rsidRPr="00BF4980">
              <w:rPr>
                <w:color w:val="404040" w:themeColor="text1" w:themeTint="BF"/>
              </w:rPr>
              <w:t>жит развернутый перечень оснований ликвидации юридических лиц, которая (так же как и реорганизация) может носить как добровольный, так и принудительный характер</w:t>
            </w:r>
          </w:p>
        </w:tc>
      </w:tr>
      <w:tr w:rsidR="00C20491" w:rsidRPr="00BF4980" w:rsidTr="009342D7">
        <w:trPr>
          <w:trHeight w:val="373"/>
        </w:trPr>
        <w:tc>
          <w:tcPr>
            <w:tcW w:w="3085" w:type="dxa"/>
            <w:vAlign w:val="center"/>
          </w:tcPr>
          <w:p w:rsidR="00C20491" w:rsidRPr="00BF4980" w:rsidRDefault="00C20491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Добровольный порядок ликвидации ЮЛ</w:t>
            </w:r>
          </w:p>
        </w:tc>
        <w:tc>
          <w:tcPr>
            <w:tcW w:w="6946" w:type="dxa"/>
          </w:tcPr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Юридическое лицо ликвидируется по решению его участников или органа юридического лица, уполномоченного на то учред</w:t>
            </w:r>
            <w:r w:rsidRPr="00BF4980">
              <w:rPr>
                <w:color w:val="404040" w:themeColor="text1" w:themeTint="BF"/>
              </w:rPr>
              <w:t>и</w:t>
            </w:r>
            <w:r w:rsidRPr="00BF4980">
              <w:rPr>
                <w:color w:val="404040" w:themeColor="text1" w:themeTint="BF"/>
              </w:rPr>
              <w:t>тельными документами. Типичными основаниями добровольной ликвидации являются нецелесообразность дальнейшего сущес</w:t>
            </w:r>
            <w:r w:rsidRPr="00BF4980">
              <w:rPr>
                <w:color w:val="404040" w:themeColor="text1" w:themeTint="BF"/>
              </w:rPr>
              <w:t>т</w:t>
            </w:r>
            <w:r w:rsidRPr="00BF4980">
              <w:rPr>
                <w:color w:val="404040" w:themeColor="text1" w:themeTint="BF"/>
              </w:rPr>
              <w:t>вования юридического лица, истечение срока, на который оно было создано, достижение или, напротив, принципиальная н</w:t>
            </w:r>
            <w:r w:rsidRPr="00BF4980">
              <w:rPr>
                <w:color w:val="404040" w:themeColor="text1" w:themeTint="BF"/>
              </w:rPr>
              <w:t>е</w:t>
            </w:r>
            <w:r w:rsidRPr="00BF4980">
              <w:rPr>
                <w:color w:val="404040" w:themeColor="text1" w:themeTint="BF"/>
              </w:rPr>
              <w:t>достижимость уставных целей организации.</w:t>
            </w:r>
          </w:p>
        </w:tc>
      </w:tr>
      <w:tr w:rsidR="00C20491" w:rsidRPr="00BF4980" w:rsidTr="009342D7">
        <w:trPr>
          <w:trHeight w:val="373"/>
        </w:trPr>
        <w:tc>
          <w:tcPr>
            <w:tcW w:w="3085" w:type="dxa"/>
            <w:vAlign w:val="center"/>
          </w:tcPr>
          <w:p w:rsidR="00C20491" w:rsidRPr="00BF4980" w:rsidRDefault="00C20491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Принудительный пор</w:t>
            </w:r>
            <w:r w:rsidRPr="00BF4980">
              <w:rPr>
                <w:b/>
                <w:iCs/>
                <w:color w:val="404040" w:themeColor="text1" w:themeTint="BF"/>
              </w:rPr>
              <w:t>я</w:t>
            </w:r>
            <w:r w:rsidRPr="00BF4980">
              <w:rPr>
                <w:b/>
                <w:iCs/>
                <w:color w:val="404040" w:themeColor="text1" w:themeTint="BF"/>
              </w:rPr>
              <w:t>док ликвидации ЮЛ</w:t>
            </w:r>
          </w:p>
        </w:tc>
        <w:tc>
          <w:tcPr>
            <w:tcW w:w="6946" w:type="dxa"/>
          </w:tcPr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Проводится по решению суда в случаях, когда деятельность юридического лица осуществляется без соответствующего ра</w:t>
            </w:r>
            <w:r w:rsidRPr="00BF4980">
              <w:rPr>
                <w:color w:val="404040" w:themeColor="text1" w:themeTint="BF"/>
              </w:rPr>
              <w:t>з</w:t>
            </w:r>
            <w:r w:rsidRPr="00BF4980">
              <w:rPr>
                <w:color w:val="404040" w:themeColor="text1" w:themeTint="BF"/>
              </w:rPr>
              <w:t>решения (лицензии), либо такая деятельность прямо запрещена законом, либо сопряжена с неоднократными или грубыми нар</w:t>
            </w:r>
            <w:r w:rsidRPr="00BF4980">
              <w:rPr>
                <w:color w:val="404040" w:themeColor="text1" w:themeTint="BF"/>
              </w:rPr>
              <w:t>у</w:t>
            </w:r>
            <w:r w:rsidRPr="00BF4980">
              <w:rPr>
                <w:color w:val="404040" w:themeColor="text1" w:themeTint="BF"/>
              </w:rPr>
              <w:t>шениями законодательства. Коммерческие организации, потр</w:t>
            </w:r>
            <w:r w:rsidRPr="00BF4980">
              <w:rPr>
                <w:color w:val="404040" w:themeColor="text1" w:themeTint="BF"/>
              </w:rPr>
              <w:t>е</w:t>
            </w:r>
            <w:r w:rsidRPr="00BF4980">
              <w:rPr>
                <w:color w:val="404040" w:themeColor="text1" w:themeTint="BF"/>
              </w:rPr>
              <w:t>бительские кооперативы и фонды могут быть ликвидированы по причине их несостоятельности (банкротства).</w:t>
            </w:r>
          </w:p>
        </w:tc>
      </w:tr>
      <w:tr w:rsidR="00C20491" w:rsidRPr="00BF4980" w:rsidTr="009342D7">
        <w:trPr>
          <w:trHeight w:val="373"/>
        </w:trPr>
        <w:tc>
          <w:tcPr>
            <w:tcW w:w="3085" w:type="dxa"/>
            <w:vAlign w:val="center"/>
          </w:tcPr>
          <w:p w:rsidR="006711F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 xml:space="preserve">Порядок </w:t>
            </w:r>
          </w:p>
          <w:p w:rsidR="006711F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iCs/>
                <w:color w:val="404040" w:themeColor="text1" w:themeTint="BF"/>
              </w:rPr>
              <w:t>ликвидации</w:t>
            </w:r>
            <w:r w:rsidRPr="00BF4980">
              <w:rPr>
                <w:rStyle w:val="apple-converted-space"/>
                <w:b/>
                <w:color w:val="404040" w:themeColor="text1" w:themeTint="BF"/>
              </w:rPr>
              <w:t> </w:t>
            </w:r>
            <w:r w:rsidRPr="00BF4980">
              <w:rPr>
                <w:b/>
                <w:color w:val="404040" w:themeColor="text1" w:themeTint="BF"/>
              </w:rPr>
              <w:t xml:space="preserve">ЮЛ (ст. 61-64 ГК РФ) и состоит </w:t>
            </w:r>
            <w:proofErr w:type="gramStart"/>
            <w:r w:rsidRPr="00BF4980">
              <w:rPr>
                <w:b/>
                <w:color w:val="404040" w:themeColor="text1" w:themeTint="BF"/>
              </w:rPr>
              <w:t>из</w:t>
            </w:r>
            <w:proofErr w:type="gramEnd"/>
            <w:r w:rsidRPr="00BF4980">
              <w:rPr>
                <w:b/>
                <w:color w:val="404040" w:themeColor="text1" w:themeTint="BF"/>
              </w:rPr>
              <w:t xml:space="preserve"> 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следующих этапов</w:t>
            </w:r>
          </w:p>
          <w:p w:rsidR="00C20491" w:rsidRPr="00BF4980" w:rsidRDefault="00C20491" w:rsidP="009342D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404040" w:themeColor="text1" w:themeTint="BF"/>
              </w:rPr>
            </w:pPr>
          </w:p>
        </w:tc>
        <w:tc>
          <w:tcPr>
            <w:tcW w:w="6946" w:type="dxa"/>
          </w:tcPr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1) участники организации, ее уполномоченный орган или суд, пр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и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нявшие решение о ликвидации, назначают ликвидационную комиссию (или единоличного ликвидатора), определяют порядок и сроки ликв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и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дации. Ликвидационная комиссия принимает на себя все полномочия по управлению юридическим лицом;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proofErr w:type="gramStart"/>
            <w:r w:rsidRPr="00BF4980">
              <w:rPr>
                <w:color w:val="404040" w:themeColor="text1" w:themeTint="BF"/>
                <w:sz w:val="22"/>
                <w:szCs w:val="22"/>
              </w:rPr>
              <w:t>2) ликвидационная комиссия публикует в прессе сообщение о ликв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и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дации юридического лица, порядке и сроке заявления претензий кр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е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диторами (этот срок не может быть менее 2 месяцев), выявляет всех кредиторов и уведомляет их о ликвидации, взыскивает дебиторскую задолженность юридического лица;</w:t>
            </w:r>
            <w:proofErr w:type="gramEnd"/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3) ликвидационная комиссия оценивает состав кредиторской задо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л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женности, принимает решение об удовлетворении (отклонении) выя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в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ленных требований и составляет промежуточный ликвидационный баланс;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4) в соответствии с промежуточным ликвидационным балансом удо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в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летворяются законные требования кредиторов, причем выплаты пр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о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изводятся в порядке очередей, установленных ст. 64 ГК. Очередность выплат: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- В первую очередь включены требования граждан к ликвидируемому юридическому лицу по возмещению вреда, причиненного жизни или здоровью,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 xml:space="preserve">- Во вторую очередь </w:t>
            </w:r>
            <w:r w:rsidR="00D009DF" w:rsidRPr="00BF4980">
              <w:rPr>
                <w:color w:val="404040" w:themeColor="text1" w:themeTint="BF"/>
                <w:sz w:val="22"/>
                <w:szCs w:val="22"/>
              </w:rPr>
              <w:t>–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 xml:space="preserve"> требования по оплате труда и вознаграждений по авторским договорам.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- В третью очередь удовлетворяются требования залоговых кредит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о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ров (по обязательствам юридического лица, обеспеченным залогом его имущества).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- В четвертую очередь удовлетворяются требования по обязательным платежам в бюджет (налоги) и во внебюджетные фонды (пенсионный и т. п.).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- Все остальные требования относятся к пятой очереди.</w:t>
            </w:r>
          </w:p>
          <w:p w:rsidR="00D009DF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BF4980">
              <w:rPr>
                <w:color w:val="404040" w:themeColor="text1" w:themeTint="BF"/>
                <w:sz w:val="22"/>
                <w:szCs w:val="22"/>
              </w:rPr>
              <w:t>5) после погашения кредиторской задолженности ликвидационная к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о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миссия составляет окончательный ликвидационный баланс и распр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е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деляет оставшееся имущество между участниками юридического лица, если иное не следует из законодательства или учредительных док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у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ментов организации. Все документы, оформляющие ликвидацию, п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е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редаются регистрирующему органу, который на их основе вносит с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о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ответствующую запись в единый государственный реестр юридич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е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ских лиц. С этого момента деятельность организации считается пр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е</w:t>
            </w:r>
            <w:r w:rsidRPr="00BF4980">
              <w:rPr>
                <w:color w:val="404040" w:themeColor="text1" w:themeTint="BF"/>
                <w:sz w:val="22"/>
                <w:szCs w:val="22"/>
              </w:rPr>
              <w:t>кращенной.</w:t>
            </w:r>
            <w:bookmarkStart w:id="0" w:name="_GoBack"/>
            <w:bookmarkEnd w:id="0"/>
          </w:p>
        </w:tc>
      </w:tr>
      <w:tr w:rsidR="00C20491" w:rsidRPr="00BF4980" w:rsidTr="009342D7">
        <w:trPr>
          <w:trHeight w:val="373"/>
        </w:trPr>
        <w:tc>
          <w:tcPr>
            <w:tcW w:w="3085" w:type="dxa"/>
            <w:vAlign w:val="center"/>
          </w:tcPr>
          <w:p w:rsidR="006711F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lastRenderedPageBreak/>
              <w:t xml:space="preserve">Особенности </w:t>
            </w:r>
          </w:p>
          <w:p w:rsidR="006711F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 xml:space="preserve">ликвидационной </w:t>
            </w:r>
          </w:p>
          <w:p w:rsidR="006711F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 xml:space="preserve">процедуры </w:t>
            </w:r>
            <w:proofErr w:type="gramStart"/>
            <w:r w:rsidRPr="00BF4980">
              <w:rPr>
                <w:b/>
                <w:color w:val="404040" w:themeColor="text1" w:themeTint="BF"/>
              </w:rPr>
              <w:t>в</w:t>
            </w:r>
            <w:proofErr w:type="gramEnd"/>
            <w:r w:rsidRPr="00BF4980">
              <w:rPr>
                <w:b/>
                <w:color w:val="404040" w:themeColor="text1" w:themeTint="BF"/>
              </w:rPr>
              <w:t xml:space="preserve"> </w:t>
            </w:r>
          </w:p>
          <w:p w:rsidR="006711F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proofErr w:type="gramStart"/>
            <w:r w:rsidRPr="00BF4980">
              <w:rPr>
                <w:b/>
                <w:color w:val="404040" w:themeColor="text1" w:themeTint="BF"/>
              </w:rPr>
              <w:t>случае</w:t>
            </w:r>
            <w:proofErr w:type="gramEnd"/>
            <w:r w:rsidRPr="00BF4980">
              <w:rPr>
                <w:rStyle w:val="apple-converted-space"/>
                <w:b/>
                <w:color w:val="404040" w:themeColor="text1" w:themeTint="BF"/>
              </w:rPr>
              <w:t> </w:t>
            </w:r>
            <w:r w:rsidRPr="00BF4980">
              <w:rPr>
                <w:b/>
                <w:bCs/>
                <w:color w:val="404040" w:themeColor="text1" w:themeTint="BF"/>
              </w:rPr>
              <w:t xml:space="preserve">несостоятельности (банкротства) </w:t>
            </w:r>
            <w:r w:rsidRPr="00BF4980">
              <w:rPr>
                <w:rStyle w:val="apple-converted-space"/>
                <w:b/>
                <w:bCs/>
                <w:color w:val="404040" w:themeColor="text1" w:themeTint="BF"/>
              </w:rPr>
              <w:t>ЮЛ</w:t>
            </w:r>
            <w:r w:rsidRPr="00BF4980">
              <w:rPr>
                <w:b/>
                <w:color w:val="404040" w:themeColor="text1" w:themeTint="BF"/>
              </w:rPr>
              <w:t xml:space="preserve"> </w:t>
            </w:r>
          </w:p>
          <w:p w:rsidR="006711F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proofErr w:type="gramStart"/>
            <w:r w:rsidRPr="00BF4980">
              <w:rPr>
                <w:b/>
                <w:color w:val="404040" w:themeColor="text1" w:themeTint="BF"/>
              </w:rPr>
              <w:t>(Закон РФ «О несосто</w:t>
            </w:r>
            <w:r w:rsidRPr="00BF4980">
              <w:rPr>
                <w:b/>
                <w:color w:val="404040" w:themeColor="text1" w:themeTint="BF"/>
              </w:rPr>
              <w:t>я</w:t>
            </w:r>
            <w:r w:rsidRPr="00BF4980">
              <w:rPr>
                <w:b/>
                <w:color w:val="404040" w:themeColor="text1" w:themeTint="BF"/>
              </w:rPr>
              <w:t xml:space="preserve">тельности (банкротстве)» 26 октября 2002 года </w:t>
            </w:r>
            <w:proofErr w:type="gramEnd"/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  <w:r w:rsidRPr="00BF4980">
              <w:rPr>
                <w:b/>
                <w:color w:val="404040" w:themeColor="text1" w:themeTint="BF"/>
              </w:rPr>
              <w:t>№ 127-ФЗ (с изм. и доп.)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6946" w:type="dxa"/>
          </w:tcPr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Несостоятельность (банкротство) наступает в случаях нево</w:t>
            </w:r>
            <w:r w:rsidRPr="00BF4980">
              <w:rPr>
                <w:color w:val="404040" w:themeColor="text1" w:themeTint="BF"/>
              </w:rPr>
              <w:t>з</w:t>
            </w:r>
            <w:r w:rsidRPr="00BF4980">
              <w:rPr>
                <w:color w:val="404040" w:themeColor="text1" w:themeTint="BF"/>
              </w:rPr>
              <w:t>можности (неспособности) полного удовлетворения юридич</w:t>
            </w:r>
            <w:r w:rsidRPr="00BF4980">
              <w:rPr>
                <w:color w:val="404040" w:themeColor="text1" w:themeTint="BF"/>
              </w:rPr>
              <w:t>е</w:t>
            </w:r>
            <w:r w:rsidRPr="00BF4980">
              <w:rPr>
                <w:color w:val="404040" w:themeColor="text1" w:themeTint="BF"/>
              </w:rPr>
              <w:t>ским лицом всех денежных требований своих кредиторов. В т</w:t>
            </w:r>
            <w:r w:rsidRPr="00BF4980">
              <w:rPr>
                <w:color w:val="404040" w:themeColor="text1" w:themeTint="BF"/>
              </w:rPr>
              <w:t>а</w:t>
            </w:r>
            <w:r w:rsidRPr="00BF4980">
              <w:rPr>
                <w:color w:val="404040" w:themeColor="text1" w:themeTint="BF"/>
              </w:rPr>
              <w:t>кой ситуации речь должна идти о равномерном и справедливом распределении имеющегося имущества должника между его кредиторами, которые при этом как бы «конкурируют» друг с другом, в том числе в рамках определенных групп (очередей).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Банкротами в соответствии с п. 1 ст. 65 ГК могут быть признаны только коммерческие организации (за исключением казенных предприятий), а из числа некоммерческих — потребительские кооперативы и фонды.</w:t>
            </w:r>
          </w:p>
          <w:p w:rsidR="00C20491" w:rsidRPr="00BF4980" w:rsidRDefault="00C20491" w:rsidP="00934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BF4980">
              <w:rPr>
                <w:color w:val="404040" w:themeColor="text1" w:themeTint="BF"/>
              </w:rPr>
              <w:t>Несостоятельность может быть признана в судебном порядке либо объявлена самим должником. Судебное признание ба</w:t>
            </w:r>
            <w:r w:rsidRPr="00BF4980">
              <w:rPr>
                <w:color w:val="404040" w:themeColor="text1" w:themeTint="BF"/>
              </w:rPr>
              <w:t>н</w:t>
            </w:r>
            <w:r w:rsidRPr="00BF4980">
              <w:rPr>
                <w:color w:val="404040" w:themeColor="text1" w:themeTint="BF"/>
              </w:rPr>
              <w:t>кротства возможно как по требованию кредиторов (или прок</w:t>
            </w:r>
            <w:r w:rsidRPr="00BF4980">
              <w:rPr>
                <w:color w:val="404040" w:themeColor="text1" w:themeTint="BF"/>
              </w:rPr>
              <w:t>у</w:t>
            </w:r>
            <w:r w:rsidRPr="00BF4980">
              <w:rPr>
                <w:color w:val="404040" w:themeColor="text1" w:themeTint="BF"/>
              </w:rPr>
              <w:t>рора), так и по заявлению самого неплатежеспособного должн</w:t>
            </w:r>
            <w:r w:rsidRPr="00BF4980">
              <w:rPr>
                <w:color w:val="404040" w:themeColor="text1" w:themeTint="BF"/>
              </w:rPr>
              <w:t>и</w:t>
            </w:r>
            <w:r w:rsidRPr="00BF4980">
              <w:rPr>
                <w:color w:val="404040" w:themeColor="text1" w:themeTint="BF"/>
              </w:rPr>
              <w:t>ка. В предусмотренных законом случаях руководитель должника обязан обратиться в арбитражный суд с заявлением о признании должника банкротом.</w:t>
            </w:r>
          </w:p>
          <w:p w:rsidR="00C20491" w:rsidRPr="00BF4980" w:rsidRDefault="00C20491" w:rsidP="009342D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475235" w:rsidRPr="00BF4980" w:rsidRDefault="00475235" w:rsidP="00475235">
      <w:pPr>
        <w:pStyle w:val="a3"/>
        <w:shd w:val="clear" w:color="auto" w:fill="FFFFFF"/>
        <w:rPr>
          <w:color w:val="404040" w:themeColor="text1" w:themeTint="BF"/>
          <w:sz w:val="28"/>
          <w:szCs w:val="28"/>
        </w:rPr>
      </w:pPr>
      <w:r w:rsidRPr="00BF4980">
        <w:rPr>
          <w:color w:val="404040" w:themeColor="text1" w:themeTint="BF"/>
          <w:sz w:val="28"/>
          <w:szCs w:val="28"/>
        </w:rPr>
        <w:t>.</w:t>
      </w:r>
    </w:p>
    <w:p w:rsidR="0096577A" w:rsidRPr="00BF4980" w:rsidRDefault="0096577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96577A" w:rsidRPr="00BF4980" w:rsidSect="009342D7">
      <w:pgSz w:w="11906" w:h="16838"/>
      <w:pgMar w:top="70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1C5"/>
    <w:multiLevelType w:val="multilevel"/>
    <w:tmpl w:val="8968F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069F2"/>
    <w:multiLevelType w:val="multilevel"/>
    <w:tmpl w:val="695C8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95BEA"/>
    <w:multiLevelType w:val="multilevel"/>
    <w:tmpl w:val="C65C3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31C10"/>
    <w:multiLevelType w:val="multilevel"/>
    <w:tmpl w:val="70BE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55ED4"/>
    <w:multiLevelType w:val="multilevel"/>
    <w:tmpl w:val="77D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F3C65"/>
    <w:multiLevelType w:val="multilevel"/>
    <w:tmpl w:val="7DD6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4728A9"/>
    <w:rsid w:val="004728A9"/>
    <w:rsid w:val="00475235"/>
    <w:rsid w:val="00623A1A"/>
    <w:rsid w:val="006711F1"/>
    <w:rsid w:val="007A01AA"/>
    <w:rsid w:val="009342D7"/>
    <w:rsid w:val="0096577A"/>
    <w:rsid w:val="00BF4980"/>
    <w:rsid w:val="00C20491"/>
    <w:rsid w:val="00C57362"/>
    <w:rsid w:val="00C9412A"/>
    <w:rsid w:val="00D009DF"/>
    <w:rsid w:val="00D5360F"/>
    <w:rsid w:val="00E67550"/>
    <w:rsid w:val="00F0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235"/>
  </w:style>
  <w:style w:type="table" w:styleId="a4">
    <w:name w:val="Table Grid"/>
    <w:basedOn w:val="a1"/>
    <w:uiPriority w:val="59"/>
    <w:rsid w:val="007A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235"/>
  </w:style>
  <w:style w:type="table" w:styleId="a4">
    <w:name w:val="Table Grid"/>
    <w:basedOn w:val="a1"/>
    <w:uiPriority w:val="59"/>
    <w:rsid w:val="007A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4B68-3EEA-4FBE-B02A-7F0FB20D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raspisanie</cp:lastModifiedBy>
  <cp:revision>5</cp:revision>
  <cp:lastPrinted>2018-10-08T02:03:00Z</cp:lastPrinted>
  <dcterms:created xsi:type="dcterms:W3CDTF">2017-11-03T01:46:00Z</dcterms:created>
  <dcterms:modified xsi:type="dcterms:W3CDTF">2018-10-08T03:19:00Z</dcterms:modified>
</cp:coreProperties>
</file>