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proofErr w:type="gramStart"/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ОБРАЗОВАТЕЛЬНОГО УЧРЕЖДЕНИЯ </w:t>
      </w: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«БАЙКАЛЬСКИЙ ГОСУДАРСТВЕННЫЙ УНИВЕРСИТЕТ»</w:t>
      </w: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УСТЬ-ИЛИМСКЕ</w:t>
      </w: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6E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ФГБОУ ВО «БГУ» в г. Усть-Илимске)</w:t>
      </w:r>
    </w:p>
    <w:p w:rsid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75" w:rsidRDefault="00DF2875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75" w:rsidRPr="0013006E" w:rsidRDefault="00DF2875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76388B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2"/>
      <w:bookmarkStart w:id="1" w:name="bookmark3"/>
      <w:r w:rsidRPr="0076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</w:t>
      </w:r>
      <w:proofErr w:type="gramStart"/>
      <w:r w:rsidRPr="0076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</w:t>
      </w:r>
      <w:proofErr w:type="gramEnd"/>
      <w:r w:rsidRPr="0076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.В.7 </w:t>
      </w:r>
      <w:r w:rsidR="0013006E" w:rsidRPr="00130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ОСНОВЫ ЛЕСОВОССТАНОВЛЕНИЯ</w:t>
      </w:r>
      <w:bookmarkEnd w:id="0"/>
      <w:bookmarkEnd w:id="1"/>
    </w:p>
    <w:p w:rsid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3006E" w:rsidRPr="0013006E" w:rsidRDefault="0013006E" w:rsidP="0013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30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указания по выполнению курсовой работы</w:t>
      </w:r>
      <w:r w:rsidRPr="00130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для направления подготовки 35.03.01 Лесное дело</w:t>
      </w: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88B" w:rsidRDefault="0076388B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88B" w:rsidRDefault="0076388B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88B" w:rsidRDefault="0076388B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88B" w:rsidRDefault="0076388B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6E" w:rsidRPr="0076388B" w:rsidRDefault="0076388B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Усть-Илимск, 2021</w:t>
      </w:r>
    </w:p>
    <w:p w:rsidR="0013006E" w:rsidRDefault="0013006E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EA7" w:rsidRDefault="00156EA7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156EA7" w:rsidRPr="00156EA7" w:rsidRDefault="00156EA7" w:rsidP="0015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EA7" w:rsidRDefault="00156EA7" w:rsidP="00156EA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Курсовая работа: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14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EA7" w:rsidRDefault="00156EA7" w:rsidP="00156EA7">
      <w:pPr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Тематика курсовой работы</w:t>
      </w:r>
      <w:r w:rsidRPr="00156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B1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EA7" w:rsidRDefault="00156EA7" w:rsidP="00156EA7">
      <w:pPr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14D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требования к курсовой работе</w:t>
      </w:r>
      <w:r w:rsidR="005B1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</w:p>
    <w:p w:rsidR="00156EA7" w:rsidRDefault="00156EA7" w:rsidP="00156EA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работы над курсовой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14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EA7" w:rsidRDefault="00156EA7" w:rsidP="00156EA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содержанию структ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 элементов курсовой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EA7" w:rsidRDefault="00156EA7" w:rsidP="00156EA7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Оформление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56EA7" w:rsidRDefault="00156EA7" w:rsidP="00156EA7">
      <w:pPr>
        <w:tabs>
          <w:tab w:val="left" w:pos="284"/>
          <w:tab w:val="right" w:leader="dot" w:pos="93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Оформление текста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EA7" w:rsidRDefault="00156EA7" w:rsidP="00156EA7">
      <w:pPr>
        <w:tabs>
          <w:tab w:val="right" w:leader="dot" w:pos="93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Деление текста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</w:p>
    <w:p w:rsidR="002A4ED9" w:rsidRDefault="00156EA7" w:rsidP="002A4ED9">
      <w:pPr>
        <w:tabs>
          <w:tab w:val="right" w:leader="dot" w:pos="93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Перечисления в тексте работы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</w:p>
    <w:p w:rsidR="002A4ED9" w:rsidRDefault="002A4ED9" w:rsidP="002A4ED9">
      <w:pPr>
        <w:tabs>
          <w:tab w:val="right" w:leader="dot" w:pos="93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Таблицы и иллюстрации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56EA7"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2A4ED9" w:rsidP="002A4ED9">
      <w:pPr>
        <w:tabs>
          <w:tab w:val="right" w:leader="dot" w:pos="93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Формулы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56EA7"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2A4ED9" w:rsidP="002A4ED9">
      <w:pPr>
        <w:tabs>
          <w:tab w:val="right" w:leader="dot" w:pos="93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Ссылки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56EA7"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156EA7" w:rsidP="002A4ED9">
      <w:pPr>
        <w:tabs>
          <w:tab w:val="right" w:leader="dot" w:pos="93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Библиографическое опи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 использованных источников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156EA7" w:rsidP="002A4ED9">
      <w:pPr>
        <w:tabs>
          <w:tab w:val="right" w:leader="dot" w:pos="93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Оформление приложений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156EA7" w:rsidP="00156EA7">
      <w:pPr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Критерии оценки курсовой работы и процедура ее защиты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2A4ED9" w:rsidP="00156EA7">
      <w:pPr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2DF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56EA7"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156EA7" w:rsidP="00156EA7">
      <w:pPr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 Шаблон  титульного листа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2DF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2A4ED9" w:rsidP="00156EA7">
      <w:pPr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 Пример оглавления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2DF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56EA7"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ED9" w:rsidRDefault="00156EA7" w:rsidP="00156EA7">
      <w:pPr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3. Схема формирования итоговой оценки </w:t>
      </w:r>
    </w:p>
    <w:p w:rsidR="00156EA7" w:rsidRPr="00156EA7" w:rsidRDefault="00156EA7" w:rsidP="002A4ED9">
      <w:pPr>
        <w:tabs>
          <w:tab w:val="right" w:leader="do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и защите курсовой работы</w:t>
      </w:r>
      <w:r w:rsidR="002A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2DF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bookmarkStart w:id="2" w:name="_GoBack"/>
      <w:bookmarkEnd w:id="2"/>
    </w:p>
    <w:p w:rsidR="00156EA7" w:rsidRDefault="00156EA7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6388B" w:rsidRDefault="0076388B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156EA7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Pr="00535A70" w:rsidRDefault="00535A70" w:rsidP="003F72C5">
      <w:pPr>
        <w:ind w:left="-284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КУРСОВАЯ РАБОТА: ОБЩИЕ ПОЛОЖЕНИЯ</w:t>
      </w:r>
    </w:p>
    <w:p w:rsidR="00535A70" w:rsidRP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Курсовая работа </w:t>
      </w:r>
      <m:oMath>
        <m:r>
          <w:rPr>
            <w:rFonts w:ascii="Cambria Math" w:hAnsi="Cambria Math" w:cs="Times New Roman CYR"/>
            <w:color w:val="000000"/>
            <w:sz w:val="28"/>
            <w:szCs w:val="28"/>
          </w:rPr>
          <m:t>-</m:t>
        </m:r>
      </m:oMath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важная форма самостоятельной работы студента. </w:t>
      </w:r>
    </w:p>
    <w:p w:rsidR="00535A70" w:rsidRP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Она может выполняться на основе собствен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экспериментальных исследова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ний, данных конкретного научного учреждени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или лесничества или обзора ли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тературы и должна содержать теоретическо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обоснование методов, организа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 и технологии лесовосстановительных работ, показать </w:t>
      </w:r>
      <w:proofErr w:type="spell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</w:t>
      </w:r>
      <w:proofErr w:type="spell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научного мировоззрения, </w:t>
      </w:r>
      <w:proofErr w:type="gram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заключающегося</w:t>
      </w:r>
      <w:proofErr w:type="gram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 числе и в умении предвидеть последствия хозяйственной деятельности в лесу, разработать мероприятия по обеспечению естественного или искусственного </w:t>
      </w:r>
      <w:proofErr w:type="spell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лесовозобновления</w:t>
      </w:r>
      <w:proofErr w:type="spell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35A70" w:rsidRP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выполнении курсовой работы студенты приобретают навыки анализа литературы и самостоятельной научно-исследовательской работы, углубляют и систематизируют теоретические знания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Ботанике, Экологии и Основам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ле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совосстановления</w:t>
      </w:r>
      <w:proofErr w:type="spell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, а также усваивают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тветствующую терминологию, полу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чают основу для овладения современными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ведениями о технологии и механи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зации лесохозяйственных работ по </w:t>
      </w:r>
      <w:proofErr w:type="spell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лесовосстановлению</w:t>
      </w:r>
      <w:proofErr w:type="spell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лесоразведению.</w:t>
      </w:r>
    </w:p>
    <w:p w:rsidR="00535A70" w:rsidRP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 дает возможность глуб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ознакомиться с одной из глав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проблем современного лесного хозяйства </w:t>
      </w:r>
      <m:oMath>
        <m:r>
          <w:rPr>
            <w:rFonts w:ascii="Cambria Math" w:hAnsi="Cambria Math" w:cs="Times New Roman CYR"/>
            <w:color w:val="000000"/>
            <w:sz w:val="28"/>
            <w:szCs w:val="28"/>
          </w:rPr>
          <m:t>-</m:t>
        </m:r>
      </m:oMath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возобновление леса, что спо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собствует повышению уровня профессиональной подготовки будущего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бакалавра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B6743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Курсовая работа направлена на формирование следующих компетенций в соответствии с ФГОС </w:t>
      </w:r>
      <w:proofErr w:type="gram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proofErr w:type="gram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proofErr w:type="gram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направлению подготовки 35.03.01 Лесное дело: </w:t>
      </w:r>
    </w:p>
    <w:p w:rsidR="00535A70" w:rsidRPr="002B6743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2B674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общекультурные компетенции (</w:t>
      </w:r>
      <w:proofErr w:type="gramStart"/>
      <w:r w:rsidRPr="002B674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ОК</w:t>
      </w:r>
      <w:proofErr w:type="gramEnd"/>
      <w:r w:rsidRPr="002B674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):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– способностью к самоорганизации и самообразованию (ОК-7);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– обладать базовыми знаниями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атики, анатомии, морфологии, фи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зиологии и воспроизводства, географич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 распространения, законо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мерности онтогенеза и экологии предс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тавителей основных таксонов лес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растений (ОПК-5);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– знанием закономерности </w:t>
      </w:r>
      <w:proofErr w:type="spell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лесовозобнов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роста и развития насажде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ний в различных климатических, географических и лесорастительных условиях при различной интенсивности их использования (ОПК-7);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– способностью принимать участие в пр</w:t>
      </w:r>
      <w:r w:rsidR="002B6743">
        <w:rPr>
          <w:rFonts w:ascii="Times New Roman CYR" w:hAnsi="Times New Roman CYR" w:cs="Times New Roman CYR"/>
          <w:color w:val="000000"/>
          <w:sz w:val="28"/>
          <w:szCs w:val="28"/>
        </w:rPr>
        <w:t>оектно-изыскательской деятельно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в связи с разработкой мероприятий, обеспечивающих достижение хозяйственно-целесообразных </w:t>
      </w:r>
      <w:proofErr w:type="spellStart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лесоводственных</w:t>
      </w:r>
      <w:proofErr w:type="spellEnd"/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экономических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тов в лесном и лесопарковом хозяйстве (ПК-1);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– способностью к участию в разработке проектов мероприятий и объектов лесного и лесопаркового хозяйства с учетом заданных 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технологических и экономических параметров с использованием новых информационных технологий (ПК-2);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– умением пользоваться нормативными документами, определяющими требования при проектировании объе</w:t>
      </w:r>
      <w:r w:rsidR="003F72C5">
        <w:rPr>
          <w:rFonts w:ascii="Times New Roman CYR" w:hAnsi="Times New Roman CYR" w:cs="Times New Roman CYR"/>
          <w:color w:val="000000"/>
          <w:sz w:val="28"/>
          <w:szCs w:val="28"/>
        </w:rPr>
        <w:t>ктов лесного и лесопаркового хо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зяйства (ПК-4);</w:t>
      </w:r>
    </w:p>
    <w:p w:rsidR="002B6743" w:rsidRPr="00535A70" w:rsidRDefault="002B6743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Задачами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курсовой работы бакалавра являются: </w:t>
      </w:r>
    </w:p>
    <w:p w:rsidR="002B6743" w:rsidRDefault="002B6743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– систематизация, закрепление и расширение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теоретических знаний и прак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тических навыков, полученных в процессе освоения дисциплины;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– развитие навыков ведения самостоятельной научно-исследовательской работы;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– получение опыта применения различн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методик исследования и экспе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риментирования, в том числе с широк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применением средств автомати</w:t>
      </w: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зации и вычислительной техники; </w:t>
      </w:r>
    </w:p>
    <w:p w:rsidR="00535A70" w:rsidRDefault="00535A70" w:rsidP="003F72C5">
      <w:pPr>
        <w:spacing w:after="0"/>
        <w:ind w:left="-28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A70">
        <w:rPr>
          <w:rFonts w:ascii="Times New Roman CYR" w:hAnsi="Times New Roman CYR" w:cs="Times New Roman CYR"/>
          <w:color w:val="000000"/>
          <w:sz w:val="28"/>
          <w:szCs w:val="28"/>
        </w:rPr>
        <w:t>– формирование навыков в области обобщения, формулирования выводов, разработки практических рекомендаций.</w:t>
      </w:r>
    </w:p>
    <w:p w:rsidR="00156EA7" w:rsidRDefault="00156EA7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>
      <w:pPr>
        <w:ind w:left="-284"/>
        <w:jc w:val="center"/>
      </w:pPr>
    </w:p>
    <w:p w:rsidR="00F44ABE" w:rsidRDefault="00F44ABE" w:rsidP="003F72C5"/>
    <w:p w:rsidR="003F72C5" w:rsidRDefault="003F72C5" w:rsidP="003F72C5"/>
    <w:p w:rsidR="00F44ABE" w:rsidRDefault="00F44ABE" w:rsidP="003F72C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ТЕМАТИКА КУРСОВОЙ РАБОТЫ</w:t>
      </w:r>
    </w:p>
    <w:p w:rsidR="00F44ABE" w:rsidRDefault="00F44ABE" w:rsidP="003F72C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04D3C" w:rsidRPr="00704D3C" w:rsidRDefault="00704D3C" w:rsidP="003F72C5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выбора вариантов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курсовой</w:t>
      </w:r>
      <w:r w:rsidRPr="00704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работы:</w:t>
      </w:r>
    </w:p>
    <w:p w:rsidR="00704D3C" w:rsidRPr="00704D3C" w:rsidRDefault="00704D3C" w:rsidP="003F72C5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одно, не разрешается.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вариантов контрольных работ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tabs>
                <w:tab w:val="left" w:pos="924"/>
              </w:tabs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1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2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3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4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5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6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7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8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9</w:t>
            </w:r>
          </w:p>
        </w:tc>
      </w:tr>
      <w:tr w:rsidR="00704D3C" w:rsidRPr="00704D3C" w:rsidTr="00D407DB">
        <w:tc>
          <w:tcPr>
            <w:tcW w:w="4785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</w:tcPr>
          <w:p w:rsidR="00704D3C" w:rsidRPr="00704D3C" w:rsidRDefault="00704D3C" w:rsidP="003F72C5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№ 10</w:t>
            </w:r>
          </w:p>
        </w:tc>
      </w:tr>
    </w:tbl>
    <w:p w:rsidR="00F44ABE" w:rsidRPr="00704D3C" w:rsidRDefault="00F44ABE" w:rsidP="003F72C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F44ABE" w:rsidRDefault="00F44ABE" w:rsidP="003F72C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курсовой работы по дисциплине </w:t>
      </w:r>
      <w:r w:rsidR="0076388B" w:rsidRPr="0076388B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proofErr w:type="gramStart"/>
      <w:r w:rsidR="0076388B" w:rsidRPr="0076388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  <w:r w:rsidR="0076388B" w:rsidRPr="0076388B">
        <w:rPr>
          <w:rFonts w:ascii="Times New Roman CYR" w:hAnsi="Times New Roman CYR" w:cs="Times New Roman CYR"/>
          <w:color w:val="000000"/>
          <w:sz w:val="28"/>
          <w:szCs w:val="28"/>
        </w:rPr>
        <w:t xml:space="preserve">.В.7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F44ABE" w:rsidRDefault="00F44ABE" w:rsidP="003F72C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ПРОБЛЕМЫ ЛЕСОВОССТАНОВЛЕНИЯ (ОБЩЕМИРОВОЙ АНАЛИЗ).</w:t>
      </w:r>
    </w:p>
    <w:p w:rsid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ПРОБЛЕМЫ ЛЕСОВОССТАНОВЛЕНИЯ (РОССИЯ).</w:t>
      </w:r>
    </w:p>
    <w:p w:rsidR="00F44ABE" w:rsidRP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ОПЫТ ЗАРУБЕЖНЫХ СТРАН В ОБЛАСТИ </w:t>
      </w: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ЛЕСОВОССТАНОВЛЕНИЯ.</w:t>
      </w:r>
    </w:p>
    <w:p w:rsidR="00F44ABE" w:rsidRP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Pr="00F44ABE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ОСОБЕННОСТИ ВОССТАНОВЛЕНИЯ (ПОРОДА) ПОСЛЕ ПОЖАРА.</w:t>
      </w:r>
    </w:p>
    <w:p w:rsidR="00F44ABE" w:rsidRP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Pr="00F44ABE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ОСОБЕННОСТИ ВОССТАНОВЛЕНИЯ (ПОРОДА) НА ВЫРУБКЕ.</w:t>
      </w:r>
    </w:p>
    <w:p w:rsidR="00F44ABE" w:rsidRP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 w:rsidRPr="00F44ABE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СМЕНА ПОРОД (НА ПРИМЕРЕ ПОРОД).</w:t>
      </w:r>
    </w:p>
    <w:p w:rsidR="00F44ABE" w:rsidRP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 w:rsidRPr="00F44ABE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СОДЕЙСТВИЕ ЕСТЕСТВЕННОМУ ВОЗОБНОВЛЕНИЮ ЛЕСА.</w:t>
      </w:r>
    </w:p>
    <w:p w:rsidR="00F44ABE" w:rsidRP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 w:rsidRPr="00F44ABE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ВЛИЯНИЕ РУБКИ НА ЛЕСОВОССТАНОВИТЕЛЬНЫЕ ПРОЦЕССЫ.</w:t>
      </w:r>
    </w:p>
    <w:p w:rsidR="00F44ABE" w:rsidRP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 w:rsidRPr="00F44ABE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ДИНАМИКА ЛЕСА.</w:t>
      </w:r>
    </w:p>
    <w:p w:rsidR="00F44ABE" w:rsidRDefault="00F44ABE" w:rsidP="003F72C5">
      <w:pPr>
        <w:autoSpaceDE w:val="0"/>
        <w:autoSpaceDN w:val="0"/>
        <w:adjustRightInd w:val="0"/>
        <w:spacing w:after="0" w:line="360" w:lineRule="auto"/>
        <w:ind w:left="-284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4ABE"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Arial CYR" w:hAnsi="Arial CYR" w:cs="Arial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ПЕРСПЕКТИВЫ РАЗВИТИЯ НИЗ</w:t>
      </w:r>
      <w:r w:rsidR="00704D3C">
        <w:rPr>
          <w:rFonts w:ascii="Times New Roman CYR" w:hAnsi="Times New Roman CYR" w:cs="Times New Roman CYR"/>
          <w:color w:val="000000"/>
          <w:sz w:val="28"/>
          <w:szCs w:val="28"/>
        </w:rPr>
        <w:t>КОСТВОЛЬНОГО ЛЕСНОГО ХОЗЯЙСТВА.</w:t>
      </w:r>
    </w:p>
    <w:p w:rsidR="00F44ABE" w:rsidRDefault="00F44ABE" w:rsidP="003F72C5">
      <w:pPr>
        <w:spacing w:after="0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44ABE" w:rsidRDefault="00F44ABE" w:rsidP="003F72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ОБЩИЕ ТРЕБОВАНИЯ К КУРСОВОЙ РАБОТЕ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К курсовой работе предъявляются следующие требования: </w:t>
      </w: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– соответствие названия работы ее содер</w:t>
      </w:r>
      <w:r w:rsidR="003F72C5">
        <w:rPr>
          <w:rFonts w:ascii="Times New Roman" w:hAnsi="Times New Roman" w:cs="Times New Roman"/>
          <w:color w:val="000000"/>
          <w:sz w:val="28"/>
          <w:szCs w:val="28"/>
        </w:rPr>
        <w:t>жанию, четкая целевая направлен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ность, актуальность; </w:t>
      </w: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– логическая последовательность изложения материала, базирующаяся на прочных теоретических знаниях по и</w:t>
      </w:r>
      <w:r>
        <w:rPr>
          <w:rFonts w:ascii="Times New Roman" w:hAnsi="Times New Roman" w:cs="Times New Roman"/>
          <w:color w:val="000000"/>
          <w:sz w:val="28"/>
          <w:szCs w:val="28"/>
        </w:rPr>
        <w:t>збранной теме и убедительных ар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гументах; </w:t>
      </w: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– корректное изложение материала с учетом принятой профессиональной терминологии; </w:t>
      </w: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– достоверность полученных результатов и обоснованность выводов;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– научный стиль написания.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Курсовая работа бакалавра выполняет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 на основе применения теорети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ческих знаний и практических навыков, полученных </w:t>
      </w: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обучения. При этом она должна подтвержда</w:t>
      </w:r>
      <w:r>
        <w:rPr>
          <w:rFonts w:ascii="Times New Roman" w:hAnsi="Times New Roman" w:cs="Times New Roman"/>
          <w:color w:val="000000"/>
          <w:sz w:val="28"/>
          <w:szCs w:val="28"/>
        </w:rPr>
        <w:t>ть его культурные, общепрофесси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ональные и профессиональные компетенции. </w:t>
      </w: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работа по дисциплине «Основы </w:t>
      </w:r>
      <w:proofErr w:type="spell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лесовосстановления</w:t>
      </w:r>
      <w:proofErr w:type="spell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к реферативному типу работ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</m:oMath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определенной научной проблематики в ракурсе соотнесения точек зрения различных исследователей или научных школ.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4ABE" w:rsidRDefault="00F44ABE" w:rsidP="003F72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Организация работы над курсовой работой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Непосредственная работа над выбранной темой начинается </w:t>
      </w:r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F44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подбора литературы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. Изучение литературы способствует формированию и углублению теоретических знаний </w:t>
      </w: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>. Подбор литературы по избранной теме осуществляется под руководством преподав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который указывает направ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ление и порядок подбора источников. </w:t>
      </w: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требования ФГОС ВО </w:t>
      </w:r>
      <w:r>
        <w:rPr>
          <w:rFonts w:ascii="Times New Roman" w:hAnsi="Times New Roman" w:cs="Times New Roman"/>
          <w:color w:val="000000"/>
          <w:sz w:val="28"/>
          <w:szCs w:val="28"/>
        </w:rPr>
        <w:t>не ре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комендуется использование литературы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боле</w:t>
      </w:r>
      <w:r w:rsidR="003F72C5">
        <w:rPr>
          <w:rFonts w:ascii="Times New Roman" w:hAnsi="Times New Roman" w:cs="Times New Roman"/>
          <w:color w:val="000000"/>
          <w:sz w:val="28"/>
          <w:szCs w:val="28"/>
        </w:rPr>
        <w:t>е чем 10-й летней давности. Пре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 должно отдаваться наиболее современным публикациям в ведущих рецензируемых периодических изданиях.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Большую помощь обучающемуся в написании работы может оказать информация, систематизированная в виде различных схем, таблиц, классификаций, приведенная в системах справочно-правовой информации «Гарант», «</w:t>
      </w:r>
      <w:proofErr w:type="spell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», поскольку информация в них обновляется максимально быстро. В то же время обучающийся должен помнить, что простое копирование текста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материалов при написа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нии курсовой работы является недопустимым (система «</w:t>
      </w:r>
      <w:proofErr w:type="spellStart"/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Антиплагиат</w:t>
      </w:r>
      <w:proofErr w:type="spellEnd"/>
      <w:r w:rsidRPr="00F44ABE">
        <w:rPr>
          <w:rFonts w:ascii="Times New Roman" w:hAnsi="Times New Roman" w:cs="Times New Roman"/>
          <w:color w:val="000000"/>
          <w:sz w:val="28"/>
          <w:szCs w:val="28"/>
        </w:rPr>
        <w:t>» в большинстве случаев обнаруживает блоки текс</w:t>
      </w:r>
      <w:r>
        <w:rPr>
          <w:rFonts w:ascii="Times New Roman" w:hAnsi="Times New Roman" w:cs="Times New Roman"/>
          <w:color w:val="000000"/>
          <w:sz w:val="28"/>
          <w:szCs w:val="28"/>
        </w:rPr>
        <w:t>та, вставленные в работу без ка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кой-либо 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обработки), поэтому подобранный материал должен быть обработан обучающимся самостоятельно.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При подборе литературы для написания курсовой работы рекомендуется воспользоваться электронными каталогами б</w:t>
      </w:r>
      <w:r>
        <w:rPr>
          <w:rFonts w:ascii="Times New Roman" w:hAnsi="Times New Roman" w:cs="Times New Roman"/>
          <w:color w:val="000000"/>
          <w:sz w:val="28"/>
          <w:szCs w:val="28"/>
        </w:rPr>
        <w:t>иблиотеки университета, система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ми справочно-правовой информации. Также рекомендуется воспользоваться библиотекой базовой организации, особенно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рассмотрении документов, ка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сающихся отраслевых особенностей функц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ионирования хозяйствующего субъ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екта.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Литературу следует подбирать общете</w:t>
      </w:r>
      <w:r>
        <w:rPr>
          <w:rFonts w:ascii="Times New Roman" w:hAnsi="Times New Roman" w:cs="Times New Roman"/>
          <w:color w:val="000000"/>
          <w:sz w:val="28"/>
          <w:szCs w:val="28"/>
        </w:rPr>
        <w:t>оретического и практического ха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рактера по исследуемой проблеме. В составе литературы, используемой при подготовке курсовой работы </w:t>
      </w:r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олжны присутствовать учебные по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собия и материалы периодических изданий. </w:t>
      </w:r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использо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вание монографий, поскольку это позволяет наиболее глубоко проникнуть в суть излагаемых в курсовой работе вопросов.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Необходимость предварительного ознакомления с литературой позволит выяснить содержание источников, их полезность для дальнейшей работы над темой, а также более ясно представить круг дискуссионных вопросов и при необходимости внести корректировки в первоначальный план курсовой работы.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установленные сроки обучающийся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отчитывается о проделанной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установленному графику перед преподавателем.</w:t>
      </w: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отвечает за достоверность практического и теоретического материала, за предлагаемые решения, выводы и рекомендации.</w:t>
      </w: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ТРЕБОВАНИЯ К СОДЕРЖАНИЮ СТРУКТУРНЫХ ЭЛЕМЕНТОВ</w:t>
      </w:r>
      <w:r w:rsidR="003F7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4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КУРСОВОЙ РАБОТЫ</w:t>
      </w:r>
    </w:p>
    <w:p w:rsidR="008336E8" w:rsidRPr="00F44ABE" w:rsidRDefault="008336E8" w:rsidP="003F72C5">
      <w:pPr>
        <w:autoSpaceDE w:val="0"/>
        <w:autoSpaceDN w:val="0"/>
        <w:adjustRightInd w:val="0"/>
        <w:spacing w:after="0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Курсовая работа должна по форме отвечать требованиям, предъявляемым к научно-исследовательским работам студентов. Текст должен давать полное представление об обсуждаемом предмете и вместе с тем быть лаконичным, свободным от излишних подробностей и пр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ямо не относящихся к теме сведе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ний. </w:t>
      </w:r>
    </w:p>
    <w:p w:rsidR="008336E8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следующий порядок изложения: </w:t>
      </w:r>
    </w:p>
    <w:p w:rsidR="008336E8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Шаблон титульного листа представлен в Приложении 1.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та начинает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ся с 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2). В 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содержании перечисляются столбцом назва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ния отдельных частей работы с указанием ст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раниц, с которых начинается каж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дая часть. Заголовки оглавления должны точно соответствовать заголовкам текста в работе.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Во введении обосновывается </w:t>
      </w:r>
      <w:r w:rsidRPr="008336E8">
        <w:rPr>
          <w:rFonts w:ascii="Times New Roman" w:hAnsi="Times New Roman" w:cs="Times New Roman"/>
          <w:b/>
          <w:color w:val="000000"/>
          <w:sz w:val="28"/>
          <w:szCs w:val="28"/>
        </w:rPr>
        <w:t>актуаль</w:t>
      </w:r>
      <w:r w:rsidR="008336E8" w:rsidRPr="008336E8">
        <w:rPr>
          <w:rFonts w:ascii="Times New Roman" w:hAnsi="Times New Roman" w:cs="Times New Roman"/>
          <w:b/>
          <w:color w:val="000000"/>
          <w:sz w:val="28"/>
          <w:szCs w:val="28"/>
        </w:rPr>
        <w:t>ность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 xml:space="preserve"> избранной темы, формулиру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ются и кратко излагаются основные </w:t>
      </w:r>
      <w:r w:rsidRPr="008336E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Основную часть по возможности нужно разбить на разделы по узловым вопросам темы и подразделы. Желательно од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ин из них посвятить описанию ме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тодики исследов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аний и объектов,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использованных источников, приложения (при необходимости). В общей части излага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ются физико-географические усло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вия района и объекта исследования; в специальной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</m:oMath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основное внимание уде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ляется вопросам организации территории, обоснованию про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ектируемых лесо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восстановительных мероприятий. Далее след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ует описание и анализ технологи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ческого (лесовосстановительного) процесса в сравнении с аналогичной работой других учреждений или лесничеств или теми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технологиями, методиками, реко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мендациями, которые имеются в литературе. Цель такого анализа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</m:oMath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выявить, какие методы, схемы, технологические приемы дают наилучший результат.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Описание сопровождается цифровыми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 xml:space="preserve"> данными, таблицами, рисунками.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Например, могут быть приведены данные о площади под отдельными по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ми, возраст древостоя, бонитет, схема разра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ботки лесосеки, способы примыка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ния лесосек, сохранность подроста при разных технологиях разработки лесосек, таксационные характеристики древостоев, а также фотографии древостоя.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Работа завершается выводами, являющимися результатом критического анализа представленных материалов.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Выводы должны быть сформулированы лаконично и четко. Лучше их нумеровать. Если выводов немного, они мог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 xml:space="preserve">ут быть выражены в виде 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несколь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ких тесно связанных между собой положений, то вме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сто них пишется заключе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ние. В заключении необходимо обсудить результаты анализа исследований или литературы, дать ответ на поставленные вопросы и предложить направление дальнейших исследований.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За выводами или заключением должен быть помещен список исполь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ванных источников. Минимальное количество источников должно быть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</m:oMath>
      <w:r w:rsidRPr="00F44ABE">
        <w:rPr>
          <w:rFonts w:ascii="Times New Roman" w:hAnsi="Times New Roman" w:cs="Times New Roman"/>
          <w:color w:val="000000"/>
          <w:sz w:val="28"/>
          <w:szCs w:val="28"/>
        </w:rPr>
        <w:t>15, из которых 5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6 научные статьи из специал</w:t>
      </w:r>
      <w:r w:rsidR="008336E8">
        <w:rPr>
          <w:rFonts w:ascii="Times New Roman" w:hAnsi="Times New Roman" w:cs="Times New Roman"/>
          <w:color w:val="000000"/>
          <w:sz w:val="28"/>
          <w:szCs w:val="28"/>
        </w:rPr>
        <w:t>изированных журналов. Все источ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ники должны быть указаны в ссылках по тексту работы.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второстепенные сведения, отсутствие</w:t>
      </w:r>
      <w:r w:rsidR="004D28E6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 ос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новном тексте не мешает связному логичес</w:t>
      </w:r>
      <w:r w:rsidR="004D28E6">
        <w:rPr>
          <w:rFonts w:ascii="Times New Roman" w:hAnsi="Times New Roman" w:cs="Times New Roman"/>
          <w:color w:val="000000"/>
          <w:sz w:val="28"/>
          <w:szCs w:val="28"/>
        </w:rPr>
        <w:t>кому изложению, могут быть поме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щены в приложении (за списком использованных источников).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Объем работы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–</m:t>
        </m:r>
      </m:oMath>
      <w:r w:rsidR="004D28E6">
        <w:rPr>
          <w:rFonts w:ascii="Times New Roman" w:hAnsi="Times New Roman" w:cs="Times New Roman"/>
          <w:color w:val="000000"/>
          <w:sz w:val="28"/>
          <w:szCs w:val="28"/>
        </w:rPr>
        <w:t xml:space="preserve"> 30-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35 страниц текста, набранного на компьютере </w:t>
      </w:r>
      <w:r w:rsidR="003F72C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14 кеглем через 1,5 интервала и напечатанного на о</w:t>
      </w:r>
      <w:r w:rsidR="004D28E6">
        <w:rPr>
          <w:rFonts w:ascii="Times New Roman" w:hAnsi="Times New Roman" w:cs="Times New Roman"/>
          <w:color w:val="000000"/>
          <w:sz w:val="28"/>
          <w:szCs w:val="28"/>
        </w:rPr>
        <w:t>дной стороне листа стандарт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ного размера (А</w:t>
      </w: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Студенты защищают курсовую работу после окончания теоретического курса, но до сдачи экзамена по данной дисцип</w:t>
      </w:r>
      <w:r w:rsidR="004D28E6">
        <w:rPr>
          <w:rFonts w:ascii="Times New Roman" w:hAnsi="Times New Roman" w:cs="Times New Roman"/>
          <w:color w:val="000000"/>
          <w:sz w:val="28"/>
          <w:szCs w:val="28"/>
        </w:rPr>
        <w:t>лине. Оценка проставляется в за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четную книжку и приравнивается к экзаменационной оценке.</w:t>
      </w:r>
    </w:p>
    <w:p w:rsidR="004D28E6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Для примера приводим структуру курсовой работы по теме: </w:t>
      </w:r>
    </w:p>
    <w:p w:rsidR="003F72C5" w:rsidRPr="003F72C5" w:rsidRDefault="003F72C5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2876" w:rsidRDefault="00F44ABE" w:rsidP="003F72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ЕСТЕСТВЕННОМУ ВОЗОБНОВЛЕНИЮ ЛЕСА </w:t>
      </w:r>
    </w:p>
    <w:p w:rsidR="00F44ABE" w:rsidRDefault="00F44ABE" w:rsidP="003F72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(НА</w:t>
      </w:r>
      <w:r w:rsidR="00402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>ПРИМЕРЕ …</w:t>
      </w:r>
      <w:r w:rsidR="0040287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ЛЕСНИЧЕСТВА)</w:t>
      </w:r>
    </w:p>
    <w:p w:rsidR="004D28E6" w:rsidRPr="00402876" w:rsidRDefault="004D28E6" w:rsidP="003F72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ОГЛАВЛЕНИЕ</w:t>
      </w:r>
    </w:p>
    <w:p w:rsidR="004D28E6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(актуальность, цели и задачи)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1. ТЕОРИЯ СОДЕЙСТВИЯ </w:t>
      </w: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ЕСТЕСТВЕННОМУ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ВОЗОБНОЛЕНИЮ ЛЕСА</w:t>
      </w:r>
    </w:p>
    <w:p w:rsidR="00F44ABE" w:rsidRDefault="00F44ABE" w:rsidP="003F72C5">
      <w:pPr>
        <w:autoSpaceDE w:val="0"/>
        <w:autoSpaceDN w:val="0"/>
        <w:adjustRightInd w:val="0"/>
        <w:spacing w:after="0"/>
        <w:ind w:lef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2. МЕРОПРИЯТИЯ ПО СОДЕЙСТВИЮ ЕСТЕСТВ</w:t>
      </w:r>
      <w:r w:rsidR="00402876">
        <w:rPr>
          <w:rFonts w:ascii="Times New Roman" w:hAnsi="Times New Roman" w:cs="Times New Roman"/>
          <w:color w:val="000000"/>
          <w:sz w:val="28"/>
          <w:szCs w:val="28"/>
        </w:rPr>
        <w:t xml:space="preserve">ЕННОМУ 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ВОЗОБНОВЛЕНИЮ ЛЕСА НА ТЕРРИТОРИИ … ЛЕСНИЧЕСТВА </w:t>
      </w:r>
    </w:p>
    <w:p w:rsidR="004D28E6" w:rsidRPr="00402876" w:rsidRDefault="004D28E6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содействию естественному возобновлению леса проектируются на площадях лесосечного фонда, </w:t>
      </w:r>
      <w:proofErr w:type="spell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необлесившихся</w:t>
      </w:r>
      <w:proofErr w:type="spell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вырубках прошлых лет, гарях и других площадях, где отсутствует или имеется в недостаточном количестве подрост хозяйственно ценных древесных пород.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Они различаются разнообразием, зависящим от экологии и биологии древесных пород, </w:t>
      </w: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естественно-исторических</w:t>
      </w:r>
      <w:proofErr w:type="gram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и экономических условий, способов и технологий рубок главного пользования, силы и интенсивности лесных пожаров и прочих факторов.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мероприятия, способствующие успешному возобновлению леса, подразделяются на две категории: сопутствующие лесозаготовкам, являющиеся </w:t>
      </w:r>
      <w:r w:rsidRPr="00F44A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составной частью лесосечных работ; и самостоятельные, планируемые и проводимые в качестве особого лесохозяйственного мероприятия на открытых местах и под пологом леса. </w:t>
      </w:r>
      <w:proofErr w:type="gramEnd"/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К мерам, сопутствующим лесозаготовкам, относят сохранение и сбережение подроста и II яруса в процессе рубки, оставление источников обсеменения, проведение очистки лесосек.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К самостоятельным мерам содействия естественному возобновлению относят: подготовку почвы к восприятию семян путем ее минерализации или частичным сжиганием напочвенного покрова; посевом семян или посадкой сеянцев, саженцев или дичков ценных хвойных или твердолиственных древесных пород. При посеве или посадке количество посевных или посадочных мест не должно превышать 2000 штук на 1 га; в этом случае это лесохозяйственное мероприятие относят к активным мерам содействия естественному возобновлению. При большем количестве посевных или посадочных мест данные работы засчитывают как частичные или сплошные лесные культуры.</w:t>
      </w:r>
    </w:p>
    <w:p w:rsidR="00402876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Простота, доступность позволяют считать меры содействия естественному возобновлению одной из основных мер, обеспечивающих </w:t>
      </w:r>
      <w:proofErr w:type="spell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лесовосстановление</w:t>
      </w:r>
      <w:proofErr w:type="spell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44ABE">
        <w:rPr>
          <w:rFonts w:ascii="Times New Roman" w:hAnsi="Times New Roman" w:cs="Times New Roman"/>
          <w:color w:val="000000"/>
          <w:sz w:val="28"/>
          <w:szCs w:val="28"/>
        </w:rPr>
        <w:t>многолесных</w:t>
      </w:r>
      <w:proofErr w:type="spellEnd"/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 районах при минимуме трудовых и денежных затрат. 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3. ЗАКЛЮЧЕНИЕ</w:t>
      </w:r>
    </w:p>
    <w:p w:rsidR="00F44ABE" w:rsidRPr="00F44ABE" w:rsidRDefault="00F44ABE" w:rsidP="003F72C5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 xml:space="preserve">4. СПИСОК ИСПОЛЬЗОВАННЫХ ИСТОЧНИКОВ </w:t>
      </w:r>
    </w:p>
    <w:p w:rsidR="00F44ABE" w:rsidRDefault="00F44ABE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BE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591" w:rsidRDefault="00C87591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876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76">
        <w:rPr>
          <w:rFonts w:ascii="Times New Roman" w:hAnsi="Times New Roman" w:cs="Times New Roman"/>
          <w:b/>
          <w:sz w:val="28"/>
          <w:szCs w:val="28"/>
        </w:rPr>
        <w:lastRenderedPageBreak/>
        <w:t>5. ОФОРМЛЕНИЕ КУРСОВОЙ РАБОТЫ</w:t>
      </w:r>
    </w:p>
    <w:p w:rsidR="00402876" w:rsidRPr="00205774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774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74">
        <w:rPr>
          <w:rFonts w:ascii="Times New Roman" w:hAnsi="Times New Roman" w:cs="Times New Roman"/>
          <w:b/>
          <w:sz w:val="28"/>
          <w:szCs w:val="28"/>
        </w:rPr>
        <w:t>5.1. Оформление текста работы</w:t>
      </w:r>
    </w:p>
    <w:p w:rsidR="00205774" w:rsidRPr="00205774" w:rsidRDefault="00205774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Текст работы выполняется на одной стороне белой бумаги формата А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, размер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14 пт., начертание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нормальное, межстрочный интервал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полуторный, абза</w:t>
      </w:r>
      <w:r w:rsidR="00205774">
        <w:rPr>
          <w:rFonts w:ascii="Times New Roman" w:hAnsi="Times New Roman" w:cs="Times New Roman"/>
          <w:sz w:val="28"/>
          <w:szCs w:val="28"/>
        </w:rPr>
        <w:t>цный отступ (отступ первой стро</w:t>
      </w:r>
      <w:r w:rsidRPr="00402876">
        <w:rPr>
          <w:rFonts w:ascii="Times New Roman" w:hAnsi="Times New Roman" w:cs="Times New Roman"/>
          <w:sz w:val="28"/>
          <w:szCs w:val="28"/>
        </w:rPr>
        <w:t xml:space="preserve">ки)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1,5 см, форматирование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по ширине. Установка функции «переноса» обязательна.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Параметры страницы: верхнее поле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r w:rsidR="00205774">
        <w:rPr>
          <w:rFonts w:ascii="Times New Roman" w:hAnsi="Times New Roman" w:cs="Times New Roman"/>
          <w:sz w:val="28"/>
          <w:szCs w:val="28"/>
        </w:rPr>
        <w:t>20</w:t>
      </w:r>
      <w:r w:rsidRPr="00402876">
        <w:rPr>
          <w:rFonts w:ascii="Times New Roman" w:hAnsi="Times New Roman" w:cs="Times New Roman"/>
          <w:sz w:val="28"/>
          <w:szCs w:val="28"/>
        </w:rPr>
        <w:t xml:space="preserve"> мм, нижнее поле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20</w:t>
      </w:r>
      <w:r w:rsidR="00205774">
        <w:rPr>
          <w:rFonts w:ascii="Times New Roman" w:hAnsi="Times New Roman" w:cs="Times New Roman"/>
          <w:sz w:val="28"/>
          <w:szCs w:val="28"/>
        </w:rPr>
        <w:t xml:space="preserve"> мм, ле</w:t>
      </w:r>
      <w:r w:rsidRPr="00402876">
        <w:rPr>
          <w:rFonts w:ascii="Times New Roman" w:hAnsi="Times New Roman" w:cs="Times New Roman"/>
          <w:sz w:val="28"/>
          <w:szCs w:val="28"/>
        </w:rPr>
        <w:t xml:space="preserve">вое поле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205774">
        <w:rPr>
          <w:rFonts w:ascii="Times New Roman" w:hAnsi="Times New Roman" w:cs="Times New Roman"/>
          <w:sz w:val="28"/>
          <w:szCs w:val="28"/>
        </w:rPr>
        <w:t xml:space="preserve"> 2</w:t>
      </w:r>
      <w:r w:rsidRPr="00402876">
        <w:rPr>
          <w:rFonts w:ascii="Times New Roman" w:hAnsi="Times New Roman" w:cs="Times New Roman"/>
          <w:sz w:val="28"/>
          <w:szCs w:val="28"/>
        </w:rPr>
        <w:t xml:space="preserve">0 мм (включая переплет), правое поле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10 мм.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Параметры заголовка: шрифт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, размер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16 пт., начертание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полужирное, межстрочный интервал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одинарный, интервал перед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12 пт., интервал после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6 пт., абза</w:t>
      </w:r>
      <w:r w:rsidR="00205774">
        <w:rPr>
          <w:rFonts w:ascii="Times New Roman" w:hAnsi="Times New Roman" w:cs="Times New Roman"/>
          <w:sz w:val="28"/>
          <w:szCs w:val="28"/>
        </w:rPr>
        <w:t>цный отступ (отступ первой стро</w:t>
      </w:r>
      <w:r w:rsidRPr="00402876">
        <w:rPr>
          <w:rFonts w:ascii="Times New Roman" w:hAnsi="Times New Roman" w:cs="Times New Roman"/>
          <w:sz w:val="28"/>
          <w:szCs w:val="28"/>
        </w:rPr>
        <w:t xml:space="preserve">ки)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0 мм, форматирование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по центру.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Параметры подзаголовка: шрифт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, размер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14 пт., начертание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полужирное, межстрочный интервал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205774">
        <w:rPr>
          <w:rFonts w:ascii="Times New Roman" w:hAnsi="Times New Roman" w:cs="Times New Roman"/>
          <w:sz w:val="28"/>
          <w:szCs w:val="28"/>
        </w:rPr>
        <w:t xml:space="preserve"> одинарный, интер</w:t>
      </w:r>
      <w:r w:rsidRPr="00402876">
        <w:rPr>
          <w:rFonts w:ascii="Times New Roman" w:hAnsi="Times New Roman" w:cs="Times New Roman"/>
          <w:sz w:val="28"/>
          <w:szCs w:val="28"/>
        </w:rPr>
        <w:t xml:space="preserve">вал перед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6 пт., интервал после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6 пт., абзацный отступ (отступ первой строки)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0 мм, форматирование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по центру.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заголовок или подзаголовок состоя</w:t>
      </w:r>
      <w:r w:rsidR="00D9689B">
        <w:rPr>
          <w:rFonts w:ascii="Times New Roman" w:hAnsi="Times New Roman" w:cs="Times New Roman"/>
          <w:sz w:val="28"/>
          <w:szCs w:val="28"/>
        </w:rPr>
        <w:t>т из двух предложений, их разде</w:t>
      </w:r>
      <w:r w:rsidRPr="00402876">
        <w:rPr>
          <w:rFonts w:ascii="Times New Roman" w:hAnsi="Times New Roman" w:cs="Times New Roman"/>
          <w:sz w:val="28"/>
          <w:szCs w:val="28"/>
        </w:rPr>
        <w:t>ляют точкой. Точка в конце заголовка или подзаголовка не ставится. Переносы слов в заголовках и подзаголовках не допускаются.</w:t>
      </w:r>
    </w:p>
    <w:p w:rsidR="00D9689B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При наборе текста необходимо соблюдать следующие правила: </w:t>
      </w:r>
    </w:p>
    <w:p w:rsidR="00D9689B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– не допускать два</w:t>
      </w:r>
      <w:r w:rsidR="00C87591">
        <w:rPr>
          <w:rFonts w:ascii="Times New Roman" w:hAnsi="Times New Roman" w:cs="Times New Roman"/>
          <w:sz w:val="28"/>
          <w:szCs w:val="28"/>
        </w:rPr>
        <w:t>,</w:t>
      </w:r>
      <w:r w:rsidRPr="00402876">
        <w:rPr>
          <w:rFonts w:ascii="Times New Roman" w:hAnsi="Times New Roman" w:cs="Times New Roman"/>
          <w:sz w:val="28"/>
          <w:szCs w:val="28"/>
        </w:rPr>
        <w:t xml:space="preserve"> и более пробелов; </w:t>
      </w:r>
    </w:p>
    <w:p w:rsidR="00D9689B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– не делать абзацный отступ пробелами и табуляцией;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– не допускать висячих строк (т.е. состояния, когда на последнюю строку абзаца переходит количество символов, меньше абзацного отступа). Для исправления этой ситуации можно применить комбинацию клавиш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Shift+Enter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>, чтобы перенести необходимое слово или несколько слов на другую строку.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Насыщенность букв и знаков должна б</w:t>
      </w:r>
      <w:r w:rsidR="00D9689B">
        <w:rPr>
          <w:rFonts w:ascii="Times New Roman" w:hAnsi="Times New Roman" w:cs="Times New Roman"/>
          <w:sz w:val="28"/>
          <w:szCs w:val="28"/>
        </w:rPr>
        <w:t>ыть равномерной в пределах стро</w:t>
      </w:r>
      <w:r w:rsidRPr="00402876">
        <w:rPr>
          <w:rFonts w:ascii="Times New Roman" w:hAnsi="Times New Roman" w:cs="Times New Roman"/>
          <w:sz w:val="28"/>
          <w:szCs w:val="28"/>
        </w:rPr>
        <w:t>ки, страницы и всего текста. Каждая страница курсовой работы должна быть заполнена текстом не менее чем на 75%, кроме</w:t>
      </w:r>
      <w:r w:rsidR="00D9689B">
        <w:rPr>
          <w:rFonts w:ascii="Times New Roman" w:hAnsi="Times New Roman" w:cs="Times New Roman"/>
          <w:sz w:val="28"/>
          <w:szCs w:val="28"/>
        </w:rPr>
        <w:t xml:space="preserve"> тех случаев, когда страница яв</w:t>
      </w:r>
      <w:r w:rsidRPr="00402876">
        <w:rPr>
          <w:rFonts w:ascii="Times New Roman" w:hAnsi="Times New Roman" w:cs="Times New Roman"/>
          <w:sz w:val="28"/>
          <w:szCs w:val="28"/>
        </w:rPr>
        <w:t>ляется последней в данном разделе.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Все страницы курсовой работы, включ</w:t>
      </w:r>
      <w:r w:rsidR="00D9689B">
        <w:rPr>
          <w:rFonts w:ascii="Times New Roman" w:hAnsi="Times New Roman" w:cs="Times New Roman"/>
          <w:sz w:val="28"/>
          <w:szCs w:val="28"/>
        </w:rPr>
        <w:t>ая иллюстрации и таблицы, выпол</w:t>
      </w:r>
      <w:r w:rsidRPr="00402876">
        <w:rPr>
          <w:rFonts w:ascii="Times New Roman" w:hAnsi="Times New Roman" w:cs="Times New Roman"/>
          <w:sz w:val="28"/>
          <w:szCs w:val="28"/>
        </w:rPr>
        <w:t>ненные на отдельных листах, имеют сквозную нумерацию. Номера страниц проставляются внизу по центру страницы арабскими цифрами. Титульный лист, задание, аннотация, перечень условны</w:t>
      </w:r>
      <w:r w:rsidR="00D9689B">
        <w:rPr>
          <w:rFonts w:ascii="Times New Roman" w:hAnsi="Times New Roman" w:cs="Times New Roman"/>
          <w:sz w:val="28"/>
          <w:szCs w:val="28"/>
        </w:rPr>
        <w:t>х обозначений и оглавление вклю</w:t>
      </w:r>
      <w:r w:rsidRPr="00402876">
        <w:rPr>
          <w:rFonts w:ascii="Times New Roman" w:hAnsi="Times New Roman" w:cs="Times New Roman"/>
          <w:sz w:val="28"/>
          <w:szCs w:val="28"/>
        </w:rPr>
        <w:t>чаются в общую нумерацию страниц курсовой</w:t>
      </w:r>
      <w:r w:rsidR="00D9689B">
        <w:rPr>
          <w:rFonts w:ascii="Times New Roman" w:hAnsi="Times New Roman" w:cs="Times New Roman"/>
          <w:sz w:val="28"/>
          <w:szCs w:val="28"/>
        </w:rPr>
        <w:t xml:space="preserve"> работы, но номер на них не ста</w:t>
      </w:r>
      <w:r w:rsidRPr="00402876">
        <w:rPr>
          <w:rFonts w:ascii="Times New Roman" w:hAnsi="Times New Roman" w:cs="Times New Roman"/>
          <w:sz w:val="28"/>
          <w:szCs w:val="28"/>
        </w:rPr>
        <w:t xml:space="preserve">вится. Таким образом, нумерация страниц начинается с </w:t>
      </w:r>
      <w:r w:rsidRPr="00402876">
        <w:rPr>
          <w:rFonts w:ascii="Times New Roman" w:hAnsi="Times New Roman" w:cs="Times New Roman"/>
          <w:sz w:val="28"/>
          <w:szCs w:val="28"/>
        </w:rPr>
        <w:lastRenderedPageBreak/>
        <w:t>введе</w:t>
      </w:r>
      <w:r w:rsidR="00D9689B">
        <w:rPr>
          <w:rFonts w:ascii="Times New Roman" w:hAnsi="Times New Roman" w:cs="Times New Roman"/>
          <w:sz w:val="28"/>
          <w:szCs w:val="28"/>
        </w:rPr>
        <w:t>ния (если пере</w:t>
      </w:r>
      <w:r w:rsidRPr="00402876">
        <w:rPr>
          <w:rFonts w:ascii="Times New Roman" w:hAnsi="Times New Roman" w:cs="Times New Roman"/>
          <w:sz w:val="28"/>
          <w:szCs w:val="28"/>
        </w:rPr>
        <w:t>чень условных обозначений и оглавление зан</w:t>
      </w:r>
      <w:r w:rsidR="00D9689B">
        <w:rPr>
          <w:rFonts w:ascii="Times New Roman" w:hAnsi="Times New Roman" w:cs="Times New Roman"/>
          <w:sz w:val="28"/>
          <w:szCs w:val="28"/>
        </w:rPr>
        <w:t>имают по одной странице, то вве</w:t>
      </w:r>
      <w:r w:rsidRPr="00402876">
        <w:rPr>
          <w:rFonts w:ascii="Times New Roman" w:hAnsi="Times New Roman" w:cs="Times New Roman"/>
          <w:sz w:val="28"/>
          <w:szCs w:val="28"/>
        </w:rPr>
        <w:t>дение будет на шестой странице).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Иллюстрации и таблицы, расположенные на отдельных листах, включают в общую нумерацию страниц работы. Иллюстрации и таблицы на листе фо</w:t>
      </w:r>
      <w:r w:rsidR="00D9689B">
        <w:rPr>
          <w:rFonts w:ascii="Times New Roman" w:hAnsi="Times New Roman" w:cs="Times New Roman"/>
          <w:sz w:val="28"/>
          <w:szCs w:val="28"/>
        </w:rPr>
        <w:t>рма</w:t>
      </w:r>
      <w:r w:rsidRPr="00402876">
        <w:rPr>
          <w:rFonts w:ascii="Times New Roman" w:hAnsi="Times New Roman" w:cs="Times New Roman"/>
          <w:sz w:val="28"/>
          <w:szCs w:val="28"/>
        </w:rPr>
        <w:t>та А</w:t>
      </w:r>
      <w:r w:rsidR="00D9689B">
        <w:rPr>
          <w:rFonts w:ascii="Times New Roman" w:hAnsi="Times New Roman" w:cs="Times New Roman"/>
          <w:sz w:val="28"/>
          <w:szCs w:val="28"/>
        </w:rPr>
        <w:t>3 учитывают как одну страницу.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В работе следует использовать стандартное сокращение русских слов или словосочетаний. Допускаются следующие сокращения: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Употребляемые самостоятельно сокращения: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и др.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и другие; 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пр.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прочее;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и т.д.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и так далее;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и т.п.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и тому подобное;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т.е.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то есть; </w:t>
      </w:r>
    </w:p>
    <w:p w:rsidR="00503AEF" w:rsidRPr="00503AEF" w:rsidRDefault="00503AEF" w:rsidP="003F72C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Сокращения, употребляемые при географических названиях: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г. </w:t>
      </w:r>
      <w:r w:rsidR="00D9689B">
        <w:rPr>
          <w:rFonts w:ascii="Times New Roman" w:hAnsi="Times New Roman" w:cs="Times New Roman"/>
          <w:sz w:val="28"/>
          <w:szCs w:val="28"/>
        </w:rPr>
        <w:t>Усть-Илимск</w:t>
      </w:r>
      <w:r w:rsidRPr="00402876">
        <w:rPr>
          <w:rFonts w:ascii="Times New Roman" w:hAnsi="Times New Roman" w:cs="Times New Roman"/>
          <w:sz w:val="28"/>
          <w:szCs w:val="28"/>
        </w:rPr>
        <w:t xml:space="preserve"> — город </w:t>
      </w:r>
      <w:r w:rsidR="00D9689B" w:rsidRPr="00D9689B">
        <w:rPr>
          <w:rFonts w:ascii="Times New Roman" w:hAnsi="Times New Roman" w:cs="Times New Roman"/>
          <w:sz w:val="28"/>
          <w:szCs w:val="28"/>
        </w:rPr>
        <w:t>Усть-Илимск</w:t>
      </w:r>
      <w:r w:rsidRPr="004028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Иркутская обл.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Иркутская область;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76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губ.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Московская губерния;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д. Сосновка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деревня Сосновка</w:t>
      </w:r>
      <w:r w:rsidR="00D9689B">
        <w:rPr>
          <w:rFonts w:ascii="Times New Roman" w:hAnsi="Times New Roman" w:cs="Times New Roman"/>
          <w:sz w:val="28"/>
          <w:szCs w:val="28"/>
        </w:rPr>
        <w:t>.</w:t>
      </w:r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EF" w:rsidRPr="00503AEF" w:rsidRDefault="00503AEF" w:rsidP="003F72C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Сокращения, употребляемые при ссылках внутри текста: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гл. 5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глава 5;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п. 2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пункт 2;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подп. 2.3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подпункт 2.3.;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С. 54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страница 54;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см.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смотри;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876">
        <w:rPr>
          <w:rFonts w:ascii="Times New Roman" w:hAnsi="Times New Roman" w:cs="Times New Roman"/>
          <w:sz w:val="28"/>
          <w:szCs w:val="28"/>
        </w:rPr>
        <w:t>стб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. 2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D9689B">
        <w:rPr>
          <w:rFonts w:ascii="Times New Roman" w:hAnsi="Times New Roman" w:cs="Times New Roman"/>
          <w:sz w:val="28"/>
          <w:szCs w:val="28"/>
        </w:rPr>
        <w:t xml:space="preserve"> столбец 2; </w:t>
      </w:r>
    </w:p>
    <w:p w:rsidR="00503AEF" w:rsidRDefault="00D9689B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табл. 10-</w:t>
      </w:r>
      <w:r w:rsidR="00402876" w:rsidRPr="00402876">
        <w:rPr>
          <w:rFonts w:ascii="Times New Roman" w:hAnsi="Times New Roman" w:cs="Times New Roman"/>
          <w:sz w:val="28"/>
          <w:szCs w:val="28"/>
        </w:rPr>
        <w:t xml:space="preserve">11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402876" w:rsidRPr="00402876">
        <w:rPr>
          <w:rFonts w:ascii="Times New Roman" w:hAnsi="Times New Roman" w:cs="Times New Roman"/>
          <w:sz w:val="28"/>
          <w:szCs w:val="28"/>
        </w:rPr>
        <w:t xml:space="preserve"> в таблицах 10 и 11;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т.10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том 10; </w:t>
      </w: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ч. 2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часть 2.</w:t>
      </w:r>
    </w:p>
    <w:p w:rsidR="00503AEF" w:rsidRPr="00503AEF" w:rsidRDefault="00503AEF" w:rsidP="003F72C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Сокращения, употребляемые при цифрах: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в.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век;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вв.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века;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г.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гг.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годы;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г. до н. э.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год до нашей эры;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к.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копейки;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р.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рубль;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lastRenderedPageBreak/>
        <w:t xml:space="preserve">долл.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доллар;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тыс.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тысяча;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миллион;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7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миллиард;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76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триллион экз.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экземпляр;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чел.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ч.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часы;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т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тонны;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чел/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человекочасы; </w:t>
      </w:r>
    </w:p>
    <w:p w:rsidR="00503AEF" w:rsidRDefault="00D407DB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402876" w:rsidRPr="0040287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402876" w:rsidRPr="00402876">
        <w:rPr>
          <w:rFonts w:ascii="Times New Roman" w:hAnsi="Times New Roman" w:cs="Times New Roman"/>
          <w:sz w:val="28"/>
          <w:szCs w:val="28"/>
        </w:rPr>
        <w:t xml:space="preserve"> кубометры;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7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километры;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876"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тоннокилометры;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876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3403">
        <w:rPr>
          <w:rFonts w:ascii="Times New Roman" w:hAnsi="Times New Roman" w:cs="Times New Roman"/>
          <w:sz w:val="28"/>
          <w:szCs w:val="28"/>
        </w:rPr>
        <w:t xml:space="preserve"> дни;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мин.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минимальный;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макс.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максимальный;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876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абсолютный;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876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относительный; </w:t>
      </w:r>
    </w:p>
    <w:p w:rsid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св. – свыше.</w:t>
      </w:r>
    </w:p>
    <w:p w:rsidR="00503AEF" w:rsidRPr="00503AEF" w:rsidRDefault="00503AEF" w:rsidP="003F72C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Сокращения при нескольких цифрах, названиях, именах рекомендуется указывать только один раз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рядом чисел или после него: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 рисунках 4, 6, 7…; </w:t>
      </w:r>
    </w:p>
    <w:p w:rsidR="00503AEF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длиной 5, 10, 20 мм…;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в таблицах  5, 7, 9.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Необходимо избегать разнобоя в сокращениях в тексте и в таблицах.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в работе принята особая систем</w:t>
      </w:r>
      <w:r w:rsidR="009B540E">
        <w:rPr>
          <w:rFonts w:ascii="Times New Roman" w:hAnsi="Times New Roman" w:cs="Times New Roman"/>
          <w:sz w:val="28"/>
          <w:szCs w:val="28"/>
        </w:rPr>
        <w:t>а сокращения слов или наименова</w:t>
      </w:r>
      <w:r w:rsidRPr="00402876">
        <w:rPr>
          <w:rFonts w:ascii="Times New Roman" w:hAnsi="Times New Roman" w:cs="Times New Roman"/>
          <w:sz w:val="28"/>
          <w:szCs w:val="28"/>
        </w:rPr>
        <w:t>ний, то они должны быть приведены в «Перечне условных обозначений».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Фамилии, названия учреждений, организаций, фирм, название изделий и другие собственные имена в тексте работы приводят на языке оригинала.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Точка, запятая, а также двоеточие, точка с запятой, восклицательный и вопросительный знаки, знак процента, градуса, минуты, секунды не отбиваются от предшествующего слова или цифры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проб</w:t>
      </w:r>
      <w:r w:rsidR="009B540E">
        <w:rPr>
          <w:rFonts w:ascii="Times New Roman" w:hAnsi="Times New Roman" w:cs="Times New Roman"/>
          <w:sz w:val="28"/>
          <w:szCs w:val="28"/>
        </w:rPr>
        <w:t>ел, в обязательном порядке, ста</w:t>
      </w:r>
      <w:r w:rsidRPr="00402876">
        <w:rPr>
          <w:rFonts w:ascii="Times New Roman" w:hAnsi="Times New Roman" w:cs="Times New Roman"/>
          <w:sz w:val="28"/>
          <w:szCs w:val="28"/>
        </w:rPr>
        <w:t>вится после них. Знаки номера (№), параграфа (</w:t>
      </w:r>
      <w:r w:rsidR="009B540E">
        <w:rPr>
          <w:rFonts w:ascii="Times New Roman" w:hAnsi="Times New Roman" w:cs="Times New Roman"/>
          <w:sz w:val="28"/>
          <w:szCs w:val="28"/>
        </w:rPr>
        <w:t>§) и слово «страница» (</w:t>
      </w:r>
      <w:proofErr w:type="gramStart"/>
      <w:r w:rsidR="009B5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540E">
        <w:rPr>
          <w:rFonts w:ascii="Times New Roman" w:hAnsi="Times New Roman" w:cs="Times New Roman"/>
          <w:sz w:val="28"/>
          <w:szCs w:val="28"/>
        </w:rPr>
        <w:t>.) отби</w:t>
      </w:r>
      <w:r w:rsidRPr="00402876">
        <w:rPr>
          <w:rFonts w:ascii="Times New Roman" w:hAnsi="Times New Roman" w:cs="Times New Roman"/>
          <w:sz w:val="28"/>
          <w:szCs w:val="28"/>
        </w:rPr>
        <w:t xml:space="preserve">ваются 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идущей за ними цифры неразрывным пробелом. Знак процента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 xml:space="preserve"> (%)  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ставится только после цифры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«1%», в л</w:t>
      </w:r>
      <w:r w:rsidR="009B540E">
        <w:rPr>
          <w:rFonts w:ascii="Times New Roman" w:hAnsi="Times New Roman" w:cs="Times New Roman"/>
          <w:sz w:val="28"/>
          <w:szCs w:val="28"/>
        </w:rPr>
        <w:t>юбом другом случае можно исполь</w:t>
      </w:r>
      <w:r w:rsidRPr="00402876">
        <w:rPr>
          <w:rFonts w:ascii="Times New Roman" w:hAnsi="Times New Roman" w:cs="Times New Roman"/>
          <w:sz w:val="28"/>
          <w:szCs w:val="28"/>
        </w:rPr>
        <w:t>зовать сокращение «проц.». например, «Темп прироста, проц.» В соответствии с правилами русского языка должны ставиться дефисы (-), тире (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>) Ctrl+Alt+Num (-) и соединительные</w:t>
      </w:r>
      <w:r w:rsidR="009B540E">
        <w:rPr>
          <w:rFonts w:ascii="Times New Roman" w:hAnsi="Times New Roman" w:cs="Times New Roman"/>
          <w:sz w:val="28"/>
          <w:szCs w:val="28"/>
        </w:rPr>
        <w:t xml:space="preserve"> тире (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9B540E">
        <w:rPr>
          <w:rFonts w:ascii="Times New Roman" w:hAnsi="Times New Roman" w:cs="Times New Roman"/>
          <w:sz w:val="28"/>
          <w:szCs w:val="28"/>
        </w:rPr>
        <w:t>) Ctrl+Num(-). Дефис ни</w:t>
      </w:r>
      <w:r w:rsidRPr="00402876">
        <w:rPr>
          <w:rFonts w:ascii="Times New Roman" w:hAnsi="Times New Roman" w:cs="Times New Roman"/>
          <w:sz w:val="28"/>
          <w:szCs w:val="28"/>
        </w:rPr>
        <w:t xml:space="preserve">когда не </w:t>
      </w:r>
      <w:r w:rsidRPr="00402876">
        <w:rPr>
          <w:rFonts w:ascii="Times New Roman" w:hAnsi="Times New Roman" w:cs="Times New Roman"/>
          <w:sz w:val="28"/>
          <w:szCs w:val="28"/>
        </w:rPr>
        <w:lastRenderedPageBreak/>
        <w:t>отбивается пробелами: все-таки, финансово-экономический, компакт-диск. Тире, напротив, должно отбиваться</w:t>
      </w:r>
      <w:r w:rsidR="00556B4D">
        <w:rPr>
          <w:rFonts w:ascii="Times New Roman" w:hAnsi="Times New Roman" w:cs="Times New Roman"/>
          <w:sz w:val="28"/>
          <w:szCs w:val="28"/>
        </w:rPr>
        <w:t xml:space="preserve"> пробелами с обеих сторон: «Сча</w:t>
      </w:r>
      <w:r w:rsidRPr="00402876">
        <w:rPr>
          <w:rFonts w:ascii="Times New Roman" w:hAnsi="Times New Roman" w:cs="Times New Roman"/>
          <w:sz w:val="28"/>
          <w:szCs w:val="28"/>
        </w:rPr>
        <w:t xml:space="preserve">стье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это когда тебя понимают». Неразрывный пробел перед тире тем более уместен, что в середине предложения тире</w:t>
      </w:r>
      <w:r w:rsidR="00556B4D">
        <w:rPr>
          <w:rFonts w:ascii="Times New Roman" w:hAnsi="Times New Roman" w:cs="Times New Roman"/>
          <w:sz w:val="28"/>
          <w:szCs w:val="28"/>
        </w:rPr>
        <w:t xml:space="preserve"> не должно переходить на следую</w:t>
      </w:r>
      <w:r w:rsidRPr="00402876">
        <w:rPr>
          <w:rFonts w:ascii="Times New Roman" w:hAnsi="Times New Roman" w:cs="Times New Roman"/>
          <w:sz w:val="28"/>
          <w:szCs w:val="28"/>
        </w:rPr>
        <w:t>щую строку и начинать ее. Соединительное тире, или знак «минус», ставится обычно между цифрами для обозначения периода «от … до»: 1990–</w:t>
      </w:r>
      <w:r w:rsidR="00556B4D">
        <w:rPr>
          <w:rFonts w:ascii="Times New Roman" w:hAnsi="Times New Roman" w:cs="Times New Roman"/>
          <w:sz w:val="28"/>
          <w:szCs w:val="28"/>
        </w:rPr>
        <w:t>2010 гг., 8–</w:t>
      </w:r>
      <w:r w:rsidRPr="00402876">
        <w:rPr>
          <w:rFonts w:ascii="Times New Roman" w:hAnsi="Times New Roman" w:cs="Times New Roman"/>
          <w:sz w:val="28"/>
          <w:szCs w:val="28"/>
        </w:rPr>
        <w:t>10 км/ч, три–пять минут, и тоже не отбивается пробелами.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Рекомендуется также пользоваться комбинацией клавиш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Ctrl+Дефис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(при работе в MS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>), которая осуществляет «мягкий перенос» слова. Данная комбинация может применяться в том случае, если вас не устраивает перенос слова, сделанный автоматически.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Всегда отбиваются неразрывным пробелом (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Ctrl+Shift+пробел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>) инициалы от фамилии и инициалы друг от друга, а так</w:t>
      </w:r>
      <w:r w:rsidR="00556B4D">
        <w:rPr>
          <w:rFonts w:ascii="Times New Roman" w:hAnsi="Times New Roman" w:cs="Times New Roman"/>
          <w:sz w:val="28"/>
          <w:szCs w:val="28"/>
        </w:rPr>
        <w:t>же делаются отбивки в сокращени</w:t>
      </w:r>
      <w:r w:rsidRPr="00402876">
        <w:rPr>
          <w:rFonts w:ascii="Times New Roman" w:hAnsi="Times New Roman" w:cs="Times New Roman"/>
          <w:sz w:val="28"/>
          <w:szCs w:val="28"/>
        </w:rPr>
        <w:t xml:space="preserve">ях типа «и т. д.» Кавычки и скобки набираются вплотную к слову, без пробелов. При наборе необходимо использовать типографские кавычки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«елочки». Скобки ставятся точно так же, как и кавычки. Если скобка завершает предложение, точка ставится после нее. Если же точка необходима внутри скобки, то снаружи она уже не ставится.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Многозначные числа должны быть раз</w:t>
      </w:r>
      <w:r w:rsidR="00556B4D">
        <w:rPr>
          <w:rFonts w:ascii="Times New Roman" w:hAnsi="Times New Roman" w:cs="Times New Roman"/>
          <w:sz w:val="28"/>
          <w:szCs w:val="28"/>
        </w:rPr>
        <w:t>биты на разряды: 9 876 543. Про</w:t>
      </w:r>
      <w:r w:rsidRPr="00402876">
        <w:rPr>
          <w:rFonts w:ascii="Times New Roman" w:hAnsi="Times New Roman" w:cs="Times New Roman"/>
          <w:sz w:val="28"/>
          <w:szCs w:val="28"/>
        </w:rPr>
        <w:t>белы здесь только неразрывные, простые и дес</w:t>
      </w:r>
      <w:r w:rsidR="00556B4D">
        <w:rPr>
          <w:rFonts w:ascii="Times New Roman" w:hAnsi="Times New Roman" w:cs="Times New Roman"/>
          <w:sz w:val="28"/>
          <w:szCs w:val="28"/>
        </w:rPr>
        <w:t xml:space="preserve">ятичные дроби не отбивают от 15 </w:t>
      </w:r>
      <w:r w:rsidRPr="00402876">
        <w:rPr>
          <w:rFonts w:ascii="Times New Roman" w:hAnsi="Times New Roman" w:cs="Times New Roman"/>
          <w:sz w:val="28"/>
          <w:szCs w:val="28"/>
        </w:rPr>
        <w:t>целой части: 0,5, как и обозначение степени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56B4D">
        <w:rPr>
          <w:rFonts w:ascii="Times New Roman" w:hAnsi="Times New Roman" w:cs="Times New Roman"/>
          <w:sz w:val="28"/>
          <w:szCs w:val="28"/>
        </w:rPr>
        <w:t>). Число от размерности, напро</w:t>
      </w:r>
      <w:r w:rsidRPr="00402876">
        <w:rPr>
          <w:rFonts w:ascii="Times New Roman" w:hAnsi="Times New Roman" w:cs="Times New Roman"/>
          <w:sz w:val="28"/>
          <w:szCs w:val="28"/>
        </w:rPr>
        <w:t>тив, отбивается неразрывным пробелом: 3 кг, 200 кВт, а также 1927 г., XIX–X вв.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Числовые значения величин в тексте сл</w:t>
      </w:r>
      <w:r w:rsidR="00556B4D">
        <w:rPr>
          <w:rFonts w:ascii="Times New Roman" w:hAnsi="Times New Roman" w:cs="Times New Roman"/>
          <w:sz w:val="28"/>
          <w:szCs w:val="28"/>
        </w:rPr>
        <w:t>едует указывать со степенью точ</w:t>
      </w:r>
      <w:r w:rsidRPr="00402876">
        <w:rPr>
          <w:rFonts w:ascii="Times New Roman" w:hAnsi="Times New Roman" w:cs="Times New Roman"/>
          <w:sz w:val="28"/>
          <w:szCs w:val="28"/>
        </w:rPr>
        <w:t>ности, которая необходима для обеспечения требуемых свойств показателя, при этом в ряду значений осуществляется вырав</w:t>
      </w:r>
      <w:r w:rsidR="00556B4D">
        <w:rPr>
          <w:rFonts w:ascii="Times New Roman" w:hAnsi="Times New Roman" w:cs="Times New Roman"/>
          <w:sz w:val="28"/>
          <w:szCs w:val="28"/>
        </w:rPr>
        <w:t>нивание числа знаков после запя</w:t>
      </w:r>
      <w:r w:rsidRPr="00402876">
        <w:rPr>
          <w:rFonts w:ascii="Times New Roman" w:hAnsi="Times New Roman" w:cs="Times New Roman"/>
          <w:sz w:val="28"/>
          <w:szCs w:val="28"/>
        </w:rPr>
        <w:t>той. Например: 1,50; 1,75; 2,00.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Дробные числа необходимо  приводить </w:t>
      </w:r>
      <w:r w:rsidR="00556B4D">
        <w:rPr>
          <w:rFonts w:ascii="Times New Roman" w:hAnsi="Times New Roman" w:cs="Times New Roman"/>
          <w:sz w:val="28"/>
          <w:szCs w:val="28"/>
        </w:rPr>
        <w:t>в виде десятичных дробей, за ис</w:t>
      </w:r>
      <w:r w:rsidRPr="00402876">
        <w:rPr>
          <w:rFonts w:ascii="Times New Roman" w:hAnsi="Times New Roman" w:cs="Times New Roman"/>
          <w:sz w:val="28"/>
          <w:szCs w:val="28"/>
        </w:rPr>
        <w:t>ключением размеров в дюймах, которые следуе</w:t>
      </w:r>
      <w:r w:rsidR="00556B4D">
        <w:rPr>
          <w:rFonts w:ascii="Times New Roman" w:hAnsi="Times New Roman" w:cs="Times New Roman"/>
          <w:sz w:val="28"/>
          <w:szCs w:val="28"/>
        </w:rPr>
        <w:t>т записывать 1/4”; 1/2”. При не</w:t>
      </w:r>
      <w:r w:rsidRPr="00402876">
        <w:rPr>
          <w:rFonts w:ascii="Times New Roman" w:hAnsi="Times New Roman" w:cs="Times New Roman"/>
          <w:sz w:val="28"/>
          <w:szCs w:val="28"/>
        </w:rPr>
        <w:t>возможности выразить числовое значение в в</w:t>
      </w:r>
      <w:r w:rsidR="00556B4D">
        <w:rPr>
          <w:rFonts w:ascii="Times New Roman" w:hAnsi="Times New Roman" w:cs="Times New Roman"/>
          <w:sz w:val="28"/>
          <w:szCs w:val="28"/>
        </w:rPr>
        <w:t>иде десятичной дроби, допускает</w:t>
      </w:r>
      <w:r w:rsidRPr="00402876">
        <w:rPr>
          <w:rFonts w:ascii="Times New Roman" w:hAnsi="Times New Roman" w:cs="Times New Roman"/>
          <w:sz w:val="28"/>
          <w:szCs w:val="28"/>
        </w:rPr>
        <w:t>ся записывать в виде простой дроби в одну строчку через косую черту.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Римские цифры следует применять тол</w:t>
      </w:r>
      <w:r w:rsidR="00556B4D">
        <w:rPr>
          <w:rFonts w:ascii="Times New Roman" w:hAnsi="Times New Roman" w:cs="Times New Roman"/>
          <w:sz w:val="28"/>
          <w:szCs w:val="28"/>
        </w:rPr>
        <w:t>ько для обозначения сорта (кате</w:t>
      </w:r>
      <w:r w:rsidRPr="00402876">
        <w:rPr>
          <w:rFonts w:ascii="Times New Roman" w:hAnsi="Times New Roman" w:cs="Times New Roman"/>
          <w:sz w:val="28"/>
          <w:szCs w:val="28"/>
        </w:rPr>
        <w:t>гории, класса и др.) изделия, валентности хим</w:t>
      </w:r>
      <w:r w:rsidR="00556B4D">
        <w:rPr>
          <w:rFonts w:ascii="Times New Roman" w:hAnsi="Times New Roman" w:cs="Times New Roman"/>
          <w:sz w:val="28"/>
          <w:szCs w:val="28"/>
        </w:rPr>
        <w:t>ических элементов, кварталов го</w:t>
      </w:r>
      <w:r w:rsidRPr="00402876">
        <w:rPr>
          <w:rFonts w:ascii="Times New Roman" w:hAnsi="Times New Roman" w:cs="Times New Roman"/>
          <w:sz w:val="28"/>
          <w:szCs w:val="28"/>
        </w:rPr>
        <w:t>да, полугодия. В остальных случаях применяют арабские цифры.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1.  Выделяются леса III группы Крафта. </w:t>
      </w:r>
    </w:p>
    <w:p w:rsidR="00556B4D" w:rsidRPr="00687B02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876">
        <w:rPr>
          <w:rFonts w:ascii="Times New Roman" w:hAnsi="Times New Roman" w:cs="Times New Roman"/>
          <w:sz w:val="28"/>
          <w:szCs w:val="28"/>
          <w:lang w:val="en-US"/>
        </w:rPr>
        <w:t xml:space="preserve">2.  </w:t>
      </w:r>
      <w:r w:rsidRPr="00402876">
        <w:rPr>
          <w:rFonts w:ascii="Times New Roman" w:hAnsi="Times New Roman" w:cs="Times New Roman"/>
          <w:sz w:val="28"/>
          <w:szCs w:val="28"/>
        </w:rPr>
        <w:t>А</w:t>
      </w:r>
      <w:r w:rsidRPr="00402876">
        <w:rPr>
          <w:rFonts w:ascii="Times New Roman" w:hAnsi="Times New Roman" w:cs="Times New Roman"/>
          <w:sz w:val="28"/>
          <w:szCs w:val="28"/>
          <w:lang w:val="en-US"/>
        </w:rPr>
        <w:t>l (III)</w:t>
      </w:r>
      <w:proofErr w:type="gramStart"/>
      <w:r w:rsidRPr="00402876">
        <w:rPr>
          <w:rFonts w:ascii="Times New Roman" w:hAnsi="Times New Roman" w:cs="Times New Roman"/>
          <w:sz w:val="28"/>
          <w:szCs w:val="28"/>
          <w:lang w:val="en-US"/>
        </w:rPr>
        <w:t>;  Fe</w:t>
      </w:r>
      <w:proofErr w:type="gramEnd"/>
      <w:r w:rsidRPr="00402876">
        <w:rPr>
          <w:rFonts w:ascii="Times New Roman" w:hAnsi="Times New Roman" w:cs="Times New Roman"/>
          <w:sz w:val="28"/>
          <w:szCs w:val="28"/>
          <w:lang w:val="en-US"/>
        </w:rPr>
        <w:t xml:space="preserve"> (II, III) </w:t>
      </w:r>
      <w:r w:rsidR="00556B4D" w:rsidRPr="00556B4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02">
        <w:rPr>
          <w:rFonts w:ascii="Times New Roman" w:hAnsi="Times New Roman" w:cs="Times New Roman"/>
          <w:sz w:val="28"/>
          <w:szCs w:val="28"/>
        </w:rPr>
        <w:t xml:space="preserve">3.  </w:t>
      </w:r>
      <w:r w:rsidRPr="00402876">
        <w:rPr>
          <w:rFonts w:ascii="Times New Roman" w:hAnsi="Times New Roman" w:cs="Times New Roman"/>
          <w:sz w:val="28"/>
          <w:szCs w:val="28"/>
        </w:rPr>
        <w:t>Аналитическая часть представлена в разделе 3.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lastRenderedPageBreak/>
        <w:t>Римские цифры, даты, указанные арабскими цифрами, и количественные числительные не должны иметь падежных окончаний.</w:t>
      </w:r>
    </w:p>
    <w:p w:rsidR="00556B4D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Например: Выдача заработной платы планируется 20 числа каждого месяца.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В тексте работы, за исключением форм</w:t>
      </w:r>
      <w:r w:rsidR="00556B4D">
        <w:rPr>
          <w:rFonts w:ascii="Times New Roman" w:hAnsi="Times New Roman" w:cs="Times New Roman"/>
          <w:sz w:val="28"/>
          <w:szCs w:val="28"/>
        </w:rPr>
        <w:t>ул, таблиц и рисунков, не допус</w:t>
      </w:r>
      <w:r w:rsidRPr="00402876">
        <w:rPr>
          <w:rFonts w:ascii="Times New Roman" w:hAnsi="Times New Roman" w:cs="Times New Roman"/>
          <w:sz w:val="28"/>
          <w:szCs w:val="28"/>
        </w:rPr>
        <w:t xml:space="preserve">кается: 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– применять математический знак минус</w:t>
      </w:r>
      <w:proofErr w:type="gramStart"/>
      <w:r w:rsidR="00556B4D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="00556B4D">
        <w:rPr>
          <w:rFonts w:ascii="Times New Roman" w:hAnsi="Times New Roman" w:cs="Times New Roman"/>
          <w:sz w:val="28"/>
          <w:szCs w:val="28"/>
        </w:rPr>
        <w:t>перед отрицательными значе</w:t>
      </w:r>
      <w:r w:rsidRPr="00402876">
        <w:rPr>
          <w:rFonts w:ascii="Times New Roman" w:hAnsi="Times New Roman" w:cs="Times New Roman"/>
          <w:sz w:val="28"/>
          <w:szCs w:val="28"/>
        </w:rPr>
        <w:t xml:space="preserve">ниями величин (следует писать слово «минус»); 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76">
        <w:rPr>
          <w:rFonts w:ascii="Times New Roman" w:hAnsi="Times New Roman" w:cs="Times New Roman"/>
          <w:sz w:val="28"/>
          <w:szCs w:val="28"/>
        </w:rPr>
        <w:t xml:space="preserve">– применять без числовых значений математические знаки, например: &gt; (больше), &lt; (меньше), = (равно),  ³ (больше или равно),  £ (меньше или равно), ¹ (не равно), а также знаки № (номер),  % (процент); </w:t>
      </w:r>
      <w:proofErr w:type="gramEnd"/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Буква «ё» при наборе не употребляется.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В тексте работы числовые значения в</w:t>
      </w:r>
      <w:r w:rsidR="00556B4D">
        <w:rPr>
          <w:rFonts w:ascii="Times New Roman" w:hAnsi="Times New Roman" w:cs="Times New Roman"/>
          <w:sz w:val="28"/>
          <w:szCs w:val="28"/>
        </w:rPr>
        <w:t>еличин с обозначением стандарти</w:t>
      </w:r>
      <w:r w:rsidRPr="00402876">
        <w:rPr>
          <w:rFonts w:ascii="Times New Roman" w:hAnsi="Times New Roman" w:cs="Times New Roman"/>
          <w:sz w:val="28"/>
          <w:szCs w:val="28"/>
        </w:rPr>
        <w:t xml:space="preserve">зованных единиц физических величин и единиц счета следует писать цифрами, а числа без обозначения единиц физических </w:t>
      </w:r>
      <w:r w:rsidR="00556B4D">
        <w:rPr>
          <w:rFonts w:ascii="Times New Roman" w:hAnsi="Times New Roman" w:cs="Times New Roman"/>
          <w:sz w:val="28"/>
          <w:szCs w:val="28"/>
        </w:rPr>
        <w:t>величин и единиц счета от едини</w:t>
      </w:r>
      <w:r w:rsidRPr="00402876">
        <w:rPr>
          <w:rFonts w:ascii="Times New Roman" w:hAnsi="Times New Roman" w:cs="Times New Roman"/>
          <w:sz w:val="28"/>
          <w:szCs w:val="28"/>
        </w:rPr>
        <w:t xml:space="preserve">цы до девяти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556B4D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Проанализирована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горимость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лесов двух лесничеств. </w:t>
      </w:r>
    </w:p>
    <w:p w:rsidR="00556B4D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2.  Средний возраст сосняков составляет 100 лет.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3.  Использовались статистические данные 25 предприятий.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в тексте работы приводят диапазон числовых значений физической величины, выраженных одной и той же единицей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1.  От 10 до 20 км. </w:t>
      </w:r>
    </w:p>
    <w:p w:rsidR="00402876" w:rsidRPr="00402876" w:rsidRDefault="005C2771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10 до плюс 30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Недопустимо отделять единицы измере</w:t>
      </w:r>
      <w:r w:rsidR="005C2771">
        <w:rPr>
          <w:rFonts w:ascii="Times New Roman" w:hAnsi="Times New Roman" w:cs="Times New Roman"/>
          <w:sz w:val="28"/>
          <w:szCs w:val="28"/>
        </w:rPr>
        <w:t>ния от числового значения (пере</w:t>
      </w:r>
      <w:r w:rsidRPr="00402876">
        <w:rPr>
          <w:rFonts w:ascii="Times New Roman" w:hAnsi="Times New Roman" w:cs="Times New Roman"/>
          <w:sz w:val="28"/>
          <w:szCs w:val="28"/>
        </w:rPr>
        <w:t xml:space="preserve">носить их на разные строки или страницы).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Приводя наибольшие или наименьшие </w:t>
      </w:r>
      <w:r w:rsidR="005C2771">
        <w:rPr>
          <w:rFonts w:ascii="Times New Roman" w:hAnsi="Times New Roman" w:cs="Times New Roman"/>
          <w:sz w:val="28"/>
          <w:szCs w:val="28"/>
        </w:rPr>
        <w:t>значения, следует применять сло</w:t>
      </w:r>
      <w:r w:rsidRPr="00402876">
        <w:rPr>
          <w:rFonts w:ascii="Times New Roman" w:hAnsi="Times New Roman" w:cs="Times New Roman"/>
          <w:sz w:val="28"/>
          <w:szCs w:val="28"/>
        </w:rPr>
        <w:t>восочетание «должно быть не более (не мен</w:t>
      </w:r>
      <w:r w:rsidR="005C2771">
        <w:rPr>
          <w:rFonts w:ascii="Times New Roman" w:hAnsi="Times New Roman" w:cs="Times New Roman"/>
          <w:sz w:val="28"/>
          <w:szCs w:val="28"/>
        </w:rPr>
        <w:t>ее)». Приводя  допустимые значе</w:t>
      </w:r>
      <w:r w:rsidRPr="00402876">
        <w:rPr>
          <w:rFonts w:ascii="Times New Roman" w:hAnsi="Times New Roman" w:cs="Times New Roman"/>
          <w:sz w:val="28"/>
          <w:szCs w:val="28"/>
        </w:rPr>
        <w:t>ния отклонений от указанных норм, требован</w:t>
      </w:r>
      <w:r w:rsidR="005C2771">
        <w:rPr>
          <w:rFonts w:ascii="Times New Roman" w:hAnsi="Times New Roman" w:cs="Times New Roman"/>
          <w:sz w:val="28"/>
          <w:szCs w:val="28"/>
        </w:rPr>
        <w:t>ий, следует применять словосоче</w:t>
      </w:r>
      <w:r w:rsidRPr="00402876">
        <w:rPr>
          <w:rFonts w:ascii="Times New Roman" w:hAnsi="Times New Roman" w:cs="Times New Roman"/>
          <w:sz w:val="28"/>
          <w:szCs w:val="28"/>
        </w:rPr>
        <w:t>тание «не должно быть более (менее)».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Плотность посадки  саженцев сосны на данном участке должна быть не менее 1500 </w:t>
      </w:r>
      <w:proofErr w:type="spellStart"/>
      <w:proofErr w:type="gramStart"/>
      <w:r w:rsidRPr="0040287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02876">
        <w:rPr>
          <w:rFonts w:ascii="Times New Roman" w:hAnsi="Times New Roman" w:cs="Times New Roman"/>
          <w:sz w:val="28"/>
          <w:szCs w:val="28"/>
        </w:rPr>
        <w:t>/га.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Опечатки и описки, обнаруженные в тексте, допускается ис</w:t>
      </w:r>
      <w:r w:rsidR="005C2771">
        <w:rPr>
          <w:rFonts w:ascii="Times New Roman" w:hAnsi="Times New Roman" w:cs="Times New Roman"/>
          <w:sz w:val="28"/>
          <w:szCs w:val="28"/>
        </w:rPr>
        <w:t>правлять ак</w:t>
      </w:r>
      <w:r w:rsidRPr="00402876">
        <w:rPr>
          <w:rFonts w:ascii="Times New Roman" w:hAnsi="Times New Roman" w:cs="Times New Roman"/>
          <w:sz w:val="28"/>
          <w:szCs w:val="28"/>
        </w:rPr>
        <w:t>куратной подчисткой или закрашиванием шт</w:t>
      </w:r>
      <w:r w:rsidR="005C2771">
        <w:rPr>
          <w:rFonts w:ascii="Times New Roman" w:hAnsi="Times New Roman" w:cs="Times New Roman"/>
          <w:sz w:val="28"/>
          <w:szCs w:val="28"/>
        </w:rPr>
        <w:t>рихом и нанесением на том же ме</w:t>
      </w:r>
      <w:r w:rsidRPr="00402876">
        <w:rPr>
          <w:rFonts w:ascii="Times New Roman" w:hAnsi="Times New Roman" w:cs="Times New Roman"/>
          <w:sz w:val="28"/>
          <w:szCs w:val="28"/>
        </w:rPr>
        <w:t>сте исправленного текста.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Повреждение листов текстового материала, помарки, следы не полностью удаленного прежнего текста не допускаются. </w:t>
      </w:r>
    </w:p>
    <w:p w:rsidR="005C2771" w:rsidRDefault="005C2771" w:rsidP="003F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771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71">
        <w:rPr>
          <w:rFonts w:ascii="Times New Roman" w:hAnsi="Times New Roman" w:cs="Times New Roman"/>
          <w:b/>
          <w:sz w:val="28"/>
          <w:szCs w:val="28"/>
        </w:rPr>
        <w:t>5.2. Деление текста работы</w:t>
      </w:r>
    </w:p>
    <w:p w:rsidR="005C2771" w:rsidRPr="005C2771" w:rsidRDefault="005C2771" w:rsidP="003F72C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Текст основной части работы делят на разделы и подразделы. Разделы, как и подразделы, могут состоять из одного или нескольких пунктов.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Разделы должны иметь порядковую нумерацию в пределах всего текста.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Например: 1,2,3 и т.д. Подразделы должны иметь нумерацию в п</w:t>
      </w:r>
      <w:r w:rsidR="005C2771">
        <w:rPr>
          <w:rFonts w:ascii="Times New Roman" w:hAnsi="Times New Roman" w:cs="Times New Roman"/>
          <w:sz w:val="28"/>
          <w:szCs w:val="28"/>
        </w:rPr>
        <w:t>ределах каждого раздела. Но</w:t>
      </w:r>
      <w:r w:rsidRPr="00402876">
        <w:rPr>
          <w:rFonts w:ascii="Times New Roman" w:hAnsi="Times New Roman" w:cs="Times New Roman"/>
          <w:sz w:val="28"/>
          <w:szCs w:val="28"/>
        </w:rPr>
        <w:t xml:space="preserve">мер подраздела состоит из номеров раздела и подраздела, разделенных точкой.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В конце номера раздела ставится точка.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Например: 1.1., 1.2.; 2.1., 2.2., 2.3. и т.д.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работа имеет подразделы, то нумерация пунктов должна быть в п</w:t>
      </w:r>
      <w:r w:rsidR="005C2771">
        <w:rPr>
          <w:rFonts w:ascii="Times New Roman" w:hAnsi="Times New Roman" w:cs="Times New Roman"/>
          <w:sz w:val="28"/>
          <w:szCs w:val="28"/>
        </w:rPr>
        <w:t>ре</w:t>
      </w:r>
      <w:r w:rsidRPr="00402876">
        <w:rPr>
          <w:rFonts w:ascii="Times New Roman" w:hAnsi="Times New Roman" w:cs="Times New Roman"/>
          <w:sz w:val="28"/>
          <w:szCs w:val="28"/>
        </w:rPr>
        <w:t>делах подраздела, и номер пункта должен сост</w:t>
      </w:r>
      <w:r w:rsidR="005C2771">
        <w:rPr>
          <w:rFonts w:ascii="Times New Roman" w:hAnsi="Times New Roman" w:cs="Times New Roman"/>
          <w:sz w:val="28"/>
          <w:szCs w:val="28"/>
        </w:rPr>
        <w:t>оять из номеров раздела, подраз</w:t>
      </w:r>
      <w:r w:rsidRPr="00402876">
        <w:rPr>
          <w:rFonts w:ascii="Times New Roman" w:hAnsi="Times New Roman" w:cs="Times New Roman"/>
          <w:sz w:val="28"/>
          <w:szCs w:val="28"/>
        </w:rPr>
        <w:t xml:space="preserve">дела и пункта, разделенных точками.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Например: 1.1.1., 1.1.2.; 2.1.1., 2.1.2. и т.д.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Структурные элементы, разделы, подразделы должны иметь заголовки.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Заголовки должны четко и кратко отражать содержание разделов, подразделов.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Содержание пункта  должно быть не меньше двух страниц.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Наименование подразделов записывают в виде подзаголовков строчными буквами кроме первой прописной, без подчеркивания и без точки в конце.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Установить параметры подзаголовка: размер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14 пт., начертание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5C2771">
        <w:rPr>
          <w:rFonts w:ascii="Times New Roman" w:hAnsi="Times New Roman" w:cs="Times New Roman"/>
          <w:sz w:val="28"/>
          <w:szCs w:val="28"/>
        </w:rPr>
        <w:t xml:space="preserve"> по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лужирное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, междустрочный интервал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одинарный, интервал перед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6 пт., интервал после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6 пт., абзацный отступ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02876">
        <w:rPr>
          <w:rFonts w:ascii="Times New Roman" w:hAnsi="Times New Roman" w:cs="Times New Roman"/>
          <w:sz w:val="28"/>
          <w:szCs w:val="28"/>
        </w:rPr>
        <w:t xml:space="preserve"> 0 мм, форматирование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5C2771">
        <w:rPr>
          <w:rFonts w:ascii="Times New Roman" w:hAnsi="Times New Roman" w:cs="Times New Roman"/>
          <w:sz w:val="28"/>
          <w:szCs w:val="28"/>
        </w:rPr>
        <w:t xml:space="preserve"> по цен</w:t>
      </w:r>
      <w:r w:rsidRPr="00402876">
        <w:rPr>
          <w:rFonts w:ascii="Times New Roman" w:hAnsi="Times New Roman" w:cs="Times New Roman"/>
          <w:sz w:val="28"/>
          <w:szCs w:val="28"/>
        </w:rPr>
        <w:t>тру.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заголовок состоит из двух предложений, их разде</w:t>
      </w:r>
      <w:r w:rsidR="005C2771">
        <w:rPr>
          <w:rFonts w:ascii="Times New Roman" w:hAnsi="Times New Roman" w:cs="Times New Roman"/>
          <w:sz w:val="28"/>
          <w:szCs w:val="28"/>
        </w:rPr>
        <w:t>ляют точкой. Пе</w:t>
      </w:r>
      <w:r w:rsidRPr="00402876">
        <w:rPr>
          <w:rFonts w:ascii="Times New Roman" w:hAnsi="Times New Roman" w:cs="Times New Roman"/>
          <w:sz w:val="28"/>
          <w:szCs w:val="28"/>
        </w:rPr>
        <w:t>реносы слов в заголовках не допускаются.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3F72C5" w:rsidRPr="003F72C5" w:rsidRDefault="003F72C5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02876" w:rsidRPr="005C2771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2. </w:t>
      </w:r>
      <w:r w:rsidRPr="005C2771">
        <w:rPr>
          <w:rFonts w:ascii="Times New Roman" w:hAnsi="Times New Roman" w:cs="Times New Roman"/>
          <w:b/>
          <w:sz w:val="28"/>
          <w:szCs w:val="28"/>
        </w:rPr>
        <w:t>СОВЕРШЕНСТВОВАНИЕ ОРГАНИЗАЦИОННОЙ СТРУКТУРЫ</w:t>
      </w:r>
    </w:p>
    <w:p w:rsidR="00402876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71">
        <w:rPr>
          <w:rFonts w:ascii="Times New Roman" w:hAnsi="Times New Roman" w:cs="Times New Roman"/>
          <w:b/>
          <w:sz w:val="28"/>
          <w:szCs w:val="28"/>
        </w:rPr>
        <w:t>ВЕДЕНИЯ ЛЕСОВОССТАНОВИТЕЛЬНЫХ РАБОТ</w:t>
      </w:r>
    </w:p>
    <w:p w:rsidR="005C2771" w:rsidRPr="005C2771" w:rsidRDefault="005C2771" w:rsidP="003F72C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771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71">
        <w:rPr>
          <w:rFonts w:ascii="Times New Roman" w:hAnsi="Times New Roman" w:cs="Times New Roman"/>
          <w:b/>
          <w:sz w:val="28"/>
          <w:szCs w:val="28"/>
        </w:rPr>
        <w:t xml:space="preserve">2.1. Технология </w:t>
      </w:r>
      <w:proofErr w:type="spellStart"/>
      <w:r w:rsidRPr="005C2771">
        <w:rPr>
          <w:rFonts w:ascii="Times New Roman" w:hAnsi="Times New Roman" w:cs="Times New Roman"/>
          <w:b/>
          <w:sz w:val="28"/>
          <w:szCs w:val="28"/>
        </w:rPr>
        <w:t>лесовосстановления</w:t>
      </w:r>
      <w:proofErr w:type="spellEnd"/>
      <w:r w:rsidRPr="005C2771">
        <w:rPr>
          <w:rFonts w:ascii="Times New Roman" w:hAnsi="Times New Roman" w:cs="Times New Roman"/>
          <w:b/>
          <w:sz w:val="28"/>
          <w:szCs w:val="28"/>
        </w:rPr>
        <w:t xml:space="preserve"> и ее недостатки</w:t>
      </w:r>
    </w:p>
    <w:p w:rsidR="005C2771" w:rsidRPr="005C2771" w:rsidRDefault="005C2771" w:rsidP="003F72C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Для заголовка пункта и подпункта устанавливаются такие же </w:t>
      </w:r>
      <w:r w:rsidR="005C2771">
        <w:rPr>
          <w:rFonts w:ascii="Times New Roman" w:hAnsi="Times New Roman" w:cs="Times New Roman"/>
          <w:sz w:val="28"/>
          <w:szCs w:val="28"/>
        </w:rPr>
        <w:t>параметры, как и у подраздела.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Каждый раздел должен начинаться с новой страницы, а подраздел, пункт, подпункт должны продолжаться на этой же</w:t>
      </w:r>
      <w:r w:rsidR="005C2771">
        <w:rPr>
          <w:rFonts w:ascii="Times New Roman" w:hAnsi="Times New Roman" w:cs="Times New Roman"/>
          <w:sz w:val="28"/>
          <w:szCs w:val="28"/>
        </w:rPr>
        <w:t xml:space="preserve"> странице при обязательном усло</w:t>
      </w:r>
      <w:r w:rsidRPr="00402876">
        <w:rPr>
          <w:rFonts w:ascii="Times New Roman" w:hAnsi="Times New Roman" w:cs="Times New Roman"/>
          <w:sz w:val="28"/>
          <w:szCs w:val="28"/>
        </w:rPr>
        <w:t>вии наличия на данной странице хотя бы одной строки текста.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lastRenderedPageBreak/>
        <w:t>Слова, написанные на отдельной строке прописными буквами (</w:t>
      </w:r>
      <w:r w:rsidR="005C2771">
        <w:rPr>
          <w:rFonts w:ascii="Times New Roman" w:hAnsi="Times New Roman" w:cs="Times New Roman"/>
          <w:sz w:val="28"/>
          <w:szCs w:val="28"/>
        </w:rPr>
        <w:t>СОДЕРЖАНИЕ</w:t>
      </w:r>
      <w:r w:rsidRPr="00402876">
        <w:rPr>
          <w:rFonts w:ascii="Times New Roman" w:hAnsi="Times New Roman" w:cs="Times New Roman"/>
          <w:sz w:val="28"/>
          <w:szCs w:val="28"/>
        </w:rPr>
        <w:t>, ВВЕДЕНИЕ, ЗАКЛЮ</w:t>
      </w:r>
      <w:r w:rsidR="005C2771">
        <w:rPr>
          <w:rFonts w:ascii="Times New Roman" w:hAnsi="Times New Roman" w:cs="Times New Roman"/>
          <w:sz w:val="28"/>
          <w:szCs w:val="28"/>
        </w:rPr>
        <w:t>ЧЕНИЕ, СПИСОК ИСПОЛЬЗОВАННОЙ ЛИ</w:t>
      </w:r>
      <w:r w:rsidRPr="00402876">
        <w:rPr>
          <w:rFonts w:ascii="Times New Roman" w:hAnsi="Times New Roman" w:cs="Times New Roman"/>
          <w:sz w:val="28"/>
          <w:szCs w:val="28"/>
        </w:rPr>
        <w:t xml:space="preserve">ТЕРАТУРЫ, ПРИЛОЖЕНИЯ), служат заголовками соответствующих структурных частей работы и оформляются без номера. </w:t>
      </w:r>
    </w:p>
    <w:p w:rsidR="005C2771" w:rsidRPr="005C2771" w:rsidRDefault="005C2771" w:rsidP="003F72C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2771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71">
        <w:rPr>
          <w:rFonts w:ascii="Times New Roman" w:hAnsi="Times New Roman" w:cs="Times New Roman"/>
          <w:b/>
          <w:sz w:val="28"/>
          <w:szCs w:val="28"/>
        </w:rPr>
        <w:t>5.3. Перечисления в тексте работы</w:t>
      </w:r>
    </w:p>
    <w:p w:rsidR="005C2771" w:rsidRPr="005C2771" w:rsidRDefault="005C2771" w:rsidP="003F72C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В тексте работы часто используются п</w:t>
      </w:r>
      <w:r w:rsidR="005C2771">
        <w:rPr>
          <w:rFonts w:ascii="Times New Roman" w:hAnsi="Times New Roman" w:cs="Times New Roman"/>
          <w:sz w:val="28"/>
          <w:szCs w:val="28"/>
        </w:rPr>
        <w:t>еречисления (списки). Перед каж</w:t>
      </w:r>
      <w:r w:rsidRPr="00402876">
        <w:rPr>
          <w:rFonts w:ascii="Times New Roman" w:hAnsi="Times New Roman" w:cs="Times New Roman"/>
          <w:sz w:val="28"/>
          <w:szCs w:val="28"/>
        </w:rPr>
        <w:t xml:space="preserve">дой позицией перечисления следует ставить дефис или строчную букву, после которой ставится скобка. 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 xml:space="preserve">Для дальнейшей </w:t>
      </w:r>
      <w:r w:rsidR="005C2771">
        <w:rPr>
          <w:rFonts w:ascii="Times New Roman" w:hAnsi="Times New Roman" w:cs="Times New Roman"/>
          <w:sz w:val="28"/>
          <w:szCs w:val="28"/>
        </w:rPr>
        <w:t>детализации перечислений необхо</w:t>
      </w:r>
      <w:r w:rsidRPr="00402876">
        <w:rPr>
          <w:rFonts w:ascii="Times New Roman" w:hAnsi="Times New Roman" w:cs="Times New Roman"/>
          <w:sz w:val="28"/>
          <w:szCs w:val="28"/>
        </w:rPr>
        <w:t>димо использовать арабские цифры, после которых ставится скобка, а запись производится с абзацного отступа), а в конце каждой строки точку с запятой.</w:t>
      </w:r>
      <w:proofErr w:type="gramEnd"/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при использовании в тексте перечислений, перед каж</w:t>
      </w:r>
      <w:r w:rsidR="00C87591">
        <w:rPr>
          <w:rFonts w:ascii="Times New Roman" w:hAnsi="Times New Roman" w:cs="Times New Roman"/>
          <w:sz w:val="28"/>
          <w:szCs w:val="28"/>
        </w:rPr>
        <w:t>дой позицией ставится дефис</w:t>
      </w:r>
      <w:proofErr w:type="gramStart"/>
      <w:r w:rsidR="00C87591">
        <w:rPr>
          <w:rFonts w:ascii="Times New Roman" w:hAnsi="Times New Roman" w:cs="Times New Roman"/>
          <w:sz w:val="28"/>
          <w:szCs w:val="28"/>
        </w:rPr>
        <w:t xml:space="preserve"> (–</w:t>
      </w:r>
      <w:r w:rsidRPr="00402876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>а в конце каждой строки точку с запятой.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Факторы, виляющие на устойчивость лесных насаждений, подразделяются 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2771" w:rsidRDefault="005C2771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402876" w:rsidRPr="00402876">
        <w:rPr>
          <w:rFonts w:ascii="Times New Roman" w:hAnsi="Times New Roman" w:cs="Times New Roman"/>
          <w:sz w:val="28"/>
          <w:szCs w:val="28"/>
        </w:rPr>
        <w:t xml:space="preserve"> биотические; </w:t>
      </w:r>
    </w:p>
    <w:p w:rsidR="005C2771" w:rsidRDefault="005C2771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402876" w:rsidRPr="00402876">
        <w:rPr>
          <w:rFonts w:ascii="Times New Roman" w:hAnsi="Times New Roman" w:cs="Times New Roman"/>
          <w:sz w:val="28"/>
          <w:szCs w:val="28"/>
        </w:rPr>
        <w:t xml:space="preserve"> абиотические; </w:t>
      </w:r>
    </w:p>
    <w:p w:rsidR="00402876" w:rsidRPr="00402876" w:rsidRDefault="005C2771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402876" w:rsidRPr="00402876">
        <w:rPr>
          <w:rFonts w:ascii="Times New Roman" w:hAnsi="Times New Roman" w:cs="Times New Roman"/>
          <w:sz w:val="28"/>
          <w:szCs w:val="28"/>
        </w:rPr>
        <w:t xml:space="preserve"> антропогенные.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При необходимости ссылки в тексте на </w:t>
      </w:r>
      <w:r w:rsidR="005C2771">
        <w:rPr>
          <w:rFonts w:ascii="Times New Roman" w:hAnsi="Times New Roman" w:cs="Times New Roman"/>
          <w:sz w:val="28"/>
          <w:szCs w:val="28"/>
        </w:rPr>
        <w:t>одно из перечислений, перед каж</w:t>
      </w:r>
      <w:r w:rsidRPr="00402876">
        <w:rPr>
          <w:rFonts w:ascii="Times New Roman" w:hAnsi="Times New Roman" w:cs="Times New Roman"/>
          <w:sz w:val="28"/>
          <w:szCs w:val="28"/>
        </w:rPr>
        <w:t xml:space="preserve">дой позицией перечисления следует ставить арабскую цифру, после которой ставится точка, если текст начинается с прописной буквы (в том случае, когда текст состоит из нескольких предложений).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же перечисления короткие, то они пишутся со строчной буквы, то после номера ставится скобка. Для дальнейшей детализации  перечислений необходимо запись производить с абзацного отступа.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Система защиты древесных растений включает: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1) химические методы;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2) биологические методы, в том числе: </w:t>
      </w:r>
    </w:p>
    <w:p w:rsidR="005C2771" w:rsidRDefault="00402876" w:rsidP="003F72C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2.1) использование энтомофагов; </w:t>
      </w:r>
    </w:p>
    <w:p w:rsidR="00402876" w:rsidRPr="00402876" w:rsidRDefault="00402876" w:rsidP="003F72C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2.2) использование биопрепаратов (вирусных, бактериальных).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Если же перечисления абзацами, со</w:t>
      </w:r>
      <w:r w:rsidR="005C2771">
        <w:rPr>
          <w:rFonts w:ascii="Times New Roman" w:hAnsi="Times New Roman" w:cs="Times New Roman"/>
          <w:sz w:val="28"/>
          <w:szCs w:val="28"/>
        </w:rPr>
        <w:t>стоящими из нескольких предложе</w:t>
      </w:r>
      <w:r w:rsidRPr="00402876">
        <w:rPr>
          <w:rFonts w:ascii="Times New Roman" w:hAnsi="Times New Roman" w:cs="Times New Roman"/>
          <w:sz w:val="28"/>
          <w:szCs w:val="28"/>
        </w:rPr>
        <w:t>ний, то они пишутся с прописной буквы, и после номера ставится точка.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1. Сохранение энтомофагов (хищных и паразитических членистоногих), обитающих 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лесных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ценозах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lastRenderedPageBreak/>
        <w:t xml:space="preserve">2. Привлечение энтомофагов в </w:t>
      </w:r>
      <w:proofErr w:type="gramStart"/>
      <w:r w:rsidRPr="00402876"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ценозы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771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02876">
        <w:rPr>
          <w:rFonts w:ascii="Times New Roman" w:hAnsi="Times New Roman" w:cs="Times New Roman"/>
          <w:sz w:val="28"/>
          <w:szCs w:val="28"/>
        </w:rPr>
        <w:t>Внутриареальные</w:t>
      </w:r>
      <w:proofErr w:type="spellEnd"/>
      <w:r w:rsidRPr="00402876">
        <w:rPr>
          <w:rFonts w:ascii="Times New Roman" w:hAnsi="Times New Roman" w:cs="Times New Roman"/>
          <w:sz w:val="28"/>
          <w:szCs w:val="28"/>
        </w:rPr>
        <w:t xml:space="preserve"> переселения энтомофагов. </w:t>
      </w:r>
    </w:p>
    <w:p w:rsidR="005C2771" w:rsidRDefault="005C2771" w:rsidP="003F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771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71">
        <w:rPr>
          <w:rFonts w:ascii="Times New Roman" w:hAnsi="Times New Roman" w:cs="Times New Roman"/>
          <w:b/>
          <w:sz w:val="28"/>
          <w:szCs w:val="28"/>
        </w:rPr>
        <w:t>5.4. Таблицы и иллюстрации</w:t>
      </w:r>
    </w:p>
    <w:p w:rsidR="005C2771" w:rsidRPr="005C2771" w:rsidRDefault="005C2771" w:rsidP="003F72C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Таблицы применяют для лучшей нагл</w:t>
      </w:r>
      <w:r w:rsidR="005C2771">
        <w:rPr>
          <w:rFonts w:ascii="Times New Roman" w:hAnsi="Times New Roman" w:cs="Times New Roman"/>
          <w:sz w:val="28"/>
          <w:szCs w:val="28"/>
        </w:rPr>
        <w:t>ядности и удобства сравнения по</w:t>
      </w:r>
      <w:r w:rsidRPr="00402876">
        <w:rPr>
          <w:rFonts w:ascii="Times New Roman" w:hAnsi="Times New Roman" w:cs="Times New Roman"/>
          <w:sz w:val="28"/>
          <w:szCs w:val="28"/>
        </w:rPr>
        <w:t>казателей. Таблицу следует располагать в док</w:t>
      </w:r>
      <w:r w:rsidR="005C2771">
        <w:rPr>
          <w:rFonts w:ascii="Times New Roman" w:hAnsi="Times New Roman" w:cs="Times New Roman"/>
          <w:sz w:val="28"/>
          <w:szCs w:val="28"/>
        </w:rPr>
        <w:t xml:space="preserve">ументе непосредственно после </w:t>
      </w:r>
      <w:r w:rsidRPr="00402876">
        <w:rPr>
          <w:rFonts w:ascii="Times New Roman" w:hAnsi="Times New Roman" w:cs="Times New Roman"/>
          <w:sz w:val="28"/>
          <w:szCs w:val="28"/>
        </w:rPr>
        <w:t xml:space="preserve">текста, в котором она упоминается впервые, или на следующей странице.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Название таблицы должно отражать ее сод</w:t>
      </w:r>
      <w:r w:rsidR="005C2771">
        <w:rPr>
          <w:rFonts w:ascii="Times New Roman" w:hAnsi="Times New Roman" w:cs="Times New Roman"/>
          <w:sz w:val="28"/>
          <w:szCs w:val="28"/>
        </w:rPr>
        <w:t xml:space="preserve">ержание, быть точным, кратким. </w:t>
      </w:r>
      <w:r w:rsidRPr="00402876">
        <w:rPr>
          <w:rFonts w:ascii="Times New Roman" w:hAnsi="Times New Roman" w:cs="Times New Roman"/>
          <w:sz w:val="28"/>
          <w:szCs w:val="28"/>
        </w:rPr>
        <w:t>Название следует помещать над таблицей.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При переносе части таблицы на ту же </w:t>
      </w:r>
      <w:r w:rsidR="005C2771">
        <w:rPr>
          <w:rFonts w:ascii="Times New Roman" w:hAnsi="Times New Roman" w:cs="Times New Roman"/>
          <w:sz w:val="28"/>
          <w:szCs w:val="28"/>
        </w:rPr>
        <w:t>или другие страницы название по</w:t>
      </w:r>
      <w:r w:rsidRPr="00402876">
        <w:rPr>
          <w:rFonts w:ascii="Times New Roman" w:hAnsi="Times New Roman" w:cs="Times New Roman"/>
          <w:sz w:val="28"/>
          <w:szCs w:val="28"/>
        </w:rPr>
        <w:t>мещают только над первой частью таблицы.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Таблицы, за исключением таблиц прил</w:t>
      </w:r>
      <w:r w:rsidR="005C2771">
        <w:rPr>
          <w:rFonts w:ascii="Times New Roman" w:hAnsi="Times New Roman" w:cs="Times New Roman"/>
          <w:sz w:val="28"/>
          <w:szCs w:val="28"/>
        </w:rPr>
        <w:t>ожений, следует нумеровать араб</w:t>
      </w:r>
      <w:r w:rsidRPr="00402876">
        <w:rPr>
          <w:rFonts w:ascii="Times New Roman" w:hAnsi="Times New Roman" w:cs="Times New Roman"/>
          <w:sz w:val="28"/>
          <w:szCs w:val="28"/>
        </w:rPr>
        <w:t xml:space="preserve">скими цифрами сквозной нумерацией. Номер следует размещать в правом верхнем углу над заголовком таблицы после слова «Таблица».  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Допускается нумеровать таблицы в пре</w:t>
      </w:r>
      <w:r w:rsidR="005C2771">
        <w:rPr>
          <w:rFonts w:ascii="Times New Roman" w:hAnsi="Times New Roman" w:cs="Times New Roman"/>
          <w:sz w:val="28"/>
          <w:szCs w:val="28"/>
        </w:rPr>
        <w:t>делах раздела. В этом случае но</w:t>
      </w:r>
      <w:r w:rsidRPr="00402876">
        <w:rPr>
          <w:rFonts w:ascii="Times New Roman" w:hAnsi="Times New Roman" w:cs="Times New Roman"/>
          <w:sz w:val="28"/>
          <w:szCs w:val="28"/>
        </w:rPr>
        <w:t>мер таблицы состоит из номера раздела и по</w:t>
      </w:r>
      <w:r w:rsidR="005C2771">
        <w:rPr>
          <w:rFonts w:ascii="Times New Roman" w:hAnsi="Times New Roman" w:cs="Times New Roman"/>
          <w:sz w:val="28"/>
          <w:szCs w:val="28"/>
        </w:rPr>
        <w:t xml:space="preserve">рядкового номера таблицы, </w:t>
      </w:r>
      <w:proofErr w:type="gramStart"/>
      <w:r w:rsidR="005C2771">
        <w:rPr>
          <w:rFonts w:ascii="Times New Roman" w:hAnsi="Times New Roman" w:cs="Times New Roman"/>
          <w:sz w:val="28"/>
          <w:szCs w:val="28"/>
        </w:rPr>
        <w:t>разде</w:t>
      </w:r>
      <w:r w:rsidRPr="00402876"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 w:rsidRPr="00402876">
        <w:rPr>
          <w:rFonts w:ascii="Times New Roman" w:hAnsi="Times New Roman" w:cs="Times New Roman"/>
          <w:sz w:val="28"/>
          <w:szCs w:val="28"/>
        </w:rPr>
        <w:t xml:space="preserve"> точкой.</w:t>
      </w:r>
    </w:p>
    <w:p w:rsidR="00402876" w:rsidRPr="00402876" w:rsidRDefault="00402876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Нумерация таблиц приводится арабскими цифрами, например, «Таблица 1.2» (вторая таблица первого раздела). Если в работе даетс</w:t>
      </w:r>
      <w:r w:rsidR="005C2771">
        <w:rPr>
          <w:rFonts w:ascii="Times New Roman" w:hAnsi="Times New Roman" w:cs="Times New Roman"/>
          <w:sz w:val="28"/>
          <w:szCs w:val="28"/>
        </w:rPr>
        <w:t>я только одна табли</w:t>
      </w:r>
      <w:r w:rsidRPr="00402876">
        <w:rPr>
          <w:rFonts w:ascii="Times New Roman" w:hAnsi="Times New Roman" w:cs="Times New Roman"/>
          <w:sz w:val="28"/>
          <w:szCs w:val="28"/>
        </w:rPr>
        <w:t>ца, то она  должна быть обозначена «Таблица 1».</w:t>
      </w:r>
    </w:p>
    <w:p w:rsidR="00402876" w:rsidRPr="00402876" w:rsidRDefault="00402876" w:rsidP="003F72C5">
      <w:pPr>
        <w:spacing w:after="0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 xml:space="preserve">     Таблица 1</w:t>
      </w:r>
    </w:p>
    <w:p w:rsidR="00402876" w:rsidRDefault="00402876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02876">
        <w:rPr>
          <w:rFonts w:ascii="Times New Roman" w:hAnsi="Times New Roman" w:cs="Times New Roman"/>
          <w:sz w:val="28"/>
          <w:szCs w:val="28"/>
        </w:rPr>
        <w:t>Название таблицы</w:t>
      </w:r>
    </w:p>
    <w:p w:rsidR="005C2771" w:rsidRDefault="005C2771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90F596" wp14:editId="212A3DE2">
            <wp:extent cx="5940425" cy="1934363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771" w:rsidRDefault="005C2771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C2771">
        <w:rPr>
          <w:rFonts w:ascii="Times New Roman" w:hAnsi="Times New Roman" w:cs="Times New Roman"/>
          <w:sz w:val="28"/>
          <w:szCs w:val="28"/>
        </w:rPr>
        <w:t>Рис. 1. Структура и вид таблицы</w:t>
      </w:r>
    </w:p>
    <w:p w:rsidR="005C2771" w:rsidRDefault="005C2771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Каждая таблица должна иметь название</w:t>
      </w:r>
      <w:r>
        <w:rPr>
          <w:rFonts w:ascii="Times New Roman" w:hAnsi="Times New Roman" w:cs="Times New Roman"/>
          <w:sz w:val="28"/>
          <w:szCs w:val="28"/>
        </w:rPr>
        <w:t>, которое должно отражать ее со</w:t>
      </w:r>
      <w:r w:rsidRPr="00F64E8A">
        <w:rPr>
          <w:rFonts w:ascii="Times New Roman" w:hAnsi="Times New Roman" w:cs="Times New Roman"/>
          <w:sz w:val="28"/>
          <w:szCs w:val="28"/>
        </w:rPr>
        <w:t>держание, быть точным и кратким. Название и слово «Таблица» начинают с прописной буквы, их не подчеркивают. Точк</w:t>
      </w:r>
      <w:r>
        <w:rPr>
          <w:rFonts w:ascii="Times New Roman" w:hAnsi="Times New Roman" w:cs="Times New Roman"/>
          <w:sz w:val="28"/>
          <w:szCs w:val="28"/>
        </w:rPr>
        <w:t>а в конце номера и названия таб</w:t>
      </w:r>
      <w:r w:rsidRPr="00F64E8A">
        <w:rPr>
          <w:rFonts w:ascii="Times New Roman" w:hAnsi="Times New Roman" w:cs="Times New Roman"/>
          <w:sz w:val="28"/>
          <w:szCs w:val="28"/>
        </w:rPr>
        <w:t>лицы  не ставится. Название таблицы пишетс</w:t>
      </w:r>
      <w:r>
        <w:rPr>
          <w:rFonts w:ascii="Times New Roman" w:hAnsi="Times New Roman" w:cs="Times New Roman"/>
          <w:sz w:val="28"/>
          <w:szCs w:val="28"/>
        </w:rPr>
        <w:t>я на следующей строке после сло</w:t>
      </w:r>
      <w:r w:rsidRPr="00F64E8A">
        <w:rPr>
          <w:rFonts w:ascii="Times New Roman" w:hAnsi="Times New Roman" w:cs="Times New Roman"/>
          <w:sz w:val="28"/>
          <w:szCs w:val="28"/>
        </w:rPr>
        <w:t>ва «Таблица» по центру. Между основным т</w:t>
      </w:r>
      <w:r>
        <w:rPr>
          <w:rFonts w:ascii="Times New Roman" w:hAnsi="Times New Roman" w:cs="Times New Roman"/>
          <w:sz w:val="28"/>
          <w:szCs w:val="28"/>
        </w:rPr>
        <w:t xml:space="preserve">екстом, номером таблицы и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</w:t>
      </w:r>
      <w:r w:rsidRPr="00F64E8A">
        <w:rPr>
          <w:rFonts w:ascii="Times New Roman" w:hAnsi="Times New Roman" w:cs="Times New Roman"/>
          <w:sz w:val="28"/>
          <w:szCs w:val="28"/>
        </w:rPr>
        <w:t>нием таблицы не должно быть пустых строк. После названия таблицы и после самой таблицы интервал 6пт.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Для текста таблицы используется шриф</w:t>
      </w:r>
      <w:r>
        <w:rPr>
          <w:rFonts w:ascii="Times New Roman" w:hAnsi="Times New Roman" w:cs="Times New Roman"/>
          <w:sz w:val="28"/>
          <w:szCs w:val="28"/>
        </w:rPr>
        <w:t>т основного текста, размер шриф</w:t>
      </w:r>
      <w:r w:rsidRPr="00F64E8A">
        <w:rPr>
          <w:rFonts w:ascii="Times New Roman" w:hAnsi="Times New Roman" w:cs="Times New Roman"/>
          <w:sz w:val="28"/>
          <w:szCs w:val="28"/>
        </w:rPr>
        <w:t>та на два–три пункта меньше, чем у основно</w:t>
      </w:r>
      <w:r>
        <w:rPr>
          <w:rFonts w:ascii="Times New Roman" w:hAnsi="Times New Roman" w:cs="Times New Roman"/>
          <w:sz w:val="28"/>
          <w:szCs w:val="28"/>
        </w:rPr>
        <w:t>го текста (11–12 пт.). Межстроч</w:t>
      </w:r>
      <w:r w:rsidRPr="00F64E8A">
        <w:rPr>
          <w:rFonts w:ascii="Times New Roman" w:hAnsi="Times New Roman" w:cs="Times New Roman"/>
          <w:sz w:val="28"/>
          <w:szCs w:val="28"/>
        </w:rPr>
        <w:t>ный интервал одинарный. Высота строк таблицы должна быть не менее 8 мм.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Заголовки граф и строк таблицы следует писать с прописной буквы, а подзаголовки граф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64E8A">
        <w:rPr>
          <w:rFonts w:ascii="Times New Roman" w:hAnsi="Times New Roman" w:cs="Times New Roman"/>
          <w:sz w:val="28"/>
          <w:szCs w:val="28"/>
        </w:rPr>
        <w:t xml:space="preserve"> со строчной буквы, ес</w:t>
      </w:r>
      <w:r>
        <w:rPr>
          <w:rFonts w:ascii="Times New Roman" w:hAnsi="Times New Roman" w:cs="Times New Roman"/>
          <w:sz w:val="28"/>
          <w:szCs w:val="28"/>
        </w:rPr>
        <w:t>ли они составляют одно предложе</w:t>
      </w:r>
      <w:r w:rsidRPr="00F64E8A">
        <w:rPr>
          <w:rFonts w:ascii="Times New Roman" w:hAnsi="Times New Roman" w:cs="Times New Roman"/>
          <w:sz w:val="28"/>
          <w:szCs w:val="28"/>
        </w:rPr>
        <w:t xml:space="preserve">ние заголовка или с прописной буквы, если </w:t>
      </w:r>
      <w:r>
        <w:rPr>
          <w:rFonts w:ascii="Times New Roman" w:hAnsi="Times New Roman" w:cs="Times New Roman"/>
          <w:sz w:val="28"/>
          <w:szCs w:val="28"/>
        </w:rPr>
        <w:t>они имеют самостоятельное значе</w:t>
      </w:r>
      <w:r w:rsidRPr="00F64E8A">
        <w:rPr>
          <w:rFonts w:ascii="Times New Roman" w:hAnsi="Times New Roman" w:cs="Times New Roman"/>
          <w:sz w:val="28"/>
          <w:szCs w:val="28"/>
        </w:rPr>
        <w:t>ние. В конце заголовков и подзаголовков таблиц точки не ставят. Заголовки и подзаголовки граф приводят в единственном числе.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Разделять заголовки и подзаголовки б</w:t>
      </w:r>
      <w:r>
        <w:rPr>
          <w:rFonts w:ascii="Times New Roman" w:hAnsi="Times New Roman" w:cs="Times New Roman"/>
          <w:sz w:val="28"/>
          <w:szCs w:val="28"/>
        </w:rPr>
        <w:t>оковика и граф диагональными ли</w:t>
      </w:r>
      <w:r w:rsidRPr="00F64E8A">
        <w:rPr>
          <w:rFonts w:ascii="Times New Roman" w:hAnsi="Times New Roman" w:cs="Times New Roman"/>
          <w:sz w:val="28"/>
          <w:szCs w:val="28"/>
        </w:rPr>
        <w:t>ниями не допускается.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Заголовки граф, как правило, записывают параллельно строкам таблиц. 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При необходимости допускается перпендикулярное расположение заголовков граф.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Графу «Номер по порядку» в таблицу включать не допускается. При необходимости нумерации показателей пар</w:t>
      </w:r>
      <w:r>
        <w:rPr>
          <w:rFonts w:ascii="Times New Roman" w:hAnsi="Times New Roman" w:cs="Times New Roman"/>
          <w:sz w:val="28"/>
          <w:szCs w:val="28"/>
        </w:rPr>
        <w:t>аметров или других данных поряд</w:t>
      </w:r>
      <w:r w:rsidRPr="00F64E8A">
        <w:rPr>
          <w:rFonts w:ascii="Times New Roman" w:hAnsi="Times New Roman" w:cs="Times New Roman"/>
          <w:sz w:val="28"/>
          <w:szCs w:val="28"/>
        </w:rPr>
        <w:t>ковые номера следует приводить в первой графе (боковике)</w:t>
      </w:r>
      <w:r>
        <w:rPr>
          <w:rFonts w:ascii="Times New Roman" w:hAnsi="Times New Roman" w:cs="Times New Roman"/>
          <w:sz w:val="28"/>
          <w:szCs w:val="28"/>
        </w:rPr>
        <w:t xml:space="preserve"> таблицы непосред</w:t>
      </w:r>
      <w:r w:rsidRPr="00F64E8A">
        <w:rPr>
          <w:rFonts w:ascii="Times New Roman" w:hAnsi="Times New Roman" w:cs="Times New Roman"/>
          <w:sz w:val="28"/>
          <w:szCs w:val="28"/>
        </w:rPr>
        <w:t>ственно перед их наименованием.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Например:</w:t>
      </w:r>
    </w:p>
    <w:p w:rsidR="00F64E8A" w:rsidRPr="00F64E8A" w:rsidRDefault="00F64E8A" w:rsidP="003F72C5">
      <w:pPr>
        <w:spacing w:after="0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Таблица 2.1</w:t>
      </w:r>
    </w:p>
    <w:p w:rsidR="005C2771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Пример оформления таблицы</w:t>
      </w:r>
    </w:p>
    <w:p w:rsidR="00F64E8A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94B807" wp14:editId="2064D5D6">
            <wp:extent cx="5940425" cy="124154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На все таблицы документа должны быть приведены ссылки в тексте, при ссылке следует писать слово «Таблица» с указанием ее номера.</w:t>
      </w:r>
    </w:p>
    <w:p w:rsid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В тексте ссылки на таблицу могут быть оформлены двумя способами, например: </w:t>
      </w:r>
    </w:p>
    <w:p w:rsid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– в таблице 2.1 представлен пример ее оформления; 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– пример оформления таблицы был представлен ранее (см. табл. 2.1).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Цифры в графах таблиц должны проставляться так, чтобы разряды чисел во всей графе были расположены один под др</w:t>
      </w:r>
      <w:r>
        <w:rPr>
          <w:rFonts w:ascii="Times New Roman" w:hAnsi="Times New Roman" w:cs="Times New Roman"/>
          <w:sz w:val="28"/>
          <w:szCs w:val="28"/>
        </w:rPr>
        <w:t>угим, если они относятся к одно</w:t>
      </w:r>
      <w:r w:rsidRPr="00F64E8A">
        <w:rPr>
          <w:rFonts w:ascii="Times New Roman" w:hAnsi="Times New Roman" w:cs="Times New Roman"/>
          <w:sz w:val="28"/>
          <w:szCs w:val="28"/>
        </w:rPr>
        <w:t xml:space="preserve">му показателю. В одной графе должно быть </w:t>
      </w:r>
      <w:r>
        <w:rPr>
          <w:rFonts w:ascii="Times New Roman" w:hAnsi="Times New Roman" w:cs="Times New Roman"/>
          <w:sz w:val="28"/>
          <w:szCs w:val="28"/>
        </w:rPr>
        <w:t>соблюдено, как правило, одинако</w:t>
      </w:r>
      <w:r w:rsidRPr="00F64E8A">
        <w:rPr>
          <w:rFonts w:ascii="Times New Roman" w:hAnsi="Times New Roman" w:cs="Times New Roman"/>
          <w:sz w:val="28"/>
          <w:szCs w:val="28"/>
        </w:rPr>
        <w:t>вое количество десятичных знаков для всех з</w:t>
      </w:r>
      <w:r>
        <w:rPr>
          <w:rFonts w:ascii="Times New Roman" w:hAnsi="Times New Roman" w:cs="Times New Roman"/>
          <w:sz w:val="28"/>
          <w:szCs w:val="28"/>
        </w:rPr>
        <w:t xml:space="preserve">начений величин.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Оставлять ячей</w:t>
      </w:r>
      <w:r w:rsidRPr="00F64E8A">
        <w:rPr>
          <w:rFonts w:ascii="Times New Roman" w:hAnsi="Times New Roman" w:cs="Times New Roman"/>
          <w:sz w:val="28"/>
          <w:szCs w:val="28"/>
        </w:rPr>
        <w:t>ку таблицы пустой запрещается. При отсутствии отдельных данных в таблице следует ставить прочерк (тире). Примечания</w:t>
      </w:r>
      <w:r>
        <w:rPr>
          <w:rFonts w:ascii="Times New Roman" w:hAnsi="Times New Roman" w:cs="Times New Roman"/>
          <w:sz w:val="28"/>
          <w:szCs w:val="28"/>
        </w:rPr>
        <w:t xml:space="preserve"> и библиографические ссылки, ка</w:t>
      </w:r>
      <w:r w:rsidRPr="00F64E8A">
        <w:rPr>
          <w:rFonts w:ascii="Times New Roman" w:hAnsi="Times New Roman" w:cs="Times New Roman"/>
          <w:sz w:val="28"/>
          <w:szCs w:val="28"/>
        </w:rPr>
        <w:t>сающиеся содержания таблицы, помещают непосредственно под таблицей.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Таблицу, в зависимости от ее размера, помещают под текстом, в котором впервые дана ссылка на нее, или на следующей странице, а при необходимости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64E8A">
        <w:rPr>
          <w:rFonts w:ascii="Times New Roman" w:hAnsi="Times New Roman" w:cs="Times New Roman"/>
          <w:sz w:val="28"/>
          <w:szCs w:val="28"/>
        </w:rPr>
        <w:t xml:space="preserve"> в приложении к работе. 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Границы таблицы не должны выходить </w:t>
      </w:r>
      <w:r>
        <w:rPr>
          <w:rFonts w:ascii="Times New Roman" w:hAnsi="Times New Roman" w:cs="Times New Roman"/>
          <w:sz w:val="28"/>
          <w:szCs w:val="28"/>
        </w:rPr>
        <w:t>за границы основного текста. Ес</w:t>
      </w:r>
      <w:r w:rsidRPr="00F64E8A">
        <w:rPr>
          <w:rFonts w:ascii="Times New Roman" w:hAnsi="Times New Roman" w:cs="Times New Roman"/>
          <w:sz w:val="28"/>
          <w:szCs w:val="28"/>
        </w:rPr>
        <w:t xml:space="preserve">ли строки или графы таблицы выходят за формат страницы, ее делят на части, помещая одну часть под другой или рядом. При этом в каждой части таблицы повторяют ее головку и боковик. При делении таблицы на части допускается ее головку или боковик заменять соответственно номерами граф  и строк. При этом нумеруют арабскими цифрами графы и </w:t>
      </w:r>
      <w:r>
        <w:rPr>
          <w:rFonts w:ascii="Times New Roman" w:hAnsi="Times New Roman" w:cs="Times New Roman"/>
          <w:sz w:val="28"/>
          <w:szCs w:val="28"/>
        </w:rPr>
        <w:t>(или) строки первой части табли</w:t>
      </w:r>
      <w:r w:rsidRPr="00F64E8A">
        <w:rPr>
          <w:rFonts w:ascii="Times New Roman" w:hAnsi="Times New Roman" w:cs="Times New Roman"/>
          <w:sz w:val="28"/>
          <w:szCs w:val="28"/>
        </w:rPr>
        <w:t>цы.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Таблицы с небольшим количеством граф допускается делить на части и помещать одну часть рядом с другой на одной </w:t>
      </w:r>
      <w:r>
        <w:rPr>
          <w:rFonts w:ascii="Times New Roman" w:hAnsi="Times New Roman" w:cs="Times New Roman"/>
          <w:sz w:val="28"/>
          <w:szCs w:val="28"/>
        </w:rPr>
        <w:t xml:space="preserve">странице, при этом повторяют </w:t>
      </w:r>
      <w:r w:rsidRPr="00F64E8A">
        <w:rPr>
          <w:rFonts w:ascii="Times New Roman" w:hAnsi="Times New Roman" w:cs="Times New Roman"/>
          <w:sz w:val="28"/>
          <w:szCs w:val="28"/>
        </w:rPr>
        <w:t>головку таблицы. Рекомендуется разделять части таблицы двойной линией или линией толщиной 1–1,5 мм.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Например:</w:t>
      </w:r>
    </w:p>
    <w:p w:rsidR="00F64E8A" w:rsidRPr="00F64E8A" w:rsidRDefault="00F64E8A" w:rsidP="003F72C5">
      <w:pPr>
        <w:spacing w:after="0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Таблица 2.2</w:t>
      </w:r>
    </w:p>
    <w:p w:rsidR="00F64E8A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F64E8A">
        <w:rPr>
          <w:rFonts w:ascii="Times New Roman" w:hAnsi="Times New Roman" w:cs="Times New Roman"/>
          <w:sz w:val="28"/>
          <w:szCs w:val="28"/>
        </w:rPr>
        <w:t>горимости</w:t>
      </w:r>
      <w:proofErr w:type="spellEnd"/>
      <w:r w:rsidRPr="00F64E8A">
        <w:rPr>
          <w:rFonts w:ascii="Times New Roman" w:hAnsi="Times New Roman" w:cs="Times New Roman"/>
          <w:sz w:val="28"/>
          <w:szCs w:val="28"/>
        </w:rPr>
        <w:t xml:space="preserve"> лесов по месяцам</w:t>
      </w:r>
    </w:p>
    <w:p w:rsidR="00F64E8A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6C3ECB" wp14:editId="6EB1D998">
            <wp:extent cx="5940425" cy="1366623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Слово «Таблица» указывают один раз справа над первой частью таблицы, над другими частями пишут слова «Продолжение таблицы» или «Окончание таблицы» с указанием номера (обозначения) таблицы.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не проводят.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Возможно расположение таблицы на листе в альбомном режиме. Слово «Таблица», ее номер и заголовок указывают о</w:t>
      </w:r>
      <w:r>
        <w:rPr>
          <w:rFonts w:ascii="Times New Roman" w:hAnsi="Times New Roman" w:cs="Times New Roman"/>
          <w:sz w:val="28"/>
          <w:szCs w:val="28"/>
        </w:rPr>
        <w:t>дин раз над первой частью табли</w:t>
      </w:r>
      <w:r w:rsidRPr="00F64E8A">
        <w:rPr>
          <w:rFonts w:ascii="Times New Roman" w:hAnsi="Times New Roman" w:cs="Times New Roman"/>
          <w:sz w:val="28"/>
          <w:szCs w:val="28"/>
        </w:rPr>
        <w:t>цы, над последующими частями пишут «П</w:t>
      </w:r>
      <w:r>
        <w:rPr>
          <w:rFonts w:ascii="Times New Roman" w:hAnsi="Times New Roman" w:cs="Times New Roman"/>
          <w:sz w:val="28"/>
          <w:szCs w:val="28"/>
        </w:rPr>
        <w:t>родолжение табл. 5», а перед по</w:t>
      </w:r>
      <w:r w:rsidRPr="00F64E8A">
        <w:rPr>
          <w:rFonts w:ascii="Times New Roman" w:hAnsi="Times New Roman" w:cs="Times New Roman"/>
          <w:sz w:val="28"/>
          <w:szCs w:val="28"/>
        </w:rPr>
        <w:t xml:space="preserve">следней частью таблицы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64E8A">
        <w:rPr>
          <w:rFonts w:ascii="Times New Roman" w:hAnsi="Times New Roman" w:cs="Times New Roman"/>
          <w:sz w:val="28"/>
          <w:szCs w:val="28"/>
        </w:rPr>
        <w:t xml:space="preserve"> «Окончание табл. 5». 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lastRenderedPageBreak/>
        <w:t>При размещении частей одна над другой повторяется боковик (например, показатели). В этом случае правую вертикальную линию, ограничивающую таблицу, не проводят.</w:t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Например:</w:t>
      </w:r>
    </w:p>
    <w:p w:rsidR="00F64E8A" w:rsidRDefault="00F64E8A" w:rsidP="003F72C5">
      <w:pPr>
        <w:spacing w:after="0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Таблица 2.3 </w:t>
      </w:r>
    </w:p>
    <w:p w:rsidR="00F64E8A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Анализ ритмичности объемов продаж</w:t>
      </w:r>
    </w:p>
    <w:p w:rsidR="00F64E8A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F592FB" wp14:editId="63147D46">
            <wp:extent cx="5218982" cy="2498259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4176" cy="2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8A" w:rsidRP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В случае продолжения таблицы на следующих страницах для удобства чтения информации необходимо дублировать «шапку», «боковик» таблицы на каждой странице. Если в тексте будут ссылки на конкретную графу таблицы, то их можно также пронумеровать арабскими цифрами.</w:t>
      </w:r>
    </w:p>
    <w:p w:rsidR="00F64E8A" w:rsidRDefault="00F64E8A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Кроме этого, если в конце страницы та</w:t>
      </w:r>
      <w:r>
        <w:rPr>
          <w:rFonts w:ascii="Times New Roman" w:hAnsi="Times New Roman" w:cs="Times New Roman"/>
          <w:sz w:val="28"/>
          <w:szCs w:val="28"/>
        </w:rPr>
        <w:t>блица прерывается и ее продолже</w:t>
      </w:r>
      <w:r w:rsidRPr="00F64E8A">
        <w:rPr>
          <w:rFonts w:ascii="Times New Roman" w:hAnsi="Times New Roman" w:cs="Times New Roman"/>
          <w:sz w:val="28"/>
          <w:szCs w:val="28"/>
        </w:rPr>
        <w:t>ние будет на следующей странице, в перв</w:t>
      </w:r>
      <w:r>
        <w:rPr>
          <w:rFonts w:ascii="Times New Roman" w:hAnsi="Times New Roman" w:cs="Times New Roman"/>
          <w:sz w:val="28"/>
          <w:szCs w:val="28"/>
        </w:rPr>
        <w:t>ой части таблицы нижнюю горизон</w:t>
      </w:r>
      <w:r w:rsidRPr="00F64E8A">
        <w:rPr>
          <w:rFonts w:ascii="Times New Roman" w:hAnsi="Times New Roman" w:cs="Times New Roman"/>
          <w:sz w:val="28"/>
          <w:szCs w:val="28"/>
        </w:rPr>
        <w:t>тальную линию, ограничивающую табли</w:t>
      </w:r>
      <w:r>
        <w:rPr>
          <w:rFonts w:ascii="Times New Roman" w:hAnsi="Times New Roman" w:cs="Times New Roman"/>
          <w:sz w:val="28"/>
          <w:szCs w:val="28"/>
        </w:rPr>
        <w:t>цу, не проводят.</w:t>
      </w:r>
    </w:p>
    <w:p w:rsidR="00F64E8A" w:rsidRDefault="00F64E8A" w:rsidP="003F72C5">
      <w:pPr>
        <w:spacing w:after="0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 xml:space="preserve">Таблица 2.4 </w:t>
      </w:r>
    </w:p>
    <w:p w:rsidR="00F64E8A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64E8A">
        <w:rPr>
          <w:rFonts w:ascii="Times New Roman" w:hAnsi="Times New Roman" w:cs="Times New Roman"/>
          <w:sz w:val="28"/>
          <w:szCs w:val="28"/>
        </w:rPr>
        <w:t>Расчет затрат на проведение рубок ухода</w:t>
      </w:r>
    </w:p>
    <w:p w:rsidR="00F64E8A" w:rsidRDefault="00F64E8A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16DB52" wp14:editId="1BE89A0E">
            <wp:extent cx="5684807" cy="30316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1575" cy="303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97" w:rsidRDefault="00B4669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7">
        <w:rPr>
          <w:rFonts w:ascii="Times New Roman" w:hAnsi="Times New Roman" w:cs="Times New Roman"/>
          <w:sz w:val="28"/>
          <w:szCs w:val="28"/>
        </w:rPr>
        <w:lastRenderedPageBreak/>
        <w:t>Отдельная графа для обозначения единиц измерения не выделяет</w:t>
      </w:r>
      <w:r>
        <w:rPr>
          <w:rFonts w:ascii="Times New Roman" w:hAnsi="Times New Roman" w:cs="Times New Roman"/>
          <w:sz w:val="28"/>
          <w:szCs w:val="28"/>
        </w:rPr>
        <w:t>ся. Еди</w:t>
      </w:r>
      <w:r w:rsidRPr="00B46697">
        <w:rPr>
          <w:rFonts w:ascii="Times New Roman" w:hAnsi="Times New Roman" w:cs="Times New Roman"/>
          <w:sz w:val="28"/>
          <w:szCs w:val="28"/>
        </w:rPr>
        <w:t xml:space="preserve">ницы измерения приводятся следующим образом: </w:t>
      </w:r>
    </w:p>
    <w:p w:rsidR="00B46697" w:rsidRDefault="00B4669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7">
        <w:rPr>
          <w:rFonts w:ascii="Times New Roman" w:hAnsi="Times New Roman" w:cs="Times New Roman"/>
          <w:sz w:val="28"/>
          <w:szCs w:val="28"/>
        </w:rPr>
        <w:t xml:space="preserve">1. Если вся информация в таблице выражена в одной и той же единице измерения, то ее обозначение необходимо помещать над таблицей справа, а при делении таблицы на части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46697">
        <w:rPr>
          <w:rFonts w:ascii="Times New Roman" w:hAnsi="Times New Roman" w:cs="Times New Roman"/>
          <w:sz w:val="28"/>
          <w:szCs w:val="28"/>
        </w:rPr>
        <w:t xml:space="preserve"> над каждой ее частью.</w:t>
      </w:r>
    </w:p>
    <w:p w:rsidR="00CC68B7" w:rsidRPr="00B46697" w:rsidRDefault="00CC68B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97" w:rsidRPr="00B46697" w:rsidRDefault="00B4669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7">
        <w:rPr>
          <w:rFonts w:ascii="Times New Roman" w:hAnsi="Times New Roman" w:cs="Times New Roman"/>
          <w:sz w:val="28"/>
          <w:szCs w:val="28"/>
        </w:rPr>
        <w:t>Например:</w:t>
      </w:r>
    </w:p>
    <w:p w:rsidR="00B46697" w:rsidRDefault="00B46697" w:rsidP="003F72C5">
      <w:pPr>
        <w:spacing w:after="0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6697">
        <w:rPr>
          <w:rFonts w:ascii="Times New Roman" w:hAnsi="Times New Roman" w:cs="Times New Roman"/>
          <w:sz w:val="28"/>
          <w:szCs w:val="28"/>
        </w:rPr>
        <w:t>Таблица 2.5</w:t>
      </w:r>
    </w:p>
    <w:p w:rsidR="00F64E8A" w:rsidRDefault="00B46697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46697">
        <w:rPr>
          <w:rFonts w:ascii="Times New Roman" w:hAnsi="Times New Roman" w:cs="Times New Roman"/>
          <w:sz w:val="28"/>
          <w:szCs w:val="28"/>
        </w:rPr>
        <w:t xml:space="preserve">Предельные площади лесосек при выборочных рубках, </w:t>
      </w:r>
      <w:proofErr w:type="gramStart"/>
      <w:r w:rsidRPr="00B46697"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B46697" w:rsidRDefault="00B46697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6AC694" wp14:editId="2C50FE26">
            <wp:extent cx="5940425" cy="1061907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8B7" w:rsidRDefault="00CC68B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B02" w:rsidRDefault="00687B02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02">
        <w:rPr>
          <w:rFonts w:ascii="Times New Roman" w:hAnsi="Times New Roman" w:cs="Times New Roman"/>
          <w:sz w:val="28"/>
          <w:szCs w:val="28"/>
        </w:rPr>
        <w:t xml:space="preserve">2. Если в строке таблицы показатели имеют разные единицы измерения, то они приводятся в графе «Наименование показателя», например: «Количество осадков, </w:t>
      </w:r>
      <w:proofErr w:type="gramStart"/>
      <w:r w:rsidRPr="00687B02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687B02">
        <w:rPr>
          <w:rFonts w:ascii="Times New Roman" w:hAnsi="Times New Roman" w:cs="Times New Roman"/>
          <w:sz w:val="28"/>
          <w:szCs w:val="28"/>
        </w:rPr>
        <w:t>», «Площадь возгорания, га» и т. д.</w:t>
      </w:r>
    </w:p>
    <w:p w:rsidR="00CC68B7" w:rsidRPr="00687B02" w:rsidRDefault="00CC68B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B02" w:rsidRPr="00687B02" w:rsidRDefault="00687B02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02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687B02" w:rsidRPr="00687B02" w:rsidRDefault="00687B02" w:rsidP="003F72C5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687B02">
        <w:rPr>
          <w:rFonts w:ascii="Times New Roman" w:hAnsi="Times New Roman" w:cs="Times New Roman"/>
          <w:sz w:val="28"/>
          <w:szCs w:val="28"/>
        </w:rPr>
        <w:t xml:space="preserve">Таблица 2.6 </w:t>
      </w:r>
    </w:p>
    <w:p w:rsidR="00B46697" w:rsidRDefault="00687B02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87B02">
        <w:rPr>
          <w:rFonts w:ascii="Times New Roman" w:hAnsi="Times New Roman" w:cs="Times New Roman"/>
          <w:sz w:val="28"/>
          <w:szCs w:val="28"/>
        </w:rPr>
        <w:t>Динамика лесных пожаров</w:t>
      </w:r>
    </w:p>
    <w:p w:rsidR="00687B02" w:rsidRDefault="00687B02" w:rsidP="003F72C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32BE3D" wp14:editId="47B8FA1C">
            <wp:extent cx="5940425" cy="1923940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8B7" w:rsidRDefault="00CC68B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3. Если в графе таблицы помещены значения одной и той же физической величины, то обозначение единицы указывают в заголовке этой графы </w:t>
      </w:r>
    </w:p>
    <w:p w:rsidR="00351193" w:rsidRPr="00351193" w:rsidRDefault="00351193" w:rsidP="003F72C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(см. табл. 2.4).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Допускается выделение отдельной гра</w:t>
      </w:r>
      <w:r>
        <w:rPr>
          <w:rFonts w:ascii="Times New Roman" w:hAnsi="Times New Roman" w:cs="Times New Roman"/>
          <w:sz w:val="28"/>
          <w:szCs w:val="28"/>
        </w:rPr>
        <w:t>фы для условных обозначений, ес</w:t>
      </w:r>
      <w:r w:rsidRPr="00351193">
        <w:rPr>
          <w:rFonts w:ascii="Times New Roman" w:hAnsi="Times New Roman" w:cs="Times New Roman"/>
          <w:sz w:val="28"/>
          <w:szCs w:val="28"/>
        </w:rPr>
        <w:t>ли они в дальнейшем часто используются в тексте.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lastRenderedPageBreak/>
        <w:t>Нумерация граф таблицы арабскими цифрами допускается в тех случаях, когда в тексте документа имеются ссылки на</w:t>
      </w:r>
      <w:r>
        <w:rPr>
          <w:rFonts w:ascii="Times New Roman" w:hAnsi="Times New Roman" w:cs="Times New Roman"/>
          <w:sz w:val="28"/>
          <w:szCs w:val="28"/>
        </w:rPr>
        <w:t xml:space="preserve"> них, при делении таблицы на ча</w:t>
      </w:r>
      <w:r w:rsidRPr="00351193">
        <w:rPr>
          <w:rFonts w:ascii="Times New Roman" w:hAnsi="Times New Roman" w:cs="Times New Roman"/>
          <w:sz w:val="28"/>
          <w:szCs w:val="28"/>
        </w:rPr>
        <w:t>сти, а также при переносе части таблицы на следующую страницу.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Цифры в графах таблиц должны проставляться так, чтобы разряды чисел во всей графе были расположены один под другим, если они </w:t>
      </w:r>
      <w:r>
        <w:rPr>
          <w:rFonts w:ascii="Times New Roman" w:hAnsi="Times New Roman" w:cs="Times New Roman"/>
          <w:sz w:val="28"/>
          <w:szCs w:val="28"/>
        </w:rPr>
        <w:t>относятся к одно</w:t>
      </w:r>
      <w:r w:rsidRPr="00351193">
        <w:rPr>
          <w:rFonts w:ascii="Times New Roman" w:hAnsi="Times New Roman" w:cs="Times New Roman"/>
          <w:sz w:val="28"/>
          <w:szCs w:val="28"/>
        </w:rPr>
        <w:t>му показателю. В одной графе должно быть соблюдено одинаковое количество десятичных знаков для всех значений величин.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Если числовые значения в графах таблицы выражены в разных единицах, то их обозначения указывают в подзаголовке каждой графы.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Обозначения, приведенные в заголовк</w:t>
      </w:r>
      <w:r>
        <w:rPr>
          <w:rFonts w:ascii="Times New Roman" w:hAnsi="Times New Roman" w:cs="Times New Roman"/>
          <w:sz w:val="28"/>
          <w:szCs w:val="28"/>
        </w:rPr>
        <w:t>ах граф таблицы, должны быть по</w:t>
      </w:r>
      <w:r w:rsidRPr="00351193">
        <w:rPr>
          <w:rFonts w:ascii="Times New Roman" w:hAnsi="Times New Roman" w:cs="Times New Roman"/>
          <w:sz w:val="28"/>
          <w:szCs w:val="28"/>
        </w:rPr>
        <w:t>яснены в тексте.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Текст, повторяющийся в строках одной и той же графы, состоящий из двух и более слов, при первом повторении заменяют словами «То же», а далее кавычками.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Заменять кавычками повторяющиеся в таблице цифры, математические знаки, знаки процента, обозначения марок </w:t>
      </w:r>
      <w:r>
        <w:rPr>
          <w:rFonts w:ascii="Times New Roman" w:hAnsi="Times New Roman" w:cs="Times New Roman"/>
          <w:sz w:val="28"/>
          <w:szCs w:val="28"/>
        </w:rPr>
        <w:t>материалов, типов, размеров про</w:t>
      </w:r>
      <w:r w:rsidRPr="00351193">
        <w:rPr>
          <w:rFonts w:ascii="Times New Roman" w:hAnsi="Times New Roman" w:cs="Times New Roman"/>
          <w:sz w:val="28"/>
          <w:szCs w:val="28"/>
        </w:rPr>
        <w:t xml:space="preserve">дукции, обозначения нормативных документов не допускается. 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Числовое значение показателя проставляют на уровне последней строки наименования показателя. 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Значение показателя, приведенное в виде текста, записывают на уровне первой с</w:t>
      </w:r>
      <w:r>
        <w:rPr>
          <w:rFonts w:ascii="Times New Roman" w:hAnsi="Times New Roman" w:cs="Times New Roman"/>
          <w:sz w:val="28"/>
          <w:szCs w:val="28"/>
        </w:rPr>
        <w:t>троки наименования показателя.</w:t>
      </w:r>
    </w:p>
    <w:p w:rsid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При наличии в документе небольшого по объему цифрового материала, его нецелесообразно оформлять таблицей, а следует давать текстом, располагая цифровые данные в виде колонок.</w:t>
      </w:r>
    </w:p>
    <w:p w:rsidR="00CC68B7" w:rsidRPr="00351193" w:rsidRDefault="00CC68B7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Например: Финансирование лесовосстановительных мероприятий, в процентах от общего фонда составило </w:t>
      </w:r>
    </w:p>
    <w:p w:rsidR="00351193" w:rsidRDefault="00351193" w:rsidP="003F72C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Естественное возоб</w:t>
      </w:r>
      <w:r>
        <w:rPr>
          <w:rFonts w:ascii="Times New Roman" w:hAnsi="Times New Roman" w:cs="Times New Roman"/>
          <w:sz w:val="28"/>
          <w:szCs w:val="28"/>
        </w:rPr>
        <w:t>новление………………………………5,1</w:t>
      </w:r>
    </w:p>
    <w:p w:rsidR="00351193" w:rsidRDefault="00351193" w:rsidP="003F72C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  <w:proofErr w:type="spellStart"/>
      <w:r w:rsidRPr="00351193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351193">
        <w:rPr>
          <w:rFonts w:ascii="Times New Roman" w:hAnsi="Times New Roman" w:cs="Times New Roman"/>
          <w:sz w:val="28"/>
          <w:szCs w:val="28"/>
        </w:rPr>
        <w:t xml:space="preserve">22,6 </w:t>
      </w:r>
    </w:p>
    <w:p w:rsidR="00351193" w:rsidRDefault="00351193" w:rsidP="003F72C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Искусственное </w:t>
      </w:r>
      <w:proofErr w:type="spellStart"/>
      <w:r w:rsidRPr="00351193">
        <w:rPr>
          <w:rFonts w:ascii="Times New Roman" w:hAnsi="Times New Roman" w:cs="Times New Roman"/>
          <w:sz w:val="28"/>
          <w:szCs w:val="28"/>
        </w:rPr>
        <w:t>лесо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……………………… </w:t>
      </w:r>
      <w:r w:rsidRPr="00351193">
        <w:rPr>
          <w:rFonts w:ascii="Times New Roman" w:hAnsi="Times New Roman" w:cs="Times New Roman"/>
          <w:sz w:val="28"/>
          <w:szCs w:val="28"/>
        </w:rPr>
        <w:t>35,7</w:t>
      </w:r>
    </w:p>
    <w:p w:rsidR="00351193" w:rsidRDefault="00351193" w:rsidP="003F72C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 Большое количество таблиц следует оформлять в Приложении.</w:t>
      </w:r>
    </w:p>
    <w:p w:rsidR="00F21E6D" w:rsidRPr="00351193" w:rsidRDefault="00F21E6D" w:rsidP="003F72C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Таблицы каждого приложения обозн</w:t>
      </w:r>
      <w:r>
        <w:rPr>
          <w:rFonts w:ascii="Times New Roman" w:hAnsi="Times New Roman" w:cs="Times New Roman"/>
          <w:sz w:val="28"/>
          <w:szCs w:val="28"/>
        </w:rPr>
        <w:t>ачают отдельной нумерацией араб</w:t>
      </w:r>
      <w:r w:rsidRPr="00351193">
        <w:rPr>
          <w:rFonts w:ascii="Times New Roman" w:hAnsi="Times New Roman" w:cs="Times New Roman"/>
          <w:sz w:val="28"/>
          <w:szCs w:val="28"/>
        </w:rPr>
        <w:t>скими цифрами с добавлением перед</w:t>
      </w:r>
      <w:r>
        <w:rPr>
          <w:rFonts w:ascii="Times New Roman" w:hAnsi="Times New Roman" w:cs="Times New Roman"/>
          <w:sz w:val="28"/>
          <w:szCs w:val="28"/>
        </w:rPr>
        <w:t xml:space="preserve"> цифрой обозначения приложения. </w:t>
      </w:r>
      <w:r w:rsidRPr="00351193">
        <w:rPr>
          <w:rFonts w:ascii="Times New Roman" w:hAnsi="Times New Roman" w:cs="Times New Roman"/>
          <w:sz w:val="28"/>
          <w:szCs w:val="28"/>
        </w:rPr>
        <w:t>Ссылка в тексте на таблицу из приложения делаетс</w:t>
      </w:r>
      <w:r>
        <w:rPr>
          <w:rFonts w:ascii="Times New Roman" w:hAnsi="Times New Roman" w:cs="Times New Roman"/>
          <w:sz w:val="28"/>
          <w:szCs w:val="28"/>
        </w:rPr>
        <w:t xml:space="preserve">я следующим образом: (см. </w:t>
      </w:r>
      <w:r w:rsidRPr="00351193">
        <w:rPr>
          <w:rFonts w:ascii="Times New Roman" w:hAnsi="Times New Roman" w:cs="Times New Roman"/>
          <w:sz w:val="28"/>
          <w:szCs w:val="28"/>
        </w:rPr>
        <w:t xml:space="preserve">Приложение 2, табл. 2.3). 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Иллюстрации (рисунок, схема, диаграмма и т.п.) помещают в работе для установления свойств или характеристик объекта,</w:t>
      </w:r>
      <w:r>
        <w:rPr>
          <w:rFonts w:ascii="Times New Roman" w:hAnsi="Times New Roman" w:cs="Times New Roman"/>
          <w:sz w:val="28"/>
          <w:szCs w:val="28"/>
        </w:rPr>
        <w:t xml:space="preserve"> а также для лучшего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пони</w:t>
      </w:r>
      <w:r w:rsidRPr="00351193">
        <w:rPr>
          <w:rFonts w:ascii="Times New Roman" w:hAnsi="Times New Roman" w:cs="Times New Roman"/>
          <w:sz w:val="28"/>
          <w:szCs w:val="28"/>
        </w:rPr>
        <w:t>мания текста работы. На иллюстративный материал должна быть дана ссылка в тексте работы.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Количество иллюстраций должно быть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достаточным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для пояснения из</w:t>
      </w:r>
      <w:r w:rsidRPr="00351193">
        <w:rPr>
          <w:rFonts w:ascii="Times New Roman" w:hAnsi="Times New Roman" w:cs="Times New Roman"/>
          <w:sz w:val="28"/>
          <w:szCs w:val="28"/>
        </w:rPr>
        <w:t>лагаемого материала.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Иллюстрации (графики, схемы, диаграммы, рисунки и пр.) </w:t>
      </w:r>
      <w:r>
        <w:rPr>
          <w:rFonts w:ascii="Times New Roman" w:hAnsi="Times New Roman" w:cs="Times New Roman"/>
          <w:sz w:val="28"/>
          <w:szCs w:val="28"/>
        </w:rPr>
        <w:t>следует рас</w:t>
      </w:r>
      <w:r w:rsidRPr="00351193">
        <w:rPr>
          <w:rFonts w:ascii="Times New Roman" w:hAnsi="Times New Roman" w:cs="Times New Roman"/>
          <w:sz w:val="28"/>
          <w:szCs w:val="28"/>
        </w:rPr>
        <w:t>полагать непосредственно после текста, в котором они упоминаются впервые или на следующей странице. Иллюстрации могут быть расположены как по тексту документа, так и в приложении. На все иллюстрации должны быть даны ссылки в тексте. Рисунки размещают так, чтобы было удобно рассматривать их без поворота работы или с поворотом по часовой стрелке.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Иллюстрации, за исключением иллюс</w:t>
      </w:r>
      <w:r>
        <w:rPr>
          <w:rFonts w:ascii="Times New Roman" w:hAnsi="Times New Roman" w:cs="Times New Roman"/>
          <w:sz w:val="28"/>
          <w:szCs w:val="28"/>
        </w:rPr>
        <w:t>траций приложений, следует нуме</w:t>
      </w:r>
      <w:r w:rsidRPr="00351193">
        <w:rPr>
          <w:rFonts w:ascii="Times New Roman" w:hAnsi="Times New Roman" w:cs="Times New Roman"/>
          <w:sz w:val="28"/>
          <w:szCs w:val="28"/>
        </w:rPr>
        <w:t>ровать арабскими цифрами в пределах раздела.</w:t>
      </w:r>
    </w:p>
    <w:p w:rsid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При сквозной нумерации иллюстрации нумеруют от первой </w:t>
      </w:r>
      <w:proofErr w:type="gramStart"/>
      <w:r w:rsidRPr="003511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1193">
        <w:rPr>
          <w:rFonts w:ascii="Times New Roman" w:hAnsi="Times New Roman" w:cs="Times New Roman"/>
          <w:sz w:val="28"/>
          <w:szCs w:val="28"/>
        </w:rPr>
        <w:t xml:space="preserve"> последней в тексте.</w:t>
      </w:r>
    </w:p>
    <w:p w:rsidR="00B607EC" w:rsidRPr="00351193" w:rsidRDefault="00B607EC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 xml:space="preserve">Например: Рис. 1; Рис. 2; … Рис. 15. 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Этот вид нумерации применяется в тех случаях, когда число иллюстраций не очень велико.</w:t>
      </w:r>
    </w:p>
    <w:p w:rsid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93">
        <w:rPr>
          <w:rFonts w:ascii="Times New Roman" w:hAnsi="Times New Roman" w:cs="Times New Roman"/>
          <w:sz w:val="28"/>
          <w:szCs w:val="28"/>
        </w:rPr>
        <w:t>Индексационная</w:t>
      </w:r>
      <w:proofErr w:type="spellEnd"/>
      <w:r w:rsidRPr="00351193">
        <w:rPr>
          <w:rFonts w:ascii="Times New Roman" w:hAnsi="Times New Roman" w:cs="Times New Roman"/>
          <w:sz w:val="28"/>
          <w:szCs w:val="28"/>
        </w:rPr>
        <w:t xml:space="preserve"> нумерация включает н</w:t>
      </w:r>
      <w:r>
        <w:rPr>
          <w:rFonts w:ascii="Times New Roman" w:hAnsi="Times New Roman" w:cs="Times New Roman"/>
          <w:sz w:val="28"/>
          <w:szCs w:val="28"/>
        </w:rPr>
        <w:t>омер раздела и порядкового номе</w:t>
      </w:r>
      <w:r w:rsidRPr="00351193">
        <w:rPr>
          <w:rFonts w:ascii="Times New Roman" w:hAnsi="Times New Roman" w:cs="Times New Roman"/>
          <w:sz w:val="28"/>
          <w:szCs w:val="28"/>
        </w:rPr>
        <w:t xml:space="preserve">ра иллюстрации в этом разделе. </w:t>
      </w:r>
    </w:p>
    <w:p w:rsidR="00B607EC" w:rsidRPr="00351193" w:rsidRDefault="00B607EC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Например: В разделе 1: Рис. 1.1; Рис. 1.2; Рис 1.3.</w:t>
      </w:r>
    </w:p>
    <w:p w:rsidR="00351193" w:rsidRP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В разделе 3: Рис. 3.1.; Рис 3.2.; Рис 3.3.</w:t>
      </w:r>
    </w:p>
    <w:p w:rsidR="00351193" w:rsidRDefault="00351193" w:rsidP="003F72C5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Если в тексте единственная иллюстрация, то ее не нужно нумеровать, а при ссылке на нее в основном тексте достато</w:t>
      </w:r>
      <w:r>
        <w:rPr>
          <w:rFonts w:ascii="Times New Roman" w:hAnsi="Times New Roman" w:cs="Times New Roman"/>
          <w:sz w:val="28"/>
          <w:szCs w:val="28"/>
        </w:rPr>
        <w:t>чно назвать только вид изображе</w:t>
      </w:r>
      <w:r w:rsidRPr="00351193">
        <w:rPr>
          <w:rFonts w:ascii="Times New Roman" w:hAnsi="Times New Roman" w:cs="Times New Roman"/>
          <w:sz w:val="28"/>
          <w:szCs w:val="28"/>
        </w:rPr>
        <w:t>ния (схема, чертеж, рисунок, фотография).</w:t>
      </w:r>
    </w:p>
    <w:p w:rsidR="003F72C5" w:rsidRDefault="003F72C5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B7" w:rsidRDefault="00CC68B7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C5" w:rsidRPr="00351193" w:rsidRDefault="003F72C5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F72C5" w:rsidRPr="003F72C5" w:rsidRDefault="003F72C5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Достаточность иллюстраций определяет руководитель дипломной работы.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F72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51193" w:rsidRPr="00351193" w:rsidRDefault="00351193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93" w:rsidRDefault="00351193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lastRenderedPageBreak/>
        <w:t xml:space="preserve">Помимо номера иллюстрация должна иметь название. Номер и название пишутся под иллюстрацией и располагаются по центру. Между номером и названием ставят точку. </w:t>
      </w:r>
    </w:p>
    <w:p w:rsidR="00B558EF" w:rsidRPr="00351193" w:rsidRDefault="00B558EF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193" w:rsidRDefault="00351193" w:rsidP="003511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Например:</w:t>
      </w:r>
    </w:p>
    <w:p w:rsidR="00B558EF" w:rsidRDefault="00B558EF" w:rsidP="00B558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9A3EE3" wp14:editId="7B895F83">
            <wp:extent cx="4279662" cy="2390056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3828" cy="239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EF" w:rsidRDefault="00B558EF" w:rsidP="00B558E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558EF">
        <w:rPr>
          <w:rFonts w:ascii="Times New Roman" w:hAnsi="Times New Roman" w:cs="Times New Roman"/>
          <w:sz w:val="24"/>
          <w:szCs w:val="24"/>
        </w:rPr>
        <w:t>Рис. 2.1. Площади созданных и погибших лесных культур в РФ за 1993–2007 годы</w:t>
      </w:r>
    </w:p>
    <w:p w:rsidR="00B558EF" w:rsidRPr="00B558EF" w:rsidRDefault="00B558EF" w:rsidP="00B558EF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Если отдельные части рисунка (схемы, диаграммы) не имеют текстовых объяснений, а обозначены цифрами, то после</w:t>
      </w:r>
      <w:r>
        <w:rPr>
          <w:rFonts w:ascii="Times New Roman" w:hAnsi="Times New Roman" w:cs="Times New Roman"/>
          <w:sz w:val="28"/>
          <w:szCs w:val="28"/>
        </w:rPr>
        <w:t xml:space="preserve"> названия рисунка дается их опи</w:t>
      </w:r>
      <w:r w:rsidRPr="00B558EF">
        <w:rPr>
          <w:rFonts w:ascii="Times New Roman" w:hAnsi="Times New Roman" w:cs="Times New Roman"/>
          <w:sz w:val="28"/>
          <w:szCs w:val="28"/>
        </w:rPr>
        <w:t xml:space="preserve">сание. </w:t>
      </w:r>
    </w:p>
    <w:p w:rsid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558EF" w:rsidRDefault="00B558EF" w:rsidP="00B558EF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Рис. 1.5. Структура лесного фонда по возрасту:</w:t>
      </w:r>
    </w:p>
    <w:p w:rsidR="00B558EF" w:rsidRDefault="00B558EF" w:rsidP="00B558EF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1 – до 25 лет; 2 – от 25 до 80 лет; 3 – св.80 лет.</w:t>
      </w:r>
    </w:p>
    <w:p w:rsidR="00B558EF" w:rsidRPr="00B558EF" w:rsidRDefault="00B558EF" w:rsidP="00B558E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 все иллюстрации обязательно должны быть ссылки в тексте. Ссылки или входят в текст как его составная часть или помещаются в скобки. </w:t>
      </w:r>
    </w:p>
    <w:p w:rsid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Важнейшим элементом системы мониторинга лесов, представленной на рис. 1.5, является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космомониторинг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(рис. 9).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Если иллюстрация располагается на другой странице, то ссылка в тесте должна выглядеть следующим образом: (см. рис.19).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Необходимо следить за тем, чтобы по</w:t>
      </w:r>
      <w:r>
        <w:rPr>
          <w:rFonts w:ascii="Times New Roman" w:hAnsi="Times New Roman" w:cs="Times New Roman"/>
          <w:sz w:val="28"/>
          <w:szCs w:val="28"/>
        </w:rPr>
        <w:t>дпись под иллюстрацией не дубли</w:t>
      </w:r>
      <w:r w:rsidRPr="00B558EF">
        <w:rPr>
          <w:rFonts w:ascii="Times New Roman" w:hAnsi="Times New Roman" w:cs="Times New Roman"/>
          <w:sz w:val="28"/>
          <w:szCs w:val="28"/>
        </w:rPr>
        <w:t>ровалась полностью в тексте.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Иллюстрации должны быть расположен</w:t>
      </w:r>
      <w:r>
        <w:rPr>
          <w:rFonts w:ascii="Times New Roman" w:hAnsi="Times New Roman" w:cs="Times New Roman"/>
          <w:sz w:val="28"/>
          <w:szCs w:val="28"/>
        </w:rPr>
        <w:t>ы так, чтобы их было удобно рас</w:t>
      </w:r>
      <w:r w:rsidRPr="00B558EF">
        <w:rPr>
          <w:rFonts w:ascii="Times New Roman" w:hAnsi="Times New Roman" w:cs="Times New Roman"/>
          <w:sz w:val="28"/>
          <w:szCs w:val="28"/>
        </w:rPr>
        <w:t>сматривать без поворота работы или с поворотом по часовой стрелке.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При оформлении графического материала целесообразно использовать специальные программы для ПК. Границы схем, графиков, рисунков не должны выходить за границы основного текста. Желательно использ</w:t>
      </w:r>
      <w:r>
        <w:rPr>
          <w:rFonts w:ascii="Times New Roman" w:hAnsi="Times New Roman" w:cs="Times New Roman"/>
          <w:sz w:val="28"/>
          <w:szCs w:val="28"/>
        </w:rPr>
        <w:t>овать шрифт основного текста.</w:t>
      </w:r>
    </w:p>
    <w:p w:rsidR="0047009F" w:rsidRDefault="00B558EF" w:rsidP="004700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9F">
        <w:rPr>
          <w:rFonts w:ascii="Times New Roman" w:hAnsi="Times New Roman" w:cs="Times New Roman"/>
          <w:b/>
          <w:sz w:val="28"/>
          <w:szCs w:val="28"/>
        </w:rPr>
        <w:lastRenderedPageBreak/>
        <w:t>5.5. Формулы</w:t>
      </w:r>
    </w:p>
    <w:p w:rsidR="0047009F" w:rsidRPr="0047009F" w:rsidRDefault="0047009F" w:rsidP="004700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Уравнения и формулы рекомендуется выделять из текста в отдельную строку. Формулы желательно набирать в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009F" w:rsidRP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8EF">
        <w:rPr>
          <w:rFonts w:ascii="Times New Roman" w:hAnsi="Times New Roman" w:cs="Times New Roman"/>
          <w:sz w:val="28"/>
          <w:szCs w:val="28"/>
        </w:rPr>
        <w:t>шрифт</w:t>
      </w:r>
      <w:r w:rsidRPr="00470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</m:oMath>
      <w:r w:rsidRPr="0047009F">
        <w:rPr>
          <w:rFonts w:ascii="Times New Roman" w:hAnsi="Times New Roman" w:cs="Times New Roman"/>
          <w:sz w:val="28"/>
          <w:szCs w:val="28"/>
          <w:lang w:val="en-US"/>
        </w:rPr>
        <w:t xml:space="preserve"> Times New Roman Cyr;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размер шрифта обычный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14 пт.;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крупный индекс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10 пт.;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мелкий индекс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9 пт.;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крупный символ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17 пт.;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мелкий символ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13 пт.;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буквенные обозначения и греческие символы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курсивом;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междустрочный интервал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одинарный;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интервал перед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6 пт.; </w:t>
      </w:r>
    </w:p>
    <w:p w:rsidR="0047009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интервал после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6 пт.;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абзацный отступ (отступ первой строки)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0 мм.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Формула в отдельной строке должна располагаться по центру.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Формулы следует нумеровать аналогич</w:t>
      </w:r>
      <w:r w:rsidR="00D407DB">
        <w:rPr>
          <w:rFonts w:ascii="Times New Roman" w:hAnsi="Times New Roman" w:cs="Times New Roman"/>
          <w:sz w:val="28"/>
          <w:szCs w:val="28"/>
        </w:rPr>
        <w:t>но таблицам, т.е. арабскими циф</w:t>
      </w:r>
      <w:r w:rsidRPr="00B558EF">
        <w:rPr>
          <w:rFonts w:ascii="Times New Roman" w:hAnsi="Times New Roman" w:cs="Times New Roman"/>
          <w:sz w:val="28"/>
          <w:szCs w:val="28"/>
        </w:rPr>
        <w:t>рами, причем номер формулы состоит из номера раздела и порядкового номера формулы в пределах данного раздела, разделенных точкой. Номер указывается в круглых скобках у правого края строки. Ес</w:t>
      </w:r>
      <w:r w:rsidR="00D407DB">
        <w:rPr>
          <w:rFonts w:ascii="Times New Roman" w:hAnsi="Times New Roman" w:cs="Times New Roman"/>
          <w:sz w:val="28"/>
          <w:szCs w:val="28"/>
        </w:rPr>
        <w:t>ли в работе приводится одна фор</w:t>
      </w:r>
      <w:r w:rsidRPr="00B558EF">
        <w:rPr>
          <w:rFonts w:ascii="Times New Roman" w:hAnsi="Times New Roman" w:cs="Times New Roman"/>
          <w:sz w:val="28"/>
          <w:szCs w:val="28"/>
        </w:rPr>
        <w:t xml:space="preserve">мула или уравнение, ее также нумеруют Латинские обозначения, кроме устойчивых форм, наименований типа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и т.д. наби</w:t>
      </w:r>
      <w:r w:rsidR="00D407DB">
        <w:rPr>
          <w:rFonts w:ascii="Times New Roman" w:hAnsi="Times New Roman" w:cs="Times New Roman"/>
          <w:sz w:val="28"/>
          <w:szCs w:val="28"/>
        </w:rPr>
        <w:t>раются курсивом. Русские, грече</w:t>
      </w:r>
      <w:r w:rsidRPr="00B558EF">
        <w:rPr>
          <w:rFonts w:ascii="Times New Roman" w:hAnsi="Times New Roman" w:cs="Times New Roman"/>
          <w:sz w:val="28"/>
          <w:szCs w:val="28"/>
        </w:rPr>
        <w:t xml:space="preserve">ские обозначения и цифры всегда набираются прямым шрифтом.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В качестве символов необходимо исп</w:t>
      </w:r>
      <w:r w:rsidR="00D407DB">
        <w:rPr>
          <w:rFonts w:ascii="Times New Roman" w:hAnsi="Times New Roman" w:cs="Times New Roman"/>
          <w:sz w:val="28"/>
          <w:szCs w:val="28"/>
        </w:rPr>
        <w:t>ользовать буквы русского, латин</w:t>
      </w:r>
      <w:r w:rsidRPr="00B558EF">
        <w:rPr>
          <w:rFonts w:ascii="Times New Roman" w:hAnsi="Times New Roman" w:cs="Times New Roman"/>
          <w:sz w:val="28"/>
          <w:szCs w:val="28"/>
        </w:rPr>
        <w:t xml:space="preserve">ского, греческого и готического алфавитов. </w:t>
      </w:r>
      <w:r w:rsidR="00D407DB">
        <w:rPr>
          <w:rFonts w:ascii="Times New Roman" w:hAnsi="Times New Roman" w:cs="Times New Roman"/>
          <w:sz w:val="28"/>
          <w:szCs w:val="28"/>
        </w:rPr>
        <w:t>Чтобы избежать совпадения симво</w:t>
      </w:r>
      <w:r w:rsidRPr="00B558EF">
        <w:rPr>
          <w:rFonts w:ascii="Times New Roman" w:hAnsi="Times New Roman" w:cs="Times New Roman"/>
          <w:sz w:val="28"/>
          <w:szCs w:val="28"/>
        </w:rPr>
        <w:t>лов различных величин, следует применять индексы. Индексом могут служить строчные буквы русского, латинского и грече</w:t>
      </w:r>
      <w:r w:rsidR="00D407DB">
        <w:rPr>
          <w:rFonts w:ascii="Times New Roman" w:hAnsi="Times New Roman" w:cs="Times New Roman"/>
          <w:sz w:val="28"/>
          <w:szCs w:val="28"/>
        </w:rPr>
        <w:t>ского алфавитов, арабские и рим</w:t>
      </w:r>
      <w:r w:rsidRPr="00B558EF">
        <w:rPr>
          <w:rFonts w:ascii="Times New Roman" w:hAnsi="Times New Roman" w:cs="Times New Roman"/>
          <w:sz w:val="28"/>
          <w:szCs w:val="28"/>
        </w:rPr>
        <w:t xml:space="preserve">ские цифры, штрихи. Располагать индексы следует справа от символа вверху или внизу; </w:t>
      </w:r>
      <w:r w:rsidRPr="00D407DB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</m:oMath>
      <w:r w:rsidRPr="00D407DB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</m:sSup>
      </m:oMath>
      <w:r w:rsidRPr="00D407DB">
        <w:rPr>
          <w:rFonts w:ascii="Times New Roman" w:hAnsi="Times New Roman" w:cs="Times New Roman"/>
          <w:i/>
          <w:sz w:val="28"/>
          <w:szCs w:val="28"/>
        </w:rPr>
        <w:t>.</w:t>
      </w:r>
      <w:r w:rsidRPr="00B558EF">
        <w:rPr>
          <w:rFonts w:ascii="Times New Roman" w:hAnsi="Times New Roman" w:cs="Times New Roman"/>
          <w:sz w:val="28"/>
          <w:szCs w:val="28"/>
        </w:rPr>
        <w:t xml:space="preserve"> Однако верхние</w:t>
      </w:r>
      <w:r w:rsidR="00D407DB">
        <w:rPr>
          <w:rFonts w:ascii="Times New Roman" w:hAnsi="Times New Roman" w:cs="Times New Roman"/>
          <w:sz w:val="28"/>
          <w:szCs w:val="28"/>
        </w:rPr>
        <w:t xml:space="preserve"> индексы рекомендуется использо</w:t>
      </w:r>
      <w:r w:rsidRPr="00B558EF">
        <w:rPr>
          <w:rFonts w:ascii="Times New Roman" w:hAnsi="Times New Roman" w:cs="Times New Roman"/>
          <w:sz w:val="28"/>
          <w:szCs w:val="28"/>
        </w:rPr>
        <w:t xml:space="preserve">вать крайне редко, так как это место расположения показателя степени.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Не допускается применение одноврем</w:t>
      </w:r>
      <w:r w:rsidR="00D407DB">
        <w:rPr>
          <w:rFonts w:ascii="Times New Roman" w:hAnsi="Times New Roman" w:cs="Times New Roman"/>
          <w:sz w:val="28"/>
          <w:szCs w:val="28"/>
        </w:rPr>
        <w:t>енно и верхнего и нижнего индек</w:t>
      </w:r>
      <w:r w:rsidRPr="00B558EF">
        <w:rPr>
          <w:rFonts w:ascii="Times New Roman" w:hAnsi="Times New Roman" w:cs="Times New Roman"/>
          <w:sz w:val="28"/>
          <w:szCs w:val="28"/>
        </w:rPr>
        <w:t>сов.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В формулах в качестве символов след</w:t>
      </w:r>
      <w:r w:rsidR="00D407DB">
        <w:rPr>
          <w:rFonts w:ascii="Times New Roman" w:hAnsi="Times New Roman" w:cs="Times New Roman"/>
          <w:sz w:val="28"/>
          <w:szCs w:val="28"/>
        </w:rPr>
        <w:t>ует применять обозначения, уста</w:t>
      </w:r>
      <w:r w:rsidRPr="00B558EF">
        <w:rPr>
          <w:rFonts w:ascii="Times New Roman" w:hAnsi="Times New Roman" w:cs="Times New Roman"/>
          <w:sz w:val="28"/>
          <w:szCs w:val="28"/>
        </w:rPr>
        <w:t>новленные соответствующими государственными стандартами. Пояснения символов и числовых коэффициентов, входя</w:t>
      </w:r>
      <w:r w:rsidR="00D407DB">
        <w:rPr>
          <w:rFonts w:ascii="Times New Roman" w:hAnsi="Times New Roman" w:cs="Times New Roman"/>
          <w:sz w:val="28"/>
          <w:szCs w:val="28"/>
        </w:rPr>
        <w:t>щих в формулу, если они не пояс</w:t>
      </w:r>
      <w:r w:rsidRPr="00B558EF">
        <w:rPr>
          <w:rFonts w:ascii="Times New Roman" w:hAnsi="Times New Roman" w:cs="Times New Roman"/>
          <w:sz w:val="28"/>
          <w:szCs w:val="28"/>
        </w:rPr>
        <w:t xml:space="preserve">нены ранее в тексте, должны быть приведены непосредственно под формулой.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lastRenderedPageBreak/>
        <w:t>Пояснения каждого символа следует давать</w:t>
      </w:r>
      <w:r w:rsidR="00D407DB">
        <w:rPr>
          <w:rFonts w:ascii="Times New Roman" w:hAnsi="Times New Roman" w:cs="Times New Roman"/>
          <w:sz w:val="28"/>
          <w:szCs w:val="28"/>
        </w:rPr>
        <w:t xml:space="preserve"> с новой строки в той последова</w:t>
      </w:r>
      <w:r w:rsidRPr="00B558EF">
        <w:rPr>
          <w:rFonts w:ascii="Times New Roman" w:hAnsi="Times New Roman" w:cs="Times New Roman"/>
          <w:sz w:val="28"/>
          <w:szCs w:val="28"/>
        </w:rPr>
        <w:t>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Формула в отдельной строке должна располагаться по центру.</w:t>
      </w:r>
    </w:p>
    <w:p w:rsidR="00B558EF" w:rsidRPr="00D407DB" w:rsidRDefault="00B558EF" w:rsidP="00D407D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Формулы следует нумеровать аналогич</w:t>
      </w:r>
      <w:r w:rsidR="00D407DB">
        <w:rPr>
          <w:rFonts w:ascii="Times New Roman" w:hAnsi="Times New Roman" w:cs="Times New Roman"/>
          <w:sz w:val="28"/>
          <w:szCs w:val="28"/>
        </w:rPr>
        <w:t>но таблицам, т.е. арабскими циф</w:t>
      </w:r>
      <w:r w:rsidRPr="00B558EF">
        <w:rPr>
          <w:rFonts w:ascii="Times New Roman" w:hAnsi="Times New Roman" w:cs="Times New Roman"/>
          <w:sz w:val="28"/>
          <w:szCs w:val="28"/>
        </w:rPr>
        <w:t>рами, причем номер формулы состоит из номера раздела и порядкового номера формулы в пределах данного раздела, разделен</w:t>
      </w:r>
      <w:r w:rsidR="00D407DB">
        <w:rPr>
          <w:rFonts w:ascii="Times New Roman" w:hAnsi="Times New Roman" w:cs="Times New Roman"/>
          <w:sz w:val="28"/>
          <w:szCs w:val="28"/>
        </w:rPr>
        <w:t xml:space="preserve">ных точкой. Номер указывается </w:t>
      </w:r>
      <w:r w:rsidRPr="00B558EF">
        <w:rPr>
          <w:rFonts w:ascii="Times New Roman" w:hAnsi="Times New Roman" w:cs="Times New Roman"/>
          <w:sz w:val="28"/>
          <w:szCs w:val="28"/>
        </w:rPr>
        <w:t>в круглых скобках у правого края строки. Ес</w:t>
      </w:r>
      <w:r w:rsidR="00D407DB">
        <w:rPr>
          <w:rFonts w:ascii="Times New Roman" w:hAnsi="Times New Roman" w:cs="Times New Roman"/>
          <w:sz w:val="28"/>
          <w:szCs w:val="28"/>
        </w:rPr>
        <w:t>ли в работе приводится одна фор</w:t>
      </w:r>
      <w:r w:rsidRPr="00B558EF">
        <w:rPr>
          <w:rFonts w:ascii="Times New Roman" w:hAnsi="Times New Roman" w:cs="Times New Roman"/>
          <w:sz w:val="28"/>
          <w:szCs w:val="28"/>
        </w:rPr>
        <w:t xml:space="preserve">мула или уравнение, ее также нумеруют.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Если уравнение не умещается в одну строку, оно должно быть перенесено после знака равенства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 xml:space="preserve"> (=) 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>или после знаков плюс (+), минус (–), умножения (´) или деления (:), причем знак в начале следующей строки повторяют. Номера многострочных формул ставятся против последней их строки. При нумерации группы формул  применяются фигурные скобки, охватывающие по высоте все формулы. Острие скобки располагается про</w:t>
      </w:r>
      <w:r w:rsidR="00D407DB">
        <w:rPr>
          <w:rFonts w:ascii="Times New Roman" w:hAnsi="Times New Roman" w:cs="Times New Roman"/>
          <w:sz w:val="28"/>
          <w:szCs w:val="28"/>
        </w:rPr>
        <w:t>тив середины группы формул и об</w:t>
      </w:r>
      <w:r w:rsidRPr="00B558EF">
        <w:rPr>
          <w:rFonts w:ascii="Times New Roman" w:hAnsi="Times New Roman" w:cs="Times New Roman"/>
          <w:sz w:val="28"/>
          <w:szCs w:val="28"/>
        </w:rPr>
        <w:t>ращено в сторону порядкового номера, помещаемого у правого края рамки.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В формулах в качестве символов следует п</w:t>
      </w:r>
      <w:r w:rsidR="00D407DB">
        <w:rPr>
          <w:rFonts w:ascii="Times New Roman" w:hAnsi="Times New Roman" w:cs="Times New Roman"/>
          <w:sz w:val="28"/>
          <w:szCs w:val="28"/>
        </w:rPr>
        <w:t>рименять обозначения, уста</w:t>
      </w:r>
      <w:r w:rsidRPr="00B558EF">
        <w:rPr>
          <w:rFonts w:ascii="Times New Roman" w:hAnsi="Times New Roman" w:cs="Times New Roman"/>
          <w:sz w:val="28"/>
          <w:szCs w:val="28"/>
        </w:rPr>
        <w:t>новленные соответствующими государственными стандартами.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Пояснения значений символов и чис</w:t>
      </w:r>
      <w:r w:rsidR="00D407DB">
        <w:rPr>
          <w:rFonts w:ascii="Times New Roman" w:hAnsi="Times New Roman" w:cs="Times New Roman"/>
          <w:sz w:val="28"/>
          <w:szCs w:val="28"/>
        </w:rPr>
        <w:t>ловых коэффициентов следует при</w:t>
      </w:r>
      <w:r w:rsidRPr="00B558EF">
        <w:rPr>
          <w:rFonts w:ascii="Times New Roman" w:hAnsi="Times New Roman" w:cs="Times New Roman"/>
          <w:sz w:val="28"/>
          <w:szCs w:val="28"/>
        </w:rPr>
        <w:t xml:space="preserve">водить непосредственно под формулой в той же последовательности, в которой они даны в формуле. Значение каждого символа и числового значения следует давать с новой строки. Первую строку пояснения начинают со слова «где» без двоеточия. 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>В конце каждой строки ставят точк</w:t>
      </w:r>
      <w:r w:rsidR="00D407DB">
        <w:rPr>
          <w:rFonts w:ascii="Times New Roman" w:hAnsi="Times New Roman" w:cs="Times New Roman"/>
          <w:sz w:val="28"/>
          <w:szCs w:val="28"/>
        </w:rPr>
        <w:t xml:space="preserve">у с запятой, на последней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D407DB">
        <w:rPr>
          <w:rFonts w:ascii="Times New Roman" w:hAnsi="Times New Roman" w:cs="Times New Roman"/>
          <w:sz w:val="28"/>
          <w:szCs w:val="28"/>
        </w:rPr>
        <w:t xml:space="preserve"> точ</w:t>
      </w:r>
      <w:r w:rsidRPr="00B558EF">
        <w:rPr>
          <w:rFonts w:ascii="Times New Roman" w:hAnsi="Times New Roman" w:cs="Times New Roman"/>
          <w:sz w:val="28"/>
          <w:szCs w:val="28"/>
        </w:rPr>
        <w:t>ку.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 В тексте ссылки на формулу даются аналогично ссылкам на таблицу: – в формуле (2.1) представлен пример ее оформления; – пример оформления формулы представлен ниже (см. формулу (2.1)).</w:t>
      </w:r>
    </w:p>
    <w:p w:rsidR="00D407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D407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8EF">
        <w:rPr>
          <w:rFonts w:ascii="Times New Roman" w:hAnsi="Times New Roman" w:cs="Times New Roman"/>
          <w:sz w:val="28"/>
          <w:szCs w:val="28"/>
        </w:rPr>
        <w:t>Расчет потребного количества пестици</w:t>
      </w:r>
      <w:r w:rsidR="00D407DB">
        <w:rPr>
          <w:rFonts w:ascii="Times New Roman" w:hAnsi="Times New Roman" w:cs="Times New Roman"/>
          <w:sz w:val="28"/>
          <w:szCs w:val="28"/>
        </w:rPr>
        <w:t>да и воды производится по задан</w:t>
      </w:r>
      <w:r w:rsidRPr="00B558EF">
        <w:rPr>
          <w:rFonts w:ascii="Times New Roman" w:hAnsi="Times New Roman" w:cs="Times New Roman"/>
          <w:sz w:val="28"/>
          <w:szCs w:val="28"/>
        </w:rPr>
        <w:t>ной концентрации рабочего состава по действующему веществу.</w:t>
      </w:r>
    </w:p>
    <w:p w:rsidR="00B558EF" w:rsidRPr="00B558EF" w:rsidRDefault="00B558EF" w:rsidP="00D407D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7DB" w:rsidRPr="00D407DB" w:rsidRDefault="00D407DB" w:rsidP="00D407DB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np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pc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np</m:t>
                </m:r>
              </m:sub>
            </m:sSub>
          </m:den>
        </m:f>
      </m:oMath>
    </w:p>
    <w:p w:rsidR="00D407DB" w:rsidRPr="00D407DB" w:rsidRDefault="00D407DB" w:rsidP="00D407D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407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np</m:t>
            </m:r>
          </m:sub>
        </m:sSub>
      </m:oMath>
      <w:r w:rsidRPr="00B558EF">
        <w:rPr>
          <w:rFonts w:ascii="Times New Roman" w:hAnsi="Times New Roman" w:cs="Times New Roman"/>
          <w:sz w:val="28"/>
          <w:szCs w:val="28"/>
        </w:rPr>
        <w:t xml:space="preserve"> — требуемое количество препарата, 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07DB" w:rsidRDefault="00D407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pc</m:t>
            </m:r>
          </m:sub>
        </m:sSub>
      </m:oMath>
      <w:r w:rsidR="00B558EF" w:rsidRPr="00B558EF">
        <w:rPr>
          <w:rFonts w:ascii="Times New Roman" w:hAnsi="Times New Roman" w:cs="Times New Roman"/>
          <w:sz w:val="28"/>
          <w:szCs w:val="28"/>
        </w:rPr>
        <w:t xml:space="preserve"> — количество рабочего состава, </w:t>
      </w:r>
      <w:proofErr w:type="gramStart"/>
      <w:r w:rsidR="00B558EF" w:rsidRPr="00B558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558EF" w:rsidRPr="00B558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07DB" w:rsidRDefault="002463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np</m:t>
            </m:r>
          </m:sub>
        </m:sSub>
      </m:oMath>
      <w:r w:rsidR="00B558EF" w:rsidRPr="00B558EF">
        <w:rPr>
          <w:rFonts w:ascii="Times New Roman" w:hAnsi="Times New Roman" w:cs="Times New Roman"/>
          <w:sz w:val="28"/>
          <w:szCs w:val="28"/>
        </w:rPr>
        <w:t xml:space="preserve"> — концентрация препарата, </w:t>
      </w:r>
      <w:proofErr w:type="gramStart"/>
      <w:r w:rsidR="00B558EF" w:rsidRPr="00B558EF">
        <w:rPr>
          <w:rFonts w:ascii="Times New Roman" w:hAnsi="Times New Roman" w:cs="Times New Roman"/>
          <w:sz w:val="28"/>
          <w:szCs w:val="28"/>
        </w:rPr>
        <w:t>проц</w:t>
      </w:r>
      <w:proofErr w:type="gramEnd"/>
      <w:r w:rsidR="00B558EF" w:rsidRPr="00B558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8EF" w:rsidRPr="00B558EF" w:rsidRDefault="002463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pc</m:t>
            </m:r>
          </m:sub>
        </m:sSub>
      </m:oMath>
      <w:r w:rsidR="00B558EF" w:rsidRPr="00B558EF">
        <w:rPr>
          <w:rFonts w:ascii="Times New Roman" w:hAnsi="Times New Roman" w:cs="Times New Roman"/>
          <w:sz w:val="28"/>
          <w:szCs w:val="28"/>
        </w:rPr>
        <w:t xml:space="preserve"> — концентрация рабочего состава, проц.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Количество воды определяют как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pc</m:t>
            </m:r>
          </m:sub>
        </m:sSub>
      </m:oMath>
      <w:r w:rsidRPr="00B558EF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558E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np</m:t>
            </m:r>
          </m:sub>
        </m:sSub>
      </m:oMath>
      <w:r w:rsidRPr="00B558EF">
        <w:rPr>
          <w:rFonts w:ascii="Times New Roman" w:hAnsi="Times New Roman" w:cs="Times New Roman"/>
          <w:sz w:val="28"/>
          <w:szCs w:val="28"/>
        </w:rPr>
        <w:t>.</w:t>
      </w:r>
    </w:p>
    <w:p w:rsid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8EF">
        <w:rPr>
          <w:rFonts w:ascii="Times New Roman" w:hAnsi="Times New Roman" w:cs="Times New Roman"/>
          <w:sz w:val="28"/>
          <w:szCs w:val="28"/>
        </w:rPr>
        <w:lastRenderedPageBreak/>
        <w:t>Следующие одна за другой формулы отделяются друг от друга точкой с запятой.</w:t>
      </w:r>
    </w:p>
    <w:p w:rsidR="002463DB" w:rsidRPr="002463DB" w:rsidRDefault="002463DB" w:rsidP="002463D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463DB" w:rsidRDefault="00B558EF" w:rsidP="002463D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3DB">
        <w:rPr>
          <w:rFonts w:ascii="Times New Roman" w:hAnsi="Times New Roman" w:cs="Times New Roman"/>
          <w:b/>
          <w:sz w:val="28"/>
          <w:szCs w:val="28"/>
        </w:rPr>
        <w:t>5.6. Ссылки</w:t>
      </w:r>
    </w:p>
    <w:p w:rsidR="002463DB" w:rsidRPr="002463DB" w:rsidRDefault="002463DB" w:rsidP="002463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В курсовой работе обязательно указывается библиографическая ссылка на источник, откуда он заимствует прямую цитату, материал, цифровые данные или отдельные результаты. Отсутствие в раб</w:t>
      </w:r>
      <w:r w:rsidR="002463DB">
        <w:rPr>
          <w:rFonts w:ascii="Times New Roman" w:hAnsi="Times New Roman" w:cs="Times New Roman"/>
          <w:sz w:val="28"/>
          <w:szCs w:val="28"/>
        </w:rPr>
        <w:t>оте ссылок на использованные ис</w:t>
      </w:r>
      <w:r w:rsidRPr="00B558EF">
        <w:rPr>
          <w:rFonts w:ascii="Times New Roman" w:hAnsi="Times New Roman" w:cs="Times New Roman"/>
          <w:sz w:val="28"/>
          <w:szCs w:val="28"/>
        </w:rPr>
        <w:t xml:space="preserve">точники считается грубой ошибкой, поскольку показывает незнание работ по выбранной тематике. Библиографическая ссылка обеспечивает фактическую достоверность сведений о цитируемом документе, представляет необходимую информацию о нем, дает возможность разыскать документ, а также получить представление о его содержании, объеме и т.д. </w:t>
      </w:r>
    </w:p>
    <w:p w:rsidR="002463DB" w:rsidRP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Ссылки могут быть: </w:t>
      </w:r>
    </w:p>
    <w:p w:rsidR="002463DB" w:rsidRP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в</w:t>
      </w:r>
      <w:r w:rsidR="002463DB">
        <w:rPr>
          <w:rFonts w:ascii="Times New Roman" w:hAnsi="Times New Roman" w:cs="Times New Roman"/>
          <w:sz w:val="28"/>
          <w:szCs w:val="28"/>
        </w:rPr>
        <w:t>нутритекстовые</w:t>
      </w:r>
      <w:proofErr w:type="spellEnd"/>
      <w:r w:rsidR="002463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8EF" w:rsidRPr="002463DB" w:rsidRDefault="002463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подстрочные;</w:t>
      </w:r>
    </w:p>
    <w:p w:rsid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– первичные;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– повторные.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3DB">
        <w:rPr>
          <w:rFonts w:ascii="Times New Roman" w:hAnsi="Times New Roman" w:cs="Times New Roman"/>
          <w:i/>
          <w:sz w:val="28"/>
          <w:szCs w:val="28"/>
        </w:rPr>
        <w:t>Внутритекстовые</w:t>
      </w:r>
      <w:proofErr w:type="spellEnd"/>
      <w:r w:rsidRPr="002463DB">
        <w:rPr>
          <w:rFonts w:ascii="Times New Roman" w:hAnsi="Times New Roman" w:cs="Times New Roman"/>
          <w:i/>
          <w:sz w:val="28"/>
          <w:szCs w:val="28"/>
        </w:rPr>
        <w:t xml:space="preserve"> ссылки</w:t>
      </w:r>
      <w:r w:rsidRPr="00B558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библиографические ссылки применяют в том случае, если значительная часть ссылки вошла в основной текст работ и изъять ее из текста и перенести</w:t>
      </w:r>
      <w:r w:rsidR="002463DB">
        <w:rPr>
          <w:rFonts w:ascii="Times New Roman" w:hAnsi="Times New Roman" w:cs="Times New Roman"/>
          <w:sz w:val="28"/>
          <w:szCs w:val="28"/>
        </w:rPr>
        <w:t xml:space="preserve"> под строку невозможно, не заме</w:t>
      </w:r>
      <w:r w:rsidRPr="00B558EF">
        <w:rPr>
          <w:rFonts w:ascii="Times New Roman" w:hAnsi="Times New Roman" w:cs="Times New Roman"/>
          <w:sz w:val="28"/>
          <w:szCs w:val="28"/>
        </w:rPr>
        <w:t>нив этот текст</w:t>
      </w:r>
      <w:r w:rsidR="002463DB">
        <w:rPr>
          <w:rFonts w:ascii="Times New Roman" w:hAnsi="Times New Roman" w:cs="Times New Roman"/>
          <w:sz w:val="28"/>
          <w:szCs w:val="28"/>
        </w:rPr>
        <w:t>,</w:t>
      </w:r>
      <w:r w:rsidRPr="00B558EF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ссылки оформляются в тексте работы в круглых или квадратных скобках.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Если элементы ссылки: фамилия, имя автора и заглавие документа вошли в основной текст работы в качестве его неотъемлемой части, то эти сведения в скобках не повторяют, а приводят недостающие элементы описания. </w:t>
      </w:r>
    </w:p>
    <w:p w:rsid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8EF">
        <w:rPr>
          <w:rFonts w:ascii="Times New Roman" w:hAnsi="Times New Roman" w:cs="Times New Roman"/>
          <w:sz w:val="28"/>
          <w:szCs w:val="28"/>
        </w:rPr>
        <w:t xml:space="preserve">Следует согласиться с мнением М.Д.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Гиряева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(2004), который, </w:t>
      </w:r>
      <w:r w:rsidR="002463DB">
        <w:rPr>
          <w:rFonts w:ascii="Times New Roman" w:hAnsi="Times New Roman" w:cs="Times New Roman"/>
          <w:sz w:val="28"/>
          <w:szCs w:val="28"/>
        </w:rPr>
        <w:t>обосновы</w:t>
      </w:r>
      <w:r w:rsidRPr="00B558EF">
        <w:rPr>
          <w:rFonts w:ascii="Times New Roman" w:hAnsi="Times New Roman" w:cs="Times New Roman"/>
          <w:sz w:val="28"/>
          <w:szCs w:val="28"/>
        </w:rPr>
        <w:t>вая принципы и методы организации устой</w:t>
      </w:r>
      <w:r w:rsidR="002463DB">
        <w:rPr>
          <w:rFonts w:ascii="Times New Roman" w:hAnsi="Times New Roman" w:cs="Times New Roman"/>
          <w:sz w:val="28"/>
          <w:szCs w:val="28"/>
        </w:rPr>
        <w:t>чивого лесопользования в Россий</w:t>
      </w:r>
      <w:r w:rsidRPr="00B558EF">
        <w:rPr>
          <w:rFonts w:ascii="Times New Roman" w:hAnsi="Times New Roman" w:cs="Times New Roman"/>
          <w:sz w:val="28"/>
          <w:szCs w:val="28"/>
        </w:rPr>
        <w:t>ской Федерации, критикуя стандартные возрасты рубок, пишет: «… были утверждены оптимальные возрасты рубок, к</w:t>
      </w:r>
      <w:r w:rsidR="002463DB">
        <w:rPr>
          <w:rFonts w:ascii="Times New Roman" w:hAnsi="Times New Roman" w:cs="Times New Roman"/>
          <w:sz w:val="28"/>
          <w:szCs w:val="28"/>
        </w:rPr>
        <w:t>оторые не связывались с фактиче</w:t>
      </w:r>
      <w:r w:rsidRPr="00B558EF">
        <w:rPr>
          <w:rFonts w:ascii="Times New Roman" w:hAnsi="Times New Roman" w:cs="Times New Roman"/>
          <w:sz w:val="28"/>
          <w:szCs w:val="28"/>
        </w:rPr>
        <w:t>ским распределением насаждений по классам</w:t>
      </w:r>
      <w:r w:rsidR="002463DB">
        <w:rPr>
          <w:rFonts w:ascii="Times New Roman" w:hAnsi="Times New Roman" w:cs="Times New Roman"/>
          <w:sz w:val="28"/>
          <w:szCs w:val="28"/>
        </w:rPr>
        <w:t xml:space="preserve"> возраста, а по существу прирав</w:t>
      </w:r>
      <w:r w:rsidRPr="00B558EF">
        <w:rPr>
          <w:rFonts w:ascii="Times New Roman" w:hAnsi="Times New Roman" w:cs="Times New Roman"/>
          <w:sz w:val="28"/>
          <w:szCs w:val="28"/>
        </w:rPr>
        <w:t>нивались к возрасту технической спелости на крупную и среднюю древесину».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>(М., 2003.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>С. 23).</w:t>
      </w:r>
      <w:proofErr w:type="gramEnd"/>
    </w:p>
    <w:p w:rsidR="002463DB" w:rsidRPr="00B558EF" w:rsidRDefault="002463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Если в тексте упоминают только фамилию автора, то во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ссылке ее повторяют. </w:t>
      </w:r>
    </w:p>
    <w:p w:rsid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</w:p>
    <w:p w:rsidR="00B558EF" w:rsidRPr="00B558EF" w:rsidRDefault="00B558EF" w:rsidP="002463D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По этому поводу А.З.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пишет: 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>«В идеале выглядит логичным регламентация и использование всех лесохоз</w:t>
      </w:r>
      <w:r w:rsidR="002463DB">
        <w:rPr>
          <w:rFonts w:ascii="Times New Roman" w:hAnsi="Times New Roman" w:cs="Times New Roman"/>
          <w:sz w:val="28"/>
          <w:szCs w:val="28"/>
        </w:rPr>
        <w:t>яйственных, в том числе лесотак</w:t>
      </w:r>
      <w:r w:rsidRPr="00B558EF">
        <w:rPr>
          <w:rFonts w:ascii="Times New Roman" w:hAnsi="Times New Roman" w:cs="Times New Roman"/>
          <w:sz w:val="28"/>
          <w:szCs w:val="28"/>
        </w:rPr>
        <w:t xml:space="preserve">сационных, нормативов по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экорегионам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и </w:t>
      </w:r>
      <w:r w:rsidR="002463DB">
        <w:rPr>
          <w:rFonts w:ascii="Times New Roman" w:hAnsi="Times New Roman" w:cs="Times New Roman"/>
          <w:sz w:val="28"/>
          <w:szCs w:val="28"/>
        </w:rPr>
        <w:t>лесным районам» (</w:t>
      </w:r>
      <w:proofErr w:type="spellStart"/>
      <w:r w:rsidR="002463DB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 w:rsidR="002463DB">
        <w:rPr>
          <w:rFonts w:ascii="Times New Roman" w:hAnsi="Times New Roman" w:cs="Times New Roman"/>
          <w:sz w:val="28"/>
          <w:szCs w:val="28"/>
        </w:rPr>
        <w:t xml:space="preserve"> А.З. </w:t>
      </w:r>
      <w:r w:rsidRPr="00B558EF">
        <w:rPr>
          <w:rFonts w:ascii="Times New Roman" w:hAnsi="Times New Roman" w:cs="Times New Roman"/>
          <w:sz w:val="28"/>
          <w:szCs w:val="28"/>
        </w:rPr>
        <w:t xml:space="preserve">Какая система учета лесов нужна России / А.З.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// Лесная таксация и лесоустройство. - 2007.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 </w:t>
      </w:r>
      <w:r w:rsidR="00C87591">
        <w:rPr>
          <w:rFonts w:ascii="Times New Roman" w:hAnsi="Times New Roman" w:cs="Times New Roman"/>
          <w:sz w:val="28"/>
          <w:szCs w:val="28"/>
        </w:rPr>
        <w:t>–</w:t>
      </w:r>
      <w:r w:rsidRPr="00B5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87591">
        <w:rPr>
          <w:rFonts w:ascii="Times New Roman" w:hAnsi="Times New Roman" w:cs="Times New Roman"/>
          <w:sz w:val="28"/>
          <w:szCs w:val="28"/>
        </w:rPr>
        <w:t>.</w:t>
      </w:r>
      <w:r w:rsidRPr="00B558EF">
        <w:rPr>
          <w:rFonts w:ascii="Times New Roman" w:hAnsi="Times New Roman" w:cs="Times New Roman"/>
          <w:sz w:val="28"/>
          <w:szCs w:val="28"/>
        </w:rPr>
        <w:t xml:space="preserve"> 1(37). – C. 128-156.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ссылке на произведение, включенное в список </w:t>
      </w:r>
      <w:proofErr w:type="spellStart"/>
      <w:proofErr w:type="gramStart"/>
      <w:r w:rsidRPr="00B558E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>-пользованной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 литературы, после упоминани</w:t>
      </w:r>
      <w:r w:rsidR="002463DB">
        <w:rPr>
          <w:rFonts w:ascii="Times New Roman" w:hAnsi="Times New Roman" w:cs="Times New Roman"/>
          <w:sz w:val="28"/>
          <w:szCs w:val="28"/>
        </w:rPr>
        <w:t>я о нем или после цитаты в квад</w:t>
      </w:r>
      <w:r w:rsidRPr="00B558EF">
        <w:rPr>
          <w:rFonts w:ascii="Times New Roman" w:hAnsi="Times New Roman" w:cs="Times New Roman"/>
          <w:sz w:val="28"/>
          <w:szCs w:val="28"/>
        </w:rPr>
        <w:t xml:space="preserve">ратных или круглых скобках проставляют номер, под которым оно значится в библиографическом списке, и, в необходимых случаях, страницы.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Е.Ш. Гонтмахер [5] и В.В.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[13] считают… или В своей книге Е.И.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 xml:space="preserve"> [21, с. 29] 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>писала… Если ссылаются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 на несколько работ</w:t>
      </w:r>
      <w:r w:rsidR="002463DB">
        <w:rPr>
          <w:rFonts w:ascii="Times New Roman" w:hAnsi="Times New Roman" w:cs="Times New Roman"/>
          <w:sz w:val="28"/>
          <w:szCs w:val="28"/>
        </w:rPr>
        <w:t xml:space="preserve"> одного автора или на работы не</w:t>
      </w:r>
      <w:r w:rsidRPr="00B558EF">
        <w:rPr>
          <w:rFonts w:ascii="Times New Roman" w:hAnsi="Times New Roman" w:cs="Times New Roman"/>
          <w:sz w:val="28"/>
          <w:szCs w:val="28"/>
        </w:rPr>
        <w:t xml:space="preserve">скольких авторов, то в скобках указываются номера этих работ. </w:t>
      </w:r>
    </w:p>
    <w:p w:rsid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Ря</w:t>
      </w:r>
      <w:r w:rsidR="002463DB">
        <w:rPr>
          <w:rFonts w:ascii="Times New Roman" w:hAnsi="Times New Roman" w:cs="Times New Roman"/>
          <w:sz w:val="28"/>
          <w:szCs w:val="28"/>
        </w:rPr>
        <w:t>д авторов [8, 11, 24] считают…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DB">
        <w:rPr>
          <w:rFonts w:ascii="Times New Roman" w:hAnsi="Times New Roman" w:cs="Times New Roman"/>
          <w:i/>
          <w:sz w:val="28"/>
          <w:szCs w:val="28"/>
        </w:rPr>
        <w:t>Подстрочные ссылки.</w:t>
      </w:r>
      <w:r w:rsidRPr="00B558EF">
        <w:rPr>
          <w:rFonts w:ascii="Times New Roman" w:hAnsi="Times New Roman" w:cs="Times New Roman"/>
          <w:sz w:val="28"/>
          <w:szCs w:val="28"/>
        </w:rPr>
        <w:t xml:space="preserve"> Подстрочные ссы</w:t>
      </w:r>
      <w:r w:rsidR="002463DB">
        <w:rPr>
          <w:rFonts w:ascii="Times New Roman" w:hAnsi="Times New Roman" w:cs="Times New Roman"/>
          <w:sz w:val="28"/>
          <w:szCs w:val="28"/>
        </w:rPr>
        <w:t>лки применяют в тех случаях, ко</w:t>
      </w:r>
      <w:r w:rsidRPr="00B558EF">
        <w:rPr>
          <w:rFonts w:ascii="Times New Roman" w:hAnsi="Times New Roman" w:cs="Times New Roman"/>
          <w:sz w:val="28"/>
          <w:szCs w:val="28"/>
        </w:rPr>
        <w:t>гда в тексте их помещать невозможно, что</w:t>
      </w:r>
      <w:r w:rsidR="002463DB">
        <w:rPr>
          <w:rFonts w:ascii="Times New Roman" w:hAnsi="Times New Roman" w:cs="Times New Roman"/>
          <w:sz w:val="28"/>
          <w:szCs w:val="28"/>
        </w:rPr>
        <w:t>бы не усложнять его чтение. Под</w:t>
      </w:r>
      <w:r w:rsidRPr="00B558EF">
        <w:rPr>
          <w:rFonts w:ascii="Times New Roman" w:hAnsi="Times New Roman" w:cs="Times New Roman"/>
          <w:sz w:val="28"/>
          <w:szCs w:val="28"/>
        </w:rPr>
        <w:t>строчные ссылки располагают под текстом к</w:t>
      </w:r>
      <w:r w:rsidR="002463DB">
        <w:rPr>
          <w:rFonts w:ascii="Times New Roman" w:hAnsi="Times New Roman" w:cs="Times New Roman"/>
          <w:sz w:val="28"/>
          <w:szCs w:val="28"/>
        </w:rPr>
        <w:t>аждой страницы и отделяют от не</w:t>
      </w:r>
      <w:r w:rsidRPr="00B558EF">
        <w:rPr>
          <w:rFonts w:ascii="Times New Roman" w:hAnsi="Times New Roman" w:cs="Times New Roman"/>
          <w:sz w:val="28"/>
          <w:szCs w:val="28"/>
        </w:rPr>
        <w:t>го линией в 20 печатных ударов и пробелом в 1,5 интервала.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Не допускается переносить подстро</w:t>
      </w:r>
      <w:r w:rsidR="002463DB">
        <w:rPr>
          <w:rFonts w:ascii="Times New Roman" w:hAnsi="Times New Roman" w:cs="Times New Roman"/>
          <w:sz w:val="28"/>
          <w:szCs w:val="28"/>
        </w:rPr>
        <w:t>чные ссылки на следующую страни</w:t>
      </w:r>
      <w:r w:rsidRPr="00B558EF">
        <w:rPr>
          <w:rFonts w:ascii="Times New Roman" w:hAnsi="Times New Roman" w:cs="Times New Roman"/>
          <w:sz w:val="28"/>
          <w:szCs w:val="28"/>
        </w:rPr>
        <w:t>цу, оформлять их на нижних полях, выделять их более мелким почерком или цветом. При наличии большого количества цитат и ссылок на одной странице текста строка (линия), отделяющая ссылки от текста, поднимается на один или несколько абзацев выше, а текст переносится на другую страницу.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58E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558EF">
        <w:rPr>
          <w:rFonts w:ascii="Times New Roman" w:hAnsi="Times New Roman" w:cs="Times New Roman"/>
          <w:sz w:val="28"/>
          <w:szCs w:val="28"/>
        </w:rPr>
        <w:t xml:space="preserve"> применяется обычно постраничная или сквозная нумерация под-строчных ссылок. Номера ссылок (сноски) обозначаются арабскими цифрами без скобок и без точки.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В подстрочных ссылках, как правило, применяется краткое описание.</w:t>
      </w:r>
    </w:p>
    <w:p w:rsid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«Развитие инструментального взгляда на человека привело к формиро</w:t>
      </w:r>
      <w:r w:rsidR="00EB1F12">
        <w:rPr>
          <w:rFonts w:ascii="Times New Roman" w:hAnsi="Times New Roman" w:cs="Times New Roman"/>
          <w:sz w:val="28"/>
          <w:szCs w:val="28"/>
        </w:rPr>
        <w:t>ва</w:t>
      </w:r>
      <w:r w:rsidRPr="00B558EF">
        <w:rPr>
          <w:rFonts w:ascii="Times New Roman" w:hAnsi="Times New Roman" w:cs="Times New Roman"/>
          <w:sz w:val="28"/>
          <w:szCs w:val="28"/>
        </w:rPr>
        <w:t xml:space="preserve">нию отношения к нему как к капиталу и к созданию соответствующих теорий», – отмечают  Ф.М. Бородкин и А.С. Кудрявцев в статье «Человеческое развитие и человеческие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беды»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B55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3DB" w:rsidRDefault="002463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3DB" w:rsidRDefault="002463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3DB" w:rsidRDefault="002463DB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D05E7" w:rsidRPr="004D05E7" w:rsidRDefault="004D05E7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4D05E7">
        <w:rPr>
          <w:rFonts w:ascii="Times New Roman" w:eastAsiaTheme="minorEastAsia" w:hAnsi="Times New Roman" w:cs="Times New Roman"/>
          <w:sz w:val="28"/>
          <w:szCs w:val="28"/>
        </w:rPr>
        <w:t xml:space="preserve">Мир России. 2003. № 1. С.140 </w:t>
      </w:r>
    </w:p>
    <w:p w:rsidR="00B558EF" w:rsidRPr="002463DB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документа в подстрочной ссылке допускается сокращать при условии, что оставшийся набор элементов обеспечивает поиск документов. 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Можно не указывать заглавие статьи, но при </w:t>
      </w:r>
      <w:r w:rsidR="00EB1F12">
        <w:rPr>
          <w:rFonts w:ascii="Times New Roman" w:hAnsi="Times New Roman" w:cs="Times New Roman"/>
          <w:sz w:val="28"/>
          <w:szCs w:val="28"/>
        </w:rPr>
        <w:t>этом обязательно указать страни</w:t>
      </w:r>
      <w:r w:rsidRPr="00B558EF">
        <w:rPr>
          <w:rFonts w:ascii="Times New Roman" w:hAnsi="Times New Roman" w:cs="Times New Roman"/>
          <w:sz w:val="28"/>
          <w:szCs w:val="28"/>
        </w:rPr>
        <w:t xml:space="preserve">цы, на которых она опубликована, или наоборот. </w:t>
      </w:r>
    </w:p>
    <w:p w:rsidR="00DA7C64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403CA8" w:rsidRDefault="00403CA8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A8" w:rsidRDefault="00403CA8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03CA8">
        <w:rPr>
          <w:rFonts w:ascii="Times New Roman" w:hAnsi="Times New Roman" w:cs="Times New Roman"/>
          <w:sz w:val="28"/>
          <w:szCs w:val="28"/>
        </w:rPr>
        <w:t xml:space="preserve">Шарин В. // Человек и труд. 2003. № 12. С. 15-17. </w:t>
      </w:r>
    </w:p>
    <w:p w:rsidR="00403CA8" w:rsidRDefault="00403CA8" w:rsidP="00403CA8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3CA8">
        <w:rPr>
          <w:rFonts w:ascii="Times New Roman" w:hAnsi="Times New Roman" w:cs="Times New Roman"/>
          <w:sz w:val="28"/>
          <w:szCs w:val="28"/>
        </w:rPr>
        <w:t>или</w:t>
      </w:r>
    </w:p>
    <w:p w:rsidR="004D05E7" w:rsidRDefault="00403CA8" w:rsidP="00403CA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03CA8">
        <w:rPr>
          <w:rFonts w:ascii="Times New Roman" w:hAnsi="Times New Roman" w:cs="Times New Roman"/>
          <w:sz w:val="28"/>
          <w:szCs w:val="28"/>
        </w:rPr>
        <w:t>Шарин В. Подходы к решению проблемы бедности // Человек и труд. 2003. № 12. - С. 15-17.</w:t>
      </w:r>
    </w:p>
    <w:p w:rsidR="00403CA8" w:rsidRPr="00403CA8" w:rsidRDefault="00403CA8" w:rsidP="00403CA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8EF" w:rsidRPr="004D05E7" w:rsidRDefault="00B558EF" w:rsidP="00B558EF">
      <w:pPr>
        <w:spacing w:after="0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Подходы к решению проблемы бедности // Человек и труд. 2003. № 12. - С. 15-17.</w:t>
      </w:r>
    </w:p>
    <w:p w:rsidR="00B558EF" w:rsidRP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>Если в тексте указывается только автор</w:t>
      </w:r>
      <w:r w:rsidR="004D05E7">
        <w:rPr>
          <w:rFonts w:ascii="Times New Roman" w:hAnsi="Times New Roman" w:cs="Times New Roman"/>
          <w:sz w:val="28"/>
          <w:szCs w:val="28"/>
        </w:rPr>
        <w:t>, в ссылке дается краткое описа</w:t>
      </w:r>
      <w:r w:rsidRPr="00B558EF">
        <w:rPr>
          <w:rFonts w:ascii="Times New Roman" w:hAnsi="Times New Roman" w:cs="Times New Roman"/>
          <w:sz w:val="28"/>
          <w:szCs w:val="28"/>
        </w:rPr>
        <w:t>ние работы.</w:t>
      </w:r>
    </w:p>
    <w:p w:rsidR="004D05E7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558EF" w:rsidRDefault="00B558EF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EF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B558EF">
        <w:rPr>
          <w:rFonts w:ascii="Times New Roman" w:hAnsi="Times New Roman" w:cs="Times New Roman"/>
          <w:sz w:val="28"/>
          <w:szCs w:val="28"/>
        </w:rPr>
        <w:t>Нечкиной</w:t>
      </w:r>
      <w:proofErr w:type="spellEnd"/>
      <w:r w:rsidRPr="00B558EF">
        <w:rPr>
          <w:rFonts w:ascii="Times New Roman" w:hAnsi="Times New Roman" w:cs="Times New Roman"/>
          <w:sz w:val="28"/>
          <w:szCs w:val="28"/>
        </w:rPr>
        <w:t>, «…монографии — основа больших обобщений, важных научных концепций»</w:t>
      </w:r>
      <w:r w:rsidRPr="004D05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558EF">
        <w:rPr>
          <w:rFonts w:ascii="Times New Roman" w:hAnsi="Times New Roman" w:cs="Times New Roman"/>
          <w:sz w:val="28"/>
          <w:szCs w:val="28"/>
        </w:rPr>
        <w:t>.</w:t>
      </w:r>
    </w:p>
    <w:p w:rsidR="00F50AA6" w:rsidRDefault="00F50AA6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A6" w:rsidRDefault="00F50AA6" w:rsidP="00B558E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Нечкина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М.В. Монография: ее место в науке и издательских планах.- М., 1965.- С.  77.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i/>
          <w:sz w:val="28"/>
          <w:szCs w:val="28"/>
        </w:rPr>
        <w:t>Повторные ссылки.</w:t>
      </w:r>
      <w:r w:rsidRPr="00F50AA6">
        <w:rPr>
          <w:rFonts w:ascii="Times New Roman" w:hAnsi="Times New Roman" w:cs="Times New Roman"/>
          <w:sz w:val="28"/>
          <w:szCs w:val="28"/>
        </w:rPr>
        <w:t xml:space="preserve"> Одним из наиб</w:t>
      </w:r>
      <w:r>
        <w:rPr>
          <w:rFonts w:ascii="Times New Roman" w:hAnsi="Times New Roman" w:cs="Times New Roman"/>
          <w:sz w:val="28"/>
          <w:szCs w:val="28"/>
        </w:rPr>
        <w:t>олее эффективных способов рацио</w:t>
      </w:r>
      <w:r w:rsidRPr="00F50AA6">
        <w:rPr>
          <w:rFonts w:ascii="Times New Roman" w:hAnsi="Times New Roman" w:cs="Times New Roman"/>
          <w:sz w:val="28"/>
          <w:szCs w:val="28"/>
        </w:rPr>
        <w:t>нального сокращения объема подстрочных с</w:t>
      </w:r>
      <w:r>
        <w:rPr>
          <w:rFonts w:ascii="Times New Roman" w:hAnsi="Times New Roman" w:cs="Times New Roman"/>
          <w:sz w:val="28"/>
          <w:szCs w:val="28"/>
        </w:rPr>
        <w:t>сылок является упрощение повтор</w:t>
      </w:r>
      <w:r w:rsidRPr="00F50AA6">
        <w:rPr>
          <w:rFonts w:ascii="Times New Roman" w:hAnsi="Times New Roman" w:cs="Times New Roman"/>
          <w:sz w:val="28"/>
          <w:szCs w:val="28"/>
        </w:rPr>
        <w:t>ных ссылок путем усечения и замены отдельных сведений.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Замену ссылки или части ссылки словами «Там же» </w:t>
      </w:r>
      <w:r>
        <w:rPr>
          <w:rFonts w:ascii="Times New Roman" w:hAnsi="Times New Roman" w:cs="Times New Roman"/>
          <w:sz w:val="28"/>
          <w:szCs w:val="28"/>
        </w:rPr>
        <w:t>применяют в тех слу</w:t>
      </w:r>
      <w:r w:rsidRPr="00F50AA6">
        <w:rPr>
          <w:rFonts w:ascii="Times New Roman" w:hAnsi="Times New Roman" w:cs="Times New Roman"/>
          <w:sz w:val="28"/>
          <w:szCs w:val="28"/>
        </w:rPr>
        <w:t xml:space="preserve">чаях, когда на одной странице текста повторная ссылка следует за первичной ссылкой на один и тот же документ.  </w:t>
      </w: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AA6">
        <w:rPr>
          <w:rFonts w:ascii="Times New Roman" w:hAnsi="Times New Roman" w:cs="Times New Roman"/>
          <w:iCs/>
          <w:sz w:val="28"/>
          <w:szCs w:val="28"/>
        </w:rPr>
        <w:t>Например:</w:t>
      </w: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A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0AA6">
        <w:rPr>
          <w:rFonts w:ascii="Times New Roman" w:hAnsi="Times New Roman" w:cs="Times New Roman"/>
          <w:sz w:val="28"/>
          <w:szCs w:val="28"/>
        </w:rPr>
        <w:t xml:space="preserve">Мелехов И.С. Лесоводство. – М., 2007. –  С. 193. </w:t>
      </w: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0AA6">
        <w:rPr>
          <w:rFonts w:ascii="Times New Roman" w:hAnsi="Times New Roman" w:cs="Times New Roman"/>
          <w:sz w:val="28"/>
          <w:szCs w:val="28"/>
        </w:rPr>
        <w:t>Там же. – С. 115.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Если ссылки даются на разные статьи, опубликованные в одном издании, то вторую область описания, т.е. название издания, тоже заменяют словами «Там же».</w:t>
      </w:r>
    </w:p>
    <w:p w:rsidR="004A1A7C" w:rsidRDefault="004A1A7C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7C" w:rsidRPr="00F50AA6" w:rsidRDefault="004A1A7C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7C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AA6">
        <w:rPr>
          <w:rFonts w:ascii="Times New Roman" w:hAnsi="Times New Roman" w:cs="Times New Roman"/>
          <w:iCs/>
          <w:sz w:val="28"/>
          <w:szCs w:val="28"/>
        </w:rPr>
        <w:lastRenderedPageBreak/>
        <w:t>Например:</w:t>
      </w:r>
      <w:r w:rsidRPr="00F50A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A1A7C" w:rsidRDefault="004A1A7C" w:rsidP="00F50AA6">
      <w:pPr>
        <w:spacing w:after="0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A1A7C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50AA6">
        <w:rPr>
          <w:rFonts w:ascii="Times New Roman" w:hAnsi="Times New Roman" w:cs="Times New Roman"/>
          <w:sz w:val="28"/>
          <w:szCs w:val="28"/>
        </w:rPr>
        <w:t>Какая система учета лесов нужна Росси</w:t>
      </w:r>
      <w:r w:rsidR="004A1A7C">
        <w:rPr>
          <w:rFonts w:ascii="Times New Roman" w:hAnsi="Times New Roman" w:cs="Times New Roman"/>
          <w:sz w:val="28"/>
          <w:szCs w:val="28"/>
        </w:rPr>
        <w:t xml:space="preserve">и / А.З. </w:t>
      </w:r>
      <w:proofErr w:type="spellStart"/>
      <w:r w:rsidR="004A1A7C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 w:rsidR="004A1A7C">
        <w:rPr>
          <w:rFonts w:ascii="Times New Roman" w:hAnsi="Times New Roman" w:cs="Times New Roman"/>
          <w:sz w:val="28"/>
          <w:szCs w:val="28"/>
        </w:rPr>
        <w:t xml:space="preserve"> // Лесная так</w:t>
      </w:r>
      <w:r w:rsidRPr="00F50AA6">
        <w:rPr>
          <w:rFonts w:ascii="Times New Roman" w:hAnsi="Times New Roman" w:cs="Times New Roman"/>
          <w:sz w:val="28"/>
          <w:szCs w:val="28"/>
        </w:rPr>
        <w:t xml:space="preserve">сация и лесоустройство. - 2007. -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1(37). – C. 128-156. </w:t>
      </w:r>
    </w:p>
    <w:p w:rsidR="004A1A7C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0AA6">
        <w:rPr>
          <w:rFonts w:ascii="Times New Roman" w:hAnsi="Times New Roman" w:cs="Times New Roman"/>
          <w:sz w:val="28"/>
          <w:szCs w:val="28"/>
        </w:rPr>
        <w:t xml:space="preserve">Тихомиров, Б.Н. Сортиментная структура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саянской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лиственницы // Там же. – С. 243. </w:t>
      </w:r>
    </w:p>
    <w:p w:rsidR="004A1A7C" w:rsidRPr="004A1A7C" w:rsidRDefault="004A1A7C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1A7C" w:rsidRDefault="00F50AA6" w:rsidP="004A1A7C">
      <w:pPr>
        <w:spacing w:after="0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AA6">
        <w:rPr>
          <w:rFonts w:ascii="Times New Roman" w:hAnsi="Times New Roman" w:cs="Times New Roman"/>
          <w:b/>
          <w:bCs/>
          <w:sz w:val="28"/>
          <w:szCs w:val="28"/>
        </w:rPr>
        <w:t>5.7. Библиографическое описание использованных источников</w:t>
      </w:r>
    </w:p>
    <w:p w:rsidR="004A1A7C" w:rsidRPr="004A1A7C" w:rsidRDefault="004A1A7C" w:rsidP="004A1A7C">
      <w:pPr>
        <w:spacing w:after="0"/>
        <w:ind w:left="-567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Литературными источниками могут быть книга в целом (одного, двух, трех и более авторов), статья из книги, журнала, газеты, продолжающег</w:t>
      </w:r>
      <w:r w:rsidR="00CA3931">
        <w:rPr>
          <w:rFonts w:ascii="Times New Roman" w:hAnsi="Times New Roman" w:cs="Times New Roman"/>
          <w:sz w:val="28"/>
          <w:szCs w:val="28"/>
        </w:rPr>
        <w:t>ося из</w:t>
      </w:r>
      <w:r w:rsidRPr="00F50AA6">
        <w:rPr>
          <w:rFonts w:ascii="Times New Roman" w:hAnsi="Times New Roman" w:cs="Times New Roman"/>
          <w:sz w:val="28"/>
          <w:szCs w:val="28"/>
        </w:rPr>
        <w:t>дания из сборника или из материалов научной конференции, отдельные главы и параграфы, диссертации, нормативные документы, депонированные работы, отчеты о научно-исследовательских работах и т.д.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В зависимости от  источника используются различные элементы и знаки библиографического описания.</w:t>
      </w:r>
    </w:p>
    <w:p w:rsidR="00CA3931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AA6">
        <w:rPr>
          <w:rFonts w:ascii="Times New Roman" w:hAnsi="Times New Roman" w:cs="Times New Roman"/>
          <w:i/>
          <w:iCs/>
          <w:sz w:val="28"/>
          <w:szCs w:val="28"/>
        </w:rPr>
        <w:t>Примеры библиографического описан</w:t>
      </w:r>
      <w:r w:rsidR="00CA3931">
        <w:rPr>
          <w:rFonts w:ascii="Times New Roman" w:hAnsi="Times New Roman" w:cs="Times New Roman"/>
          <w:i/>
          <w:iCs/>
          <w:sz w:val="28"/>
          <w:szCs w:val="28"/>
        </w:rPr>
        <w:t>ия различных литературных источ</w:t>
      </w:r>
      <w:r w:rsidRPr="00F50AA6">
        <w:rPr>
          <w:rFonts w:ascii="Times New Roman" w:hAnsi="Times New Roman" w:cs="Times New Roman"/>
          <w:i/>
          <w:iCs/>
          <w:sz w:val="28"/>
          <w:szCs w:val="28"/>
        </w:rPr>
        <w:t xml:space="preserve">ников. </w:t>
      </w:r>
    </w:p>
    <w:p w:rsidR="00CA3931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1) Описание законодательных актов О внесении изменений в статьи 74 и </w:t>
      </w:r>
      <w:r w:rsidR="00CA3931">
        <w:rPr>
          <w:rFonts w:ascii="Times New Roman" w:hAnsi="Times New Roman" w:cs="Times New Roman"/>
          <w:sz w:val="28"/>
          <w:szCs w:val="28"/>
        </w:rPr>
        <w:t>81Лесного кодекса Российской Фе</w:t>
      </w:r>
      <w:r w:rsidRPr="00F50AA6">
        <w:rPr>
          <w:rFonts w:ascii="Times New Roman" w:hAnsi="Times New Roman" w:cs="Times New Roman"/>
          <w:sz w:val="28"/>
          <w:szCs w:val="28"/>
        </w:rPr>
        <w:t>дерации от 22 июля 2010 г. № 167-ФЗ // Рос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аз. №163 от 2010. 26 июля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Лесной Кодекс Российской Федерации от 8 ноября 2006 г. № 51-ФЗ – Ч. 1, от 26 января 1996 № 14-ФЗ – Ч. 2, от 26 ноября 2001 г. № 146-ФЗ – Ч. 3, от 18 декабря 2006 г. № 230-ФЗ – Ч. 4.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Если используются электронные ресурсы: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Лесной кодекс Российской </w:t>
      </w:r>
      <w:r w:rsidR="00CA3931">
        <w:rPr>
          <w:rFonts w:ascii="Times New Roman" w:hAnsi="Times New Roman" w:cs="Times New Roman"/>
          <w:sz w:val="28"/>
          <w:szCs w:val="28"/>
        </w:rPr>
        <w:t xml:space="preserve">Федерации [Электронный ресурс]: </w:t>
      </w:r>
      <w:proofErr w:type="spellStart"/>
      <w:r w:rsidR="00CA393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CA3931">
        <w:rPr>
          <w:rFonts w:ascii="Times New Roman" w:hAnsi="Times New Roman" w:cs="Times New Roman"/>
          <w:sz w:val="28"/>
          <w:szCs w:val="28"/>
        </w:rPr>
        <w:t>. за</w:t>
      </w:r>
      <w:r w:rsidRPr="00F50AA6">
        <w:rPr>
          <w:rFonts w:ascii="Times New Roman" w:hAnsi="Times New Roman" w:cs="Times New Roman"/>
          <w:sz w:val="28"/>
          <w:szCs w:val="28"/>
        </w:rPr>
        <w:t>кон от 04.12.2006 № 200-</w:t>
      </w:r>
      <w:r w:rsidR="00CA3931">
        <w:rPr>
          <w:rFonts w:ascii="Times New Roman" w:hAnsi="Times New Roman" w:cs="Times New Roman"/>
          <w:sz w:val="28"/>
          <w:szCs w:val="28"/>
        </w:rPr>
        <w:t>ФЗ</w:t>
      </w:r>
      <w:r w:rsidRPr="00F50AA6">
        <w:rPr>
          <w:rFonts w:ascii="Times New Roman" w:hAnsi="Times New Roman" w:cs="Times New Roman"/>
          <w:sz w:val="28"/>
          <w:szCs w:val="28"/>
        </w:rPr>
        <w:t xml:space="preserve">: (в ред. от 12 марта 2014 г.) // СПС «Консультант-Плюс». – </w:t>
      </w:r>
      <w:r w:rsidR="00CA3931">
        <w:rPr>
          <w:rFonts w:ascii="Times New Roman" w:hAnsi="Times New Roman" w:cs="Times New Roman"/>
          <w:sz w:val="28"/>
          <w:szCs w:val="28"/>
        </w:rPr>
        <w:t>Режим доступа</w:t>
      </w:r>
      <w:r w:rsidRPr="00F50AA6">
        <w:rPr>
          <w:rFonts w:ascii="Times New Roman" w:hAnsi="Times New Roman" w:cs="Times New Roman"/>
          <w:sz w:val="28"/>
          <w:szCs w:val="28"/>
        </w:rPr>
        <w:t>: www.garant.ru. – Последнее обновление 19.04.2013.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A6">
        <w:rPr>
          <w:rFonts w:ascii="Times New Roman" w:hAnsi="Times New Roman" w:cs="Times New Roman"/>
          <w:sz w:val="28"/>
          <w:szCs w:val="28"/>
        </w:rPr>
        <w:t>Правила ухода за лесами РФ Утверждены приказом МПР Российской Фе-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дерации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от 16 июля 2007 г. №185 – </w:t>
      </w:r>
      <w:r w:rsidR="00CA3931">
        <w:rPr>
          <w:rFonts w:ascii="Times New Roman" w:hAnsi="Times New Roman" w:cs="Times New Roman"/>
          <w:sz w:val="28"/>
          <w:szCs w:val="28"/>
        </w:rPr>
        <w:t>Режим доступа</w:t>
      </w:r>
      <w:r w:rsidRPr="00F50AA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1C1F28" w:rsidRDefault="001C1F28" w:rsidP="001C1F2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32C7F">
          <w:rPr>
            <w:rStyle w:val="ac"/>
            <w:rFonts w:ascii="Times New Roman" w:hAnsi="Times New Roman" w:cs="Times New Roman"/>
            <w:sz w:val="28"/>
            <w:szCs w:val="28"/>
          </w:rPr>
          <w:t>http://www.businesspravo.ru/Docum/DocumShow_DocumID_129362.html</w:t>
        </w:r>
      </w:hyperlink>
    </w:p>
    <w:p w:rsidR="001C1F28" w:rsidRPr="001C1F28" w:rsidRDefault="001C1F28" w:rsidP="001C1F28">
      <w:pPr>
        <w:spacing w:after="0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2) Книга одного, двух или трех авторов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Апучин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Н. П. Лесная таксация / Н. П.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Апучин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– </w:t>
      </w:r>
      <w:r w:rsidR="00CA3931">
        <w:rPr>
          <w:rFonts w:ascii="Times New Roman" w:hAnsi="Times New Roman" w:cs="Times New Roman"/>
          <w:sz w:val="28"/>
          <w:szCs w:val="28"/>
        </w:rPr>
        <w:t>М.: Лесная промышлен</w:t>
      </w:r>
      <w:r w:rsidRPr="00F50AA6">
        <w:rPr>
          <w:rFonts w:ascii="Times New Roman" w:hAnsi="Times New Roman" w:cs="Times New Roman"/>
          <w:sz w:val="28"/>
          <w:szCs w:val="28"/>
        </w:rPr>
        <w:t>ность, 1982. – 552 с.30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Анцукевич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О. Н. Экономические во</w:t>
      </w:r>
      <w:r w:rsidR="00CA3931">
        <w:rPr>
          <w:rFonts w:ascii="Times New Roman" w:hAnsi="Times New Roman" w:cs="Times New Roman"/>
          <w:sz w:val="28"/>
          <w:szCs w:val="28"/>
        </w:rPr>
        <w:t>просы интенсификации лесного хо</w:t>
      </w:r>
      <w:r w:rsidRPr="00F50AA6">
        <w:rPr>
          <w:rFonts w:ascii="Times New Roman" w:hAnsi="Times New Roman" w:cs="Times New Roman"/>
          <w:sz w:val="28"/>
          <w:szCs w:val="28"/>
        </w:rPr>
        <w:t xml:space="preserve">зяйства / О. Н.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Анцукевич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, Н. И. Воронец. – </w:t>
      </w:r>
      <w:r w:rsidR="00CA3931">
        <w:rPr>
          <w:rFonts w:ascii="Times New Roman" w:hAnsi="Times New Roman" w:cs="Times New Roman"/>
          <w:sz w:val="28"/>
          <w:szCs w:val="28"/>
        </w:rPr>
        <w:t>М.</w:t>
      </w:r>
      <w:r w:rsidRPr="00F50AA6">
        <w:rPr>
          <w:rFonts w:ascii="Times New Roman" w:hAnsi="Times New Roman" w:cs="Times New Roman"/>
          <w:sz w:val="28"/>
          <w:szCs w:val="28"/>
        </w:rPr>
        <w:t>: Лесная промышленность, 1970. – 80 с.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Обыденников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В.И. Лесоводство. Природны</w:t>
      </w:r>
      <w:r w:rsidR="001C1F28">
        <w:rPr>
          <w:rFonts w:ascii="Times New Roman" w:hAnsi="Times New Roman" w:cs="Times New Roman"/>
          <w:sz w:val="28"/>
          <w:szCs w:val="28"/>
        </w:rPr>
        <w:t xml:space="preserve">е основы </w:t>
      </w:r>
      <w:proofErr w:type="spellStart"/>
      <w:r w:rsidR="001C1F28">
        <w:rPr>
          <w:rFonts w:ascii="Times New Roman" w:hAnsi="Times New Roman" w:cs="Times New Roman"/>
          <w:sz w:val="28"/>
          <w:szCs w:val="28"/>
        </w:rPr>
        <w:t>лесоводственных</w:t>
      </w:r>
      <w:proofErr w:type="spellEnd"/>
      <w:r w:rsidR="001C1F28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F50AA6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особие [для вузов] : допущено </w:t>
      </w:r>
      <w:r w:rsidR="001C1F28">
        <w:rPr>
          <w:rFonts w:ascii="Times New Roman" w:hAnsi="Times New Roman" w:cs="Times New Roman"/>
          <w:sz w:val="28"/>
          <w:szCs w:val="28"/>
        </w:rPr>
        <w:t>УМО по образованию в обл. лесно</w:t>
      </w:r>
      <w:r w:rsidRPr="00F50AA6">
        <w:rPr>
          <w:rFonts w:ascii="Times New Roman" w:hAnsi="Times New Roman" w:cs="Times New Roman"/>
          <w:sz w:val="28"/>
          <w:szCs w:val="28"/>
        </w:rPr>
        <w:t xml:space="preserve">го </w:t>
      </w:r>
      <w:r w:rsidRPr="00F50AA6">
        <w:rPr>
          <w:rFonts w:ascii="Times New Roman" w:hAnsi="Times New Roman" w:cs="Times New Roman"/>
          <w:sz w:val="28"/>
          <w:szCs w:val="28"/>
        </w:rPr>
        <w:lastRenderedPageBreak/>
        <w:t xml:space="preserve">дела / В.И.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Обыденников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, Ф.А. Никитин, В.Ф. Никитин. – М.: Изд-во МГУЛ, 2007. – 347с. 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3) Описание книги под заглавием Основы лесного хозяйства. Рубки главного пользования, уход за лесом и охрана леса от пожаров : учеб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1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особие / А. Н. Мартынов [и др.]. – </w:t>
      </w:r>
      <w:r w:rsidR="001C1F28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1C1F28">
        <w:rPr>
          <w:rFonts w:ascii="Times New Roman" w:hAnsi="Times New Roman" w:cs="Times New Roman"/>
          <w:sz w:val="28"/>
          <w:szCs w:val="28"/>
        </w:rPr>
        <w:t>.</w:t>
      </w:r>
      <w:r w:rsidRPr="00F50A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End"/>
      <w:r w:rsidRPr="00F50AA6">
        <w:rPr>
          <w:rFonts w:ascii="Times New Roman" w:hAnsi="Times New Roman" w:cs="Times New Roman"/>
          <w:sz w:val="28"/>
          <w:szCs w:val="28"/>
        </w:rPr>
        <w:t>СПбГЛТА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, 2006. – 102 с. 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4) Описание книги, имеющей более трех авторов </w:t>
      </w:r>
      <w:r w:rsidR="001C1F28">
        <w:rPr>
          <w:rFonts w:ascii="Times New Roman" w:hAnsi="Times New Roman" w:cs="Times New Roman"/>
          <w:sz w:val="28"/>
          <w:szCs w:val="28"/>
        </w:rPr>
        <w:t>Биология: учебник для вузов</w:t>
      </w:r>
      <w:r w:rsidRPr="00F50AA6">
        <w:rPr>
          <w:rFonts w:ascii="Times New Roman" w:hAnsi="Times New Roman" w:cs="Times New Roman"/>
          <w:sz w:val="28"/>
          <w:szCs w:val="28"/>
        </w:rPr>
        <w:t>: допущено М-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образования и науки РФ / С.Г. Мамонтов, В.Б. Захаров, Т.А. Козлова и др.; Под ред. С.Г. Мамонтова. – 3-е изд.,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– </w:t>
      </w:r>
      <w:r w:rsidR="001C1F28">
        <w:rPr>
          <w:rFonts w:ascii="Times New Roman" w:hAnsi="Times New Roman" w:cs="Times New Roman"/>
          <w:sz w:val="28"/>
          <w:szCs w:val="28"/>
        </w:rPr>
        <w:t>М.</w:t>
      </w:r>
      <w:r w:rsidRPr="00F50AA6">
        <w:rPr>
          <w:rFonts w:ascii="Times New Roman" w:hAnsi="Times New Roman" w:cs="Times New Roman"/>
          <w:sz w:val="28"/>
          <w:szCs w:val="28"/>
        </w:rPr>
        <w:t xml:space="preserve">: Академия, 2008. – 568с.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5) Описание статьи из журнала Полянский Е. В. Об оценке экономической эффективности рубок ухода за лесом / Е. В. Полянский // Состояние возоб</w:t>
      </w:r>
      <w:r w:rsidR="001C1F28">
        <w:rPr>
          <w:rFonts w:ascii="Times New Roman" w:hAnsi="Times New Roman" w:cs="Times New Roman"/>
          <w:sz w:val="28"/>
          <w:szCs w:val="28"/>
        </w:rPr>
        <w:t>новления и пути формирования мо</w:t>
      </w:r>
      <w:r w:rsidRPr="00F50AA6">
        <w:rPr>
          <w:rFonts w:ascii="Times New Roman" w:hAnsi="Times New Roman" w:cs="Times New Roman"/>
          <w:sz w:val="28"/>
          <w:szCs w:val="28"/>
        </w:rPr>
        <w:t>лодняков на концентрированных вырубках северо-запада европейской части СССР. – Архангельск, 1971. – С. 252–254.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Назаренко Е. Б. Организация лесного хозяйства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на участках, переданных в долгосрочную аренду / </w:t>
      </w:r>
      <w:r w:rsidR="001C1F28">
        <w:rPr>
          <w:rFonts w:ascii="Times New Roman" w:hAnsi="Times New Roman" w:cs="Times New Roman"/>
          <w:sz w:val="28"/>
          <w:szCs w:val="28"/>
        </w:rPr>
        <w:t>Е. Б.  Назаренко // Лесной вест</w:t>
      </w:r>
      <w:r w:rsidRPr="00F50AA6">
        <w:rPr>
          <w:rFonts w:ascii="Times New Roman" w:hAnsi="Times New Roman" w:cs="Times New Roman"/>
          <w:sz w:val="28"/>
          <w:szCs w:val="28"/>
        </w:rPr>
        <w:t xml:space="preserve">ник. –  2006. – № 4. – С. 143–145.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6) Описание статьи из газеты Писаренко А.И. Устойчивое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– основа устойчивого лесопользования // Лесное хозяйство. - 2003. - №5. – С. 3-5. </w:t>
      </w:r>
    </w:p>
    <w:p w:rsidR="00F50AA6" w:rsidRP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Лесной кодекс Российской Федерации и </w:t>
      </w:r>
      <w:r w:rsidR="001C1F28"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Феде</w:t>
      </w:r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ральный закон «О введении в действие Ле</w:t>
      </w:r>
      <w:r w:rsidR="001C1F28"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сного кодекса Российской Федера</w:t>
      </w:r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ции</w:t>
      </w:r>
      <w:r w:rsidR="001C1F28"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»</w:t>
      </w:r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: Федеральный закон РФ от 22 июля 2008 г. №143-ФЗ // </w:t>
      </w:r>
      <w:proofErr w:type="spellStart"/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Рос</w:t>
      </w:r>
      <w:proofErr w:type="gramStart"/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.г</w:t>
      </w:r>
      <w:proofErr w:type="gramEnd"/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аз</w:t>
      </w:r>
      <w:proofErr w:type="spellEnd"/>
      <w:r w:rsidRPr="001C1F2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 – 2008. – 30 июля.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7) Описание статьи из сборника 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Селезнев Н.С. Прогноз развития рынка логистических и дистрибутивных услуг в Республике Бурятия / Н.С. Селезнев // Сб. науч. тр. Сер.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науки. –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18. – Т. 2. – </w:t>
      </w:r>
      <w:r w:rsidR="001C1F28">
        <w:rPr>
          <w:rFonts w:ascii="Times New Roman" w:hAnsi="Times New Roman" w:cs="Times New Roman"/>
          <w:sz w:val="28"/>
          <w:szCs w:val="28"/>
        </w:rPr>
        <w:t>Улан-Удэ</w:t>
      </w:r>
      <w:r w:rsidRPr="00F50AA6">
        <w:rPr>
          <w:rFonts w:ascii="Times New Roman" w:hAnsi="Times New Roman" w:cs="Times New Roman"/>
          <w:sz w:val="28"/>
          <w:szCs w:val="28"/>
        </w:rPr>
        <w:t xml:space="preserve">: Изд-во ВСГТУ, 2011. – С. 93–98.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8) Описание статьи из материалов научной конференции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Козыдло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М.В. Особенности перевозки нефтепродуктов автомобильным транспортом / М.В.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Козыдло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// Материалы  регион. науч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50AA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с между-нар. участием, Иркутск, 17 июня 2013 г. – Иркутск : Изд-во БГУЭП, 2013.  – С.56–60. </w:t>
      </w:r>
    </w:p>
    <w:p w:rsidR="001C1F28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9) Статьи из энциклопедий и словарей Бирюков Б. В. Моделирование / Б. В. Бирюков, Ю. А.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Гастев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, Е. С. Геллер // БСЭ. – 3-е изд. М., 1974. Т. 16. С. 393 – 395.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10) Статьи из ежегодников</w:t>
      </w:r>
    </w:p>
    <w:p w:rsidR="00EB790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Митрофанов С.В. Стратегия развития инвестиционной и инновационной деятельности в регионе / С.В. Митрофанов // Р</w:t>
      </w:r>
      <w:r w:rsidR="00EB7906">
        <w:rPr>
          <w:rFonts w:ascii="Times New Roman" w:hAnsi="Times New Roman" w:cs="Times New Roman"/>
          <w:sz w:val="28"/>
          <w:szCs w:val="28"/>
        </w:rPr>
        <w:t>егион</w:t>
      </w:r>
      <w:proofErr w:type="gramStart"/>
      <w:r w:rsidR="00EB7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90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B7906">
        <w:rPr>
          <w:rFonts w:ascii="Times New Roman" w:hAnsi="Times New Roman" w:cs="Times New Roman"/>
          <w:sz w:val="28"/>
          <w:szCs w:val="28"/>
        </w:rPr>
        <w:t>кономика: теория и прак</w:t>
      </w:r>
      <w:r w:rsidRPr="00F50AA6">
        <w:rPr>
          <w:rFonts w:ascii="Times New Roman" w:hAnsi="Times New Roman" w:cs="Times New Roman"/>
          <w:sz w:val="28"/>
          <w:szCs w:val="28"/>
        </w:rPr>
        <w:t xml:space="preserve">тика. – 2012. – № 5. – 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 xml:space="preserve">С. 49–51. 11) Описание главы и параграфа Ремизов К. </w:t>
      </w:r>
      <w:r w:rsidRPr="00F50AA6">
        <w:rPr>
          <w:rFonts w:ascii="Times New Roman" w:hAnsi="Times New Roman" w:cs="Times New Roman"/>
          <w:sz w:val="28"/>
          <w:szCs w:val="28"/>
        </w:rPr>
        <w:lastRenderedPageBreak/>
        <w:t xml:space="preserve">С. Нормирование труда // Справочник экономиста по труду / К. С. Ремизов, И. А. Поляков, С. Х. Гурьянов. – 5-е изд., доп. и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 – М., 1982. – Гл. 1.– </w:t>
      </w:r>
      <w:r w:rsidR="00EB7906">
        <w:rPr>
          <w:rFonts w:ascii="Times New Roman" w:hAnsi="Times New Roman" w:cs="Times New Roman"/>
          <w:sz w:val="28"/>
          <w:szCs w:val="28"/>
        </w:rPr>
        <w:t>С. 5-58.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12) Описание диссертации и автореферата диссертации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Карпикова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И. С. Развитие социальной инфраструктуры крупного города как фактор воспро</w:t>
      </w:r>
      <w:r w:rsidR="00EB7906">
        <w:rPr>
          <w:rFonts w:ascii="Times New Roman" w:hAnsi="Times New Roman" w:cs="Times New Roman"/>
          <w:sz w:val="28"/>
          <w:szCs w:val="28"/>
        </w:rPr>
        <w:t>изводства качества рабочей силы</w:t>
      </w:r>
      <w:r w:rsidRPr="00F50A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… канд.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наук: 08.00.07 / И. С.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Карпикова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– Иркутск, 1994. – 160 с. – </w:t>
      </w:r>
      <w:proofErr w:type="spellStart"/>
      <w:r w:rsidR="00EB790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B7906">
        <w:rPr>
          <w:rFonts w:ascii="Times New Roman" w:hAnsi="Times New Roman" w:cs="Times New Roman"/>
          <w:sz w:val="28"/>
          <w:szCs w:val="28"/>
        </w:rPr>
        <w:t>.: С</w:t>
      </w:r>
      <w:r w:rsidRPr="00F50AA6">
        <w:rPr>
          <w:rFonts w:ascii="Times New Roman" w:hAnsi="Times New Roman" w:cs="Times New Roman"/>
          <w:sz w:val="28"/>
          <w:szCs w:val="28"/>
        </w:rPr>
        <w:t>. 147-160.</w:t>
      </w:r>
    </w:p>
    <w:p w:rsidR="00EC36EA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Аксаев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Ф.Э. Модернизация экономики региона как основа повышения его страт</w:t>
      </w:r>
      <w:r w:rsidR="00EB7906">
        <w:rPr>
          <w:rFonts w:ascii="Times New Roman" w:hAnsi="Times New Roman" w:cs="Times New Roman"/>
          <w:sz w:val="28"/>
          <w:szCs w:val="28"/>
        </w:rPr>
        <w:t>егической конкурентоспособности</w:t>
      </w:r>
      <w:r w:rsidRPr="00F50A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авт</w:t>
      </w:r>
      <w:r w:rsidR="00EC36EA">
        <w:rPr>
          <w:rFonts w:ascii="Times New Roman" w:hAnsi="Times New Roman" w:cs="Times New Roman"/>
          <w:sz w:val="28"/>
          <w:szCs w:val="28"/>
        </w:rPr>
        <w:t>ореф</w:t>
      </w:r>
      <w:proofErr w:type="spellEnd"/>
      <w:r w:rsidR="00EC3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6E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EC36EA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="00EC36EA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EC36EA">
        <w:rPr>
          <w:rFonts w:ascii="Times New Roman" w:hAnsi="Times New Roman" w:cs="Times New Roman"/>
          <w:sz w:val="28"/>
          <w:szCs w:val="28"/>
        </w:rPr>
        <w:t>. наук</w:t>
      </w:r>
      <w:r w:rsidRPr="00F50AA6">
        <w:rPr>
          <w:rFonts w:ascii="Times New Roman" w:hAnsi="Times New Roman" w:cs="Times New Roman"/>
          <w:sz w:val="28"/>
          <w:szCs w:val="28"/>
        </w:rPr>
        <w:t xml:space="preserve">: 08.00.05 / Ф.Э.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Аксаев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– Ростов-на-Дону, 2012. </w:t>
      </w:r>
      <w:r w:rsidR="00EC36EA">
        <w:rPr>
          <w:rFonts w:ascii="Times New Roman" w:hAnsi="Times New Roman" w:cs="Times New Roman"/>
          <w:sz w:val="28"/>
          <w:szCs w:val="28"/>
        </w:rPr>
        <w:t>– С. 24</w:t>
      </w:r>
      <w:r w:rsidRPr="00F50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6EA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13) Описание нормативно-технических документов Стандарты ГОСТ 7. 9-77. Реферат и аннотация. – М.: Изд-во стандартов, 1981.</w:t>
      </w:r>
      <w:r w:rsidR="00EC36EA">
        <w:rPr>
          <w:rFonts w:ascii="Times New Roman" w:hAnsi="Times New Roman" w:cs="Times New Roman"/>
          <w:sz w:val="28"/>
          <w:szCs w:val="28"/>
        </w:rPr>
        <w:t>– С. 6</w:t>
      </w:r>
      <w:r w:rsidRPr="00F50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6EA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14) Описание депонированной работы Костромитинов К.Н., Щур А.В. Особенности экономико-математического моделирования рентабельности эксплуатации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сложноструктурных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россыпей / ИГЭА. – Иркутск, 1984. 15 с.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в ВИНИТИ 24.01.94, № 182–В94.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15) Отчет о научно-исследовательской работе Автоматизация процесса производственных изделий стеклопластик</w:t>
      </w:r>
      <w:r w:rsidR="00EC36EA">
        <w:rPr>
          <w:rFonts w:ascii="Times New Roman" w:hAnsi="Times New Roman" w:cs="Times New Roman"/>
          <w:sz w:val="28"/>
          <w:szCs w:val="28"/>
        </w:rPr>
        <w:t>а: Раз</w:t>
      </w:r>
      <w:r w:rsidRPr="00F50AA6">
        <w:rPr>
          <w:rFonts w:ascii="Times New Roman" w:hAnsi="Times New Roman" w:cs="Times New Roman"/>
          <w:sz w:val="28"/>
          <w:szCs w:val="28"/>
        </w:rPr>
        <w:t>работка метода контроля и управления процессом: Отчет о НИР (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промежуточ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. ин-т машиностроения; Рук. В.М.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Шавра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>.– ОЦО 102ТЗ; № 680766; Инв. № Бо54137.– М., 1970.</w:t>
      </w:r>
      <w:r w:rsidR="00EC36EA">
        <w:rPr>
          <w:rFonts w:ascii="Times New Roman" w:hAnsi="Times New Roman" w:cs="Times New Roman"/>
          <w:sz w:val="28"/>
          <w:szCs w:val="28"/>
        </w:rPr>
        <w:t>– С. 123</w:t>
      </w:r>
      <w:r w:rsidRPr="00F50AA6">
        <w:rPr>
          <w:rFonts w:ascii="Times New Roman" w:hAnsi="Times New Roman" w:cs="Times New Roman"/>
          <w:sz w:val="28"/>
          <w:szCs w:val="28"/>
        </w:rPr>
        <w:t>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i/>
          <w:iCs/>
          <w:sz w:val="28"/>
          <w:szCs w:val="28"/>
        </w:rPr>
        <w:t>Библиографическое описание электронных изданий</w:t>
      </w:r>
      <w:r w:rsidRPr="00F50AA6">
        <w:rPr>
          <w:rFonts w:ascii="Times New Roman" w:hAnsi="Times New Roman" w:cs="Times New Roman"/>
          <w:sz w:val="28"/>
          <w:szCs w:val="28"/>
        </w:rPr>
        <w:t xml:space="preserve"> осуществляется по тем же правилам, что и изданий на бумажном носителе. После знака // следует либо электронный адрес, либо название электронного ресурса: Федеральная служба государственной статистики [Электронный ресурс] – Режим доступа: http://irkutskstat.gks.ru/ Энциклопедия-хрестоматия Иркутской области и Байкала [Электронный ресурс] – </w:t>
      </w:r>
      <w:r w:rsidR="00CD2393">
        <w:rPr>
          <w:rFonts w:ascii="Times New Roman" w:hAnsi="Times New Roman" w:cs="Times New Roman"/>
          <w:sz w:val="28"/>
          <w:szCs w:val="28"/>
        </w:rPr>
        <w:t>Режим доступа</w:t>
      </w:r>
      <w:r w:rsidRPr="00F50AA6">
        <w:rPr>
          <w:rFonts w:ascii="Times New Roman" w:hAnsi="Times New Roman" w:cs="Times New Roman"/>
          <w:sz w:val="28"/>
          <w:szCs w:val="28"/>
        </w:rPr>
        <w:t xml:space="preserve">: http://irkipedia.ru/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Маглыш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С.С. Биология. Интенсивный курс подготовки к тестированию и экзамену. 4-е изд. [Электронный ресурс] /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Маглыш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 xml:space="preserve"> С.С. – Электрон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 xml:space="preserve">екстовые дан. – </w:t>
      </w:r>
      <w:r w:rsidR="00CD2393">
        <w:rPr>
          <w:rFonts w:ascii="Times New Roman" w:hAnsi="Times New Roman" w:cs="Times New Roman"/>
          <w:sz w:val="28"/>
          <w:szCs w:val="28"/>
        </w:rPr>
        <w:t>Минск</w:t>
      </w:r>
      <w:r w:rsidRPr="00F50A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AA6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F50AA6">
        <w:rPr>
          <w:rFonts w:ascii="Times New Roman" w:hAnsi="Times New Roman" w:cs="Times New Roman"/>
          <w:sz w:val="28"/>
          <w:szCs w:val="28"/>
        </w:rPr>
        <w:t>, 2008. – 256</w:t>
      </w:r>
      <w:r w:rsidR="00CD2393">
        <w:rPr>
          <w:rFonts w:ascii="Times New Roman" w:hAnsi="Times New Roman" w:cs="Times New Roman"/>
          <w:sz w:val="28"/>
          <w:szCs w:val="28"/>
        </w:rPr>
        <w:t>с. - Режим доступа</w:t>
      </w:r>
      <w:r w:rsidRPr="00F50AA6">
        <w:rPr>
          <w:rFonts w:ascii="Times New Roman" w:hAnsi="Times New Roman" w:cs="Times New Roman"/>
          <w:sz w:val="28"/>
          <w:szCs w:val="28"/>
        </w:rPr>
        <w:t xml:space="preserve">: http://www.biblioclub.ru/book/78231/. - ISBN 978-985-470-776-1.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После и перед каждым знаком препинания необходимо делать пробел.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Исключение составляет только отсутствие пробела перед точкой и запятой. </w:t>
      </w: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Следующее слово после двоеточия необходимо писать со строчной буквы (не относится к городу и наименованию издательства).</w:t>
      </w:r>
    </w:p>
    <w:p w:rsidR="00CD2393" w:rsidRPr="00CD2393" w:rsidRDefault="00CD2393" w:rsidP="00CD239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D2393" w:rsidRPr="00CD2393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50AA6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  <w:r w:rsidRPr="00F50A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50AA6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F50A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50AA6">
        <w:rPr>
          <w:rFonts w:ascii="Times New Roman" w:hAnsi="Times New Roman" w:cs="Times New Roman"/>
          <w:i/>
          <w:iCs/>
          <w:sz w:val="28"/>
          <w:szCs w:val="28"/>
        </w:rPr>
        <w:t>иностранном</w:t>
      </w:r>
      <w:r w:rsidRPr="00F50A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50AA6">
        <w:rPr>
          <w:rFonts w:ascii="Times New Roman" w:hAnsi="Times New Roman" w:cs="Times New Roman"/>
          <w:i/>
          <w:iCs/>
          <w:sz w:val="28"/>
          <w:szCs w:val="28"/>
        </w:rPr>
        <w:t>языке</w:t>
      </w:r>
      <w:r w:rsidRPr="00F50A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0AA6">
        <w:rPr>
          <w:rFonts w:ascii="Times New Roman" w:hAnsi="Times New Roman" w:cs="Times New Roman"/>
          <w:sz w:val="28"/>
          <w:szCs w:val="28"/>
          <w:lang w:val="en-US"/>
        </w:rPr>
        <w:t xml:space="preserve">Basic statistics </w:t>
      </w:r>
      <w:proofErr w:type="gramStart"/>
      <w:r w:rsidRPr="00F50AA6"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 w:rsidRPr="00F50AA6">
        <w:rPr>
          <w:rFonts w:ascii="Times New Roman" w:hAnsi="Times New Roman" w:cs="Times New Roman"/>
          <w:sz w:val="28"/>
          <w:szCs w:val="28"/>
          <w:lang w:val="en-US"/>
        </w:rPr>
        <w:t xml:space="preserve"> community / Luxembour</w:t>
      </w:r>
      <w:r w:rsidR="00CD2393">
        <w:rPr>
          <w:rFonts w:ascii="Times New Roman" w:hAnsi="Times New Roman" w:cs="Times New Roman"/>
          <w:sz w:val="28"/>
          <w:szCs w:val="28"/>
          <w:lang w:val="en-US"/>
        </w:rPr>
        <w:t>g:  Office for official Publica</w:t>
      </w:r>
      <w:r w:rsidRPr="00F50AA6">
        <w:rPr>
          <w:rFonts w:ascii="Times New Roman" w:hAnsi="Times New Roman" w:cs="Times New Roman"/>
          <w:sz w:val="28"/>
          <w:szCs w:val="28"/>
          <w:lang w:val="en-US"/>
        </w:rPr>
        <w:t xml:space="preserve">tions of the European Communities. 1992. – 335 </w:t>
      </w:r>
      <w:r w:rsidRPr="00F50AA6">
        <w:rPr>
          <w:rFonts w:ascii="Times New Roman" w:hAnsi="Times New Roman" w:cs="Times New Roman"/>
          <w:sz w:val="28"/>
          <w:szCs w:val="28"/>
        </w:rPr>
        <w:t>р</w:t>
      </w:r>
      <w:r w:rsidRPr="00F50AA6">
        <w:rPr>
          <w:rFonts w:ascii="Times New Roman" w:hAnsi="Times New Roman" w:cs="Times New Roman"/>
          <w:sz w:val="28"/>
          <w:szCs w:val="28"/>
          <w:lang w:val="en-US"/>
        </w:rPr>
        <w:t>. 32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0AA6">
        <w:rPr>
          <w:rFonts w:ascii="Times New Roman" w:hAnsi="Times New Roman" w:cs="Times New Roman"/>
          <w:sz w:val="28"/>
          <w:szCs w:val="28"/>
          <w:lang w:val="en-US"/>
        </w:rPr>
        <w:t>Farquharson E. How to Engage with the Private Sector in Public-Private Part-</w:t>
      </w:r>
      <w:proofErr w:type="spellStart"/>
      <w:r w:rsidRPr="00F50AA6">
        <w:rPr>
          <w:rFonts w:ascii="Times New Roman" w:hAnsi="Times New Roman" w:cs="Times New Roman"/>
          <w:sz w:val="28"/>
          <w:szCs w:val="28"/>
          <w:lang w:val="en-US"/>
        </w:rPr>
        <w:t>nerships</w:t>
      </w:r>
      <w:proofErr w:type="spellEnd"/>
      <w:r w:rsidRPr="00F50AA6">
        <w:rPr>
          <w:rFonts w:ascii="Times New Roman" w:hAnsi="Times New Roman" w:cs="Times New Roman"/>
          <w:sz w:val="28"/>
          <w:szCs w:val="28"/>
          <w:lang w:val="en-US"/>
        </w:rPr>
        <w:t xml:space="preserve"> in Emerging Markets / E. Farquharson, C. Torres de </w:t>
      </w:r>
      <w:proofErr w:type="spellStart"/>
      <w:r w:rsidRPr="00F50AA6">
        <w:rPr>
          <w:rFonts w:ascii="Times New Roman" w:hAnsi="Times New Roman" w:cs="Times New Roman"/>
          <w:sz w:val="28"/>
          <w:szCs w:val="28"/>
          <w:lang w:val="en-US"/>
        </w:rPr>
        <w:t>Mästle</w:t>
      </w:r>
      <w:proofErr w:type="spellEnd"/>
      <w:r w:rsidRPr="00F50AA6">
        <w:rPr>
          <w:rFonts w:ascii="Times New Roman" w:hAnsi="Times New Roman" w:cs="Times New Roman"/>
          <w:sz w:val="28"/>
          <w:szCs w:val="28"/>
          <w:lang w:val="en-US"/>
        </w:rPr>
        <w:t xml:space="preserve">, E. R. </w:t>
      </w:r>
    </w:p>
    <w:p w:rsidR="00CD2393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0AA6">
        <w:rPr>
          <w:rFonts w:ascii="Times New Roman" w:hAnsi="Times New Roman" w:cs="Times New Roman"/>
          <w:sz w:val="28"/>
          <w:szCs w:val="28"/>
          <w:lang w:val="en-US"/>
        </w:rPr>
        <w:lastRenderedPageBreak/>
        <w:t>Yescombe</w:t>
      </w:r>
      <w:proofErr w:type="spellEnd"/>
      <w:r w:rsidRPr="00F50A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50AA6">
        <w:rPr>
          <w:rFonts w:ascii="Times New Roman" w:hAnsi="Times New Roman" w:cs="Times New Roman"/>
          <w:sz w:val="28"/>
          <w:szCs w:val="28"/>
          <w:lang w:val="en-US"/>
        </w:rPr>
        <w:t xml:space="preserve"> - World Bank Publications, 2011. – 196 p. </w:t>
      </w:r>
    </w:p>
    <w:p w:rsidR="00CD2393" w:rsidRPr="00CD2393" w:rsidRDefault="00CD2393" w:rsidP="00CD239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D2393" w:rsidRDefault="00F50AA6" w:rsidP="00CD239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393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F50AA6">
        <w:rPr>
          <w:rFonts w:ascii="Times New Roman" w:hAnsi="Times New Roman" w:cs="Times New Roman"/>
          <w:b/>
          <w:bCs/>
          <w:sz w:val="28"/>
          <w:szCs w:val="28"/>
        </w:rPr>
        <w:t>Оформление приложений</w:t>
      </w:r>
    </w:p>
    <w:p w:rsidR="00CD2393" w:rsidRPr="00CD2393" w:rsidRDefault="00CD2393" w:rsidP="00CD23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Материал, дополняющий текст документа (графики, таблицы большого формата, расчеты, алгоритмы и т.д.), рекомендуется помещать в приложениях.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В тексте бакалаврской работы на все приложения должны быть даны ссылки.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После слова «Приложение» следует арабская цифра, обозначающая его последовательность. </w:t>
      </w:r>
    </w:p>
    <w:p w:rsidR="00CD2393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AA6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Приложение 1, Приложение 2 и т.д.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В тексте работы на все приложения должны быть даны ссылки. </w:t>
      </w:r>
    </w:p>
    <w:p w:rsidR="00CD2393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 w:rsidRPr="00F50A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 xml:space="preserve">(см. приложение 8). 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Приложения располагают в порядке ссылок на них в тексте работы.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новой страницы с указанием наверху справа страницы слова «Приложение» и его номер.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Приложение должно иметь тематически</w:t>
      </w:r>
      <w:r w:rsidR="00CD2393">
        <w:rPr>
          <w:rFonts w:ascii="Times New Roman" w:hAnsi="Times New Roman" w:cs="Times New Roman"/>
          <w:sz w:val="28"/>
          <w:szCs w:val="28"/>
        </w:rPr>
        <w:t>й заголовок, который записывает</w:t>
      </w:r>
      <w:r w:rsidRPr="00F50AA6">
        <w:rPr>
          <w:rFonts w:ascii="Times New Roman" w:hAnsi="Times New Roman" w:cs="Times New Roman"/>
          <w:sz w:val="28"/>
          <w:szCs w:val="28"/>
        </w:rPr>
        <w:t>ся по центру с прописной буквы отдельной строкой. Как правило, приложения выполняют на листах формата А</w:t>
      </w:r>
      <w:proofErr w:type="gramStart"/>
      <w:r w:rsidRPr="00F50A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50AA6">
        <w:rPr>
          <w:rFonts w:ascii="Times New Roman" w:hAnsi="Times New Roman" w:cs="Times New Roman"/>
          <w:sz w:val="28"/>
          <w:szCs w:val="28"/>
        </w:rPr>
        <w:t>, допускает</w:t>
      </w:r>
      <w:r w:rsidR="00CD2393">
        <w:rPr>
          <w:rFonts w:ascii="Times New Roman" w:hAnsi="Times New Roman" w:cs="Times New Roman"/>
          <w:sz w:val="28"/>
          <w:szCs w:val="28"/>
        </w:rPr>
        <w:t>ся  оформление приложения на ли</w:t>
      </w:r>
      <w:r w:rsidRPr="00F50AA6">
        <w:rPr>
          <w:rFonts w:ascii="Times New Roman" w:hAnsi="Times New Roman" w:cs="Times New Roman"/>
          <w:sz w:val="28"/>
          <w:szCs w:val="28"/>
        </w:rPr>
        <w:t>стах формата А3.</w:t>
      </w:r>
    </w:p>
    <w:p w:rsidR="00F50AA6" w:rsidRP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Приложения должны иметь общую с остальной частью работы сквозную нумерацию страниц.</w:t>
      </w:r>
    </w:p>
    <w:p w:rsidR="00F50AA6" w:rsidRDefault="00F50AA6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6">
        <w:rPr>
          <w:rFonts w:ascii="Times New Roman" w:hAnsi="Times New Roman" w:cs="Times New Roman"/>
          <w:sz w:val="28"/>
          <w:szCs w:val="28"/>
        </w:rPr>
        <w:t>Все приложения (при их наличии) до</w:t>
      </w:r>
      <w:r w:rsidR="00CD2393">
        <w:rPr>
          <w:rFonts w:ascii="Times New Roman" w:hAnsi="Times New Roman" w:cs="Times New Roman"/>
          <w:sz w:val="28"/>
          <w:szCs w:val="28"/>
        </w:rPr>
        <w:t>лжны быть перечислены в оглавле</w:t>
      </w:r>
      <w:r w:rsidRPr="00F50AA6">
        <w:rPr>
          <w:rFonts w:ascii="Times New Roman" w:hAnsi="Times New Roman" w:cs="Times New Roman"/>
          <w:sz w:val="28"/>
          <w:szCs w:val="28"/>
        </w:rPr>
        <w:t>нии работы с указанием их номеров и заголовков.</w:t>
      </w: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393" w:rsidRDefault="00CD2393" w:rsidP="00F50AA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591" w:rsidRDefault="00CD2393" w:rsidP="00CD23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КРИТЕРИИ ОЦЕНКИ КУРСОВОЙ РАБОТЫ </w:t>
      </w:r>
    </w:p>
    <w:p w:rsidR="00CD2393" w:rsidRDefault="00CD2393" w:rsidP="00C8759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93">
        <w:rPr>
          <w:rFonts w:ascii="Times New Roman" w:hAnsi="Times New Roman" w:cs="Times New Roman"/>
          <w:b/>
          <w:sz w:val="28"/>
          <w:szCs w:val="28"/>
        </w:rPr>
        <w:t>И ПРОЦЕДУРА ЕЕ</w:t>
      </w:r>
      <w:r w:rsidR="00C87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393">
        <w:rPr>
          <w:rFonts w:ascii="Times New Roman" w:hAnsi="Times New Roman" w:cs="Times New Roman"/>
          <w:b/>
          <w:sz w:val="28"/>
          <w:szCs w:val="28"/>
        </w:rPr>
        <w:t>ЗАЩИТЫ</w:t>
      </w:r>
    </w:p>
    <w:p w:rsidR="00CD2393" w:rsidRPr="00CD2393" w:rsidRDefault="00CD2393" w:rsidP="00CD23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393">
        <w:rPr>
          <w:rFonts w:ascii="Times New Roman" w:hAnsi="Times New Roman" w:cs="Times New Roman"/>
          <w:sz w:val="28"/>
          <w:szCs w:val="28"/>
        </w:rPr>
        <w:t xml:space="preserve">Критерии оценки выпускной квалификационной (бакалаврской) работы: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целевая направленность;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актуальность темы;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четкость и логическая обоснованность в постано</w:t>
      </w:r>
      <w:r>
        <w:rPr>
          <w:rFonts w:ascii="Times New Roman" w:hAnsi="Times New Roman" w:cs="Times New Roman"/>
          <w:sz w:val="28"/>
          <w:szCs w:val="28"/>
        </w:rPr>
        <w:t>вке целей, задач иссле</w:t>
      </w:r>
      <w:r w:rsidRPr="00CD2393">
        <w:rPr>
          <w:rFonts w:ascii="Times New Roman" w:hAnsi="Times New Roman" w:cs="Times New Roman"/>
          <w:sz w:val="28"/>
          <w:szCs w:val="28"/>
        </w:rPr>
        <w:t xml:space="preserve">дования;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четкость построения и логическая последовательность изложения </w:t>
      </w:r>
      <w:proofErr w:type="gramStart"/>
      <w:r w:rsidRPr="00CD2393">
        <w:rPr>
          <w:rFonts w:ascii="Times New Roman" w:hAnsi="Times New Roman" w:cs="Times New Roman"/>
          <w:sz w:val="28"/>
          <w:szCs w:val="28"/>
        </w:rPr>
        <w:t>мате-риала</w:t>
      </w:r>
      <w:proofErr w:type="gramEnd"/>
      <w:r w:rsidRPr="00CD23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использование новейших источников информации;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полнота проработки материалов теорет</w:t>
      </w:r>
      <w:r>
        <w:rPr>
          <w:rFonts w:ascii="Times New Roman" w:hAnsi="Times New Roman" w:cs="Times New Roman"/>
          <w:sz w:val="28"/>
          <w:szCs w:val="28"/>
        </w:rPr>
        <w:t>ического и аналитического харак</w:t>
      </w:r>
      <w:r w:rsidRPr="00CD2393">
        <w:rPr>
          <w:rFonts w:ascii="Times New Roman" w:hAnsi="Times New Roman" w:cs="Times New Roman"/>
          <w:sz w:val="28"/>
          <w:szCs w:val="28"/>
        </w:rPr>
        <w:t xml:space="preserve">тера;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самостоятельность суждений, оценок, выводов;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стиль, язык изложения материала (ясность, образность, лаконичность, лексика, грамматика);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наличие и качество графических материалов по теме; </w:t>
      </w:r>
    </w:p>
    <w:p w:rsidR="00CD2393" w:rsidRP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CD2393">
        <w:rPr>
          <w:rFonts w:ascii="Times New Roman" w:hAnsi="Times New Roman" w:cs="Times New Roman"/>
          <w:sz w:val="28"/>
          <w:szCs w:val="28"/>
        </w:rPr>
        <w:t xml:space="preserve"> внешний вид работы (качество оформления, презентабельность).</w:t>
      </w:r>
    </w:p>
    <w:p w:rsidR="00CD2393" w:rsidRP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393">
        <w:rPr>
          <w:rFonts w:ascii="Times New Roman" w:hAnsi="Times New Roman" w:cs="Times New Roman"/>
          <w:sz w:val="28"/>
          <w:szCs w:val="28"/>
        </w:rPr>
        <w:t>Для выставления 100-балльной рейтинг</w:t>
      </w:r>
      <w:r>
        <w:rPr>
          <w:rFonts w:ascii="Times New Roman" w:hAnsi="Times New Roman" w:cs="Times New Roman"/>
          <w:sz w:val="28"/>
          <w:szCs w:val="28"/>
        </w:rPr>
        <w:t>овой оценки используется опреде</w:t>
      </w:r>
      <w:r w:rsidRPr="00CD2393">
        <w:rPr>
          <w:rFonts w:ascii="Times New Roman" w:hAnsi="Times New Roman" w:cs="Times New Roman"/>
          <w:sz w:val="28"/>
          <w:szCs w:val="28"/>
        </w:rPr>
        <w:t>ленная схема оценки каждой курсовой работы (Приложение 3).</w:t>
      </w:r>
    </w:p>
    <w:p w:rsidR="00CD2393" w:rsidRP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393">
        <w:rPr>
          <w:rFonts w:ascii="Times New Roman" w:hAnsi="Times New Roman" w:cs="Times New Roman"/>
          <w:sz w:val="28"/>
          <w:szCs w:val="28"/>
        </w:rPr>
        <w:t xml:space="preserve">Защита курсовой работы происходит открыто (в присутствии всей группы </w:t>
      </w:r>
      <w:proofErr w:type="gramStart"/>
      <w:r w:rsidRPr="00CD23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2393">
        <w:rPr>
          <w:rFonts w:ascii="Times New Roman" w:hAnsi="Times New Roman" w:cs="Times New Roman"/>
          <w:sz w:val="28"/>
          <w:szCs w:val="28"/>
        </w:rPr>
        <w:t>). Защита (представление курс</w:t>
      </w:r>
      <w:r>
        <w:rPr>
          <w:rFonts w:ascii="Times New Roman" w:hAnsi="Times New Roman" w:cs="Times New Roman"/>
          <w:sz w:val="28"/>
          <w:szCs w:val="28"/>
        </w:rPr>
        <w:t>овой работы) может осуществлять</w:t>
      </w:r>
      <w:r w:rsidRPr="00CD2393">
        <w:rPr>
          <w:rFonts w:ascii="Times New Roman" w:hAnsi="Times New Roman" w:cs="Times New Roman"/>
          <w:sz w:val="28"/>
          <w:szCs w:val="28"/>
        </w:rPr>
        <w:t xml:space="preserve">ся с использованием иллюстративного материала (презентации). </w:t>
      </w:r>
    </w:p>
    <w:p w:rsidR="00CD2393" w:rsidRDefault="00CD2393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393">
        <w:rPr>
          <w:rFonts w:ascii="Times New Roman" w:hAnsi="Times New Roman" w:cs="Times New Roman"/>
          <w:sz w:val="28"/>
          <w:szCs w:val="28"/>
        </w:rPr>
        <w:t>В представлении курсовой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393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учающийся должен отразить: акту</w:t>
      </w:r>
      <w:r w:rsidRPr="00CD2393">
        <w:rPr>
          <w:rFonts w:ascii="Times New Roman" w:hAnsi="Times New Roman" w:cs="Times New Roman"/>
          <w:sz w:val="28"/>
          <w:szCs w:val="28"/>
        </w:rPr>
        <w:t>альность темы; теоретические и методологи</w:t>
      </w:r>
      <w:r>
        <w:rPr>
          <w:rFonts w:ascii="Times New Roman" w:hAnsi="Times New Roman" w:cs="Times New Roman"/>
          <w:sz w:val="28"/>
          <w:szCs w:val="28"/>
        </w:rPr>
        <w:t>ческие положения, на которых ба</w:t>
      </w:r>
      <w:r w:rsidRPr="00CD2393">
        <w:rPr>
          <w:rFonts w:ascii="Times New Roman" w:hAnsi="Times New Roman" w:cs="Times New Roman"/>
          <w:sz w:val="28"/>
          <w:szCs w:val="28"/>
        </w:rPr>
        <w:t>зируется курсовая работа; результаты проведенного анализа; конкретны</w:t>
      </w:r>
      <w:r>
        <w:rPr>
          <w:rFonts w:ascii="Times New Roman" w:hAnsi="Times New Roman" w:cs="Times New Roman"/>
          <w:sz w:val="28"/>
          <w:szCs w:val="28"/>
        </w:rPr>
        <w:t>е выво</w:t>
      </w:r>
      <w:r w:rsidRPr="00CD2393">
        <w:rPr>
          <w:rFonts w:ascii="Times New Roman" w:hAnsi="Times New Roman" w:cs="Times New Roman"/>
          <w:sz w:val="28"/>
          <w:szCs w:val="28"/>
        </w:rPr>
        <w:t>ды по работе. При этом большая часть времен</w:t>
      </w:r>
      <w:r>
        <w:rPr>
          <w:rFonts w:ascii="Times New Roman" w:hAnsi="Times New Roman" w:cs="Times New Roman"/>
          <w:sz w:val="28"/>
          <w:szCs w:val="28"/>
        </w:rPr>
        <w:t>и (2/3) представления затрачива</w:t>
      </w:r>
      <w:r w:rsidRPr="00CD2393">
        <w:rPr>
          <w:rFonts w:ascii="Times New Roman" w:hAnsi="Times New Roman" w:cs="Times New Roman"/>
          <w:sz w:val="28"/>
          <w:szCs w:val="28"/>
        </w:rPr>
        <w:t>ется на результаты анализа и обоснование выводов.</w:t>
      </w: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CD239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31" w:rsidRDefault="00BC4E31" w:rsidP="00BC4E3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3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C4E31" w:rsidRPr="00BC4E31" w:rsidRDefault="00BC4E31" w:rsidP="00BC4E31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E31" w:rsidRDefault="00BC4E31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31">
        <w:rPr>
          <w:rFonts w:ascii="Times New Roman" w:hAnsi="Times New Roman" w:cs="Times New Roman"/>
          <w:sz w:val="28"/>
          <w:szCs w:val="28"/>
        </w:rPr>
        <w:t>В результате выполнения курсовой ра</w:t>
      </w:r>
      <w:r>
        <w:rPr>
          <w:rFonts w:ascii="Times New Roman" w:hAnsi="Times New Roman" w:cs="Times New Roman"/>
          <w:sz w:val="28"/>
          <w:szCs w:val="28"/>
        </w:rPr>
        <w:t xml:space="preserve">боты по дисциплине «Основы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</w:t>
      </w:r>
      <w:r w:rsidRPr="00BC4E31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spellEnd"/>
      <w:r w:rsidRPr="00BC4E31">
        <w:rPr>
          <w:rFonts w:ascii="Times New Roman" w:hAnsi="Times New Roman" w:cs="Times New Roman"/>
          <w:sz w:val="28"/>
          <w:szCs w:val="28"/>
        </w:rPr>
        <w:t xml:space="preserve">» студенты расширяют и закрепляют полученные теоретические знания </w:t>
      </w:r>
      <w:proofErr w:type="gramStart"/>
      <w:r w:rsidRPr="00BC4E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C4E31">
        <w:rPr>
          <w:rFonts w:ascii="Times New Roman" w:hAnsi="Times New Roman" w:cs="Times New Roman"/>
          <w:sz w:val="28"/>
          <w:szCs w:val="28"/>
        </w:rPr>
        <w:t xml:space="preserve"> особенностях возобновления леса, о динамике лесных экосистем, по организации и ведению лесовосстановитель</w:t>
      </w:r>
      <w:r>
        <w:rPr>
          <w:rFonts w:ascii="Times New Roman" w:hAnsi="Times New Roman" w:cs="Times New Roman"/>
          <w:sz w:val="28"/>
          <w:szCs w:val="28"/>
        </w:rPr>
        <w:t>ных мероприятий; развивают необ</w:t>
      </w:r>
      <w:r w:rsidRPr="00BC4E31">
        <w:rPr>
          <w:rFonts w:ascii="Times New Roman" w:hAnsi="Times New Roman" w:cs="Times New Roman"/>
          <w:sz w:val="28"/>
          <w:szCs w:val="28"/>
        </w:rPr>
        <w:t>ходимые навыки научно-исследовательской работы.</w:t>
      </w: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BC4E3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7637BC">
      <w:pPr>
        <w:spacing w:after="0"/>
        <w:ind w:left="-56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7637BC" w:rsidRDefault="007637BC" w:rsidP="007637BC">
      <w:pPr>
        <w:spacing w:after="0"/>
        <w:ind w:left="-56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7BC">
        <w:rPr>
          <w:rFonts w:ascii="Times New Roman" w:hAnsi="Times New Roman" w:cs="Times New Roman"/>
          <w:b/>
          <w:bCs/>
          <w:sz w:val="28"/>
          <w:szCs w:val="28"/>
        </w:rPr>
        <w:t>Шаблон титульного листа курсовой работы</w:t>
      </w:r>
    </w:p>
    <w:p w:rsidR="007637BC" w:rsidRPr="001A48B3" w:rsidRDefault="007637BC" w:rsidP="001A48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7637BC" w:rsidRPr="001A48B3" w:rsidRDefault="007637BC" w:rsidP="001A48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gramStart"/>
      <w:r w:rsidRPr="007637BC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7637BC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</w:t>
      </w: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>В Г. УСТЬ-ИЛИМСКЕ</w:t>
      </w:r>
    </w:p>
    <w:p w:rsidR="007637BC" w:rsidRPr="001A48B3" w:rsidRDefault="007637BC" w:rsidP="001A48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>(филиал ФГБОУ ВО «БГУ» в г. Усть-Илимске)</w:t>
      </w:r>
    </w:p>
    <w:p w:rsidR="007637BC" w:rsidRP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A48B3">
        <w:rPr>
          <w:rFonts w:ascii="Times New Roman" w:hAnsi="Times New Roman" w:cs="Times New Roman"/>
          <w:sz w:val="28"/>
          <w:szCs w:val="28"/>
        </w:rPr>
        <w:t>Лесной отрасли и экономики</w:t>
      </w:r>
    </w:p>
    <w:p w:rsidR="001A48B3" w:rsidRPr="001A48B3" w:rsidRDefault="001A48B3" w:rsidP="001A48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>Направление подготовки 35.03.01 Лесное дело</w:t>
      </w:r>
    </w:p>
    <w:p w:rsidR="00C66975" w:rsidRDefault="00C66975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A48B3" w:rsidRPr="007637BC" w:rsidRDefault="001A48B3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637BC" w:rsidRDefault="007637BC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8B3">
        <w:rPr>
          <w:rFonts w:ascii="Times New Roman" w:hAnsi="Times New Roman" w:cs="Times New Roman"/>
          <w:b/>
          <w:bCs/>
          <w:sz w:val="32"/>
          <w:szCs w:val="32"/>
        </w:rPr>
        <w:t>КУРСОВАЯ РАБОТА</w:t>
      </w:r>
    </w:p>
    <w:p w:rsidR="00C66975" w:rsidRPr="001A48B3" w:rsidRDefault="00C66975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48B3" w:rsidRPr="007637BC" w:rsidRDefault="001A48B3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7BC" w:rsidRDefault="007637BC" w:rsidP="001A48B3">
      <w:pPr>
        <w:spacing w:after="0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7BC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Pr="007637BC">
        <w:rPr>
          <w:rFonts w:ascii="Times New Roman" w:hAnsi="Times New Roman" w:cs="Times New Roman"/>
          <w:sz w:val="28"/>
          <w:szCs w:val="28"/>
        </w:rPr>
        <w:t xml:space="preserve"> </w:t>
      </w:r>
      <w:r w:rsidRPr="007637BC">
        <w:rPr>
          <w:rFonts w:ascii="Times New Roman" w:hAnsi="Times New Roman" w:cs="Times New Roman"/>
          <w:b/>
          <w:bCs/>
          <w:sz w:val="28"/>
          <w:szCs w:val="28"/>
        </w:rPr>
        <w:t>«ОПЫТ ЗАРУБЕЖНЫХ СТРАН В ОБЛАСТИ ЛЕСОВОССТАНОВЛЕНИЯ»</w:t>
      </w:r>
    </w:p>
    <w:p w:rsidR="001A48B3" w:rsidRDefault="001A48B3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8B3" w:rsidRDefault="001A48B3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8B3" w:rsidRDefault="001A48B3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8B3" w:rsidRPr="007637BC" w:rsidRDefault="001A48B3" w:rsidP="007637BC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4A4" w:rsidRPr="007637BC" w:rsidRDefault="007637BC" w:rsidP="009234A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637BC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1A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637BC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9234A4">
        <w:rPr>
          <w:rFonts w:ascii="Times New Roman" w:hAnsi="Times New Roman" w:cs="Times New Roman"/>
          <w:sz w:val="28"/>
          <w:szCs w:val="28"/>
        </w:rPr>
        <w:t xml:space="preserve">  Ю.А. </w:t>
      </w:r>
      <w:proofErr w:type="spellStart"/>
      <w:r w:rsidR="009234A4">
        <w:rPr>
          <w:rFonts w:ascii="Times New Roman" w:hAnsi="Times New Roman" w:cs="Times New Roman"/>
          <w:sz w:val="28"/>
          <w:szCs w:val="28"/>
        </w:rPr>
        <w:t>Выприкова</w:t>
      </w:r>
      <w:proofErr w:type="spellEnd"/>
    </w:p>
    <w:p w:rsidR="007637BC" w:rsidRDefault="001A48B3" w:rsidP="001A48B3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1A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9234A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A48B3">
        <w:rPr>
          <w:rFonts w:ascii="Times New Roman" w:hAnsi="Times New Roman" w:cs="Times New Roman"/>
          <w:sz w:val="20"/>
          <w:szCs w:val="20"/>
        </w:rPr>
        <w:t xml:space="preserve"> </w:t>
      </w:r>
      <w:r w:rsidR="007637BC" w:rsidRPr="001A48B3">
        <w:rPr>
          <w:rFonts w:ascii="Times New Roman" w:hAnsi="Times New Roman" w:cs="Times New Roman"/>
          <w:sz w:val="20"/>
          <w:szCs w:val="20"/>
        </w:rPr>
        <w:t>(подпись)</w:t>
      </w:r>
    </w:p>
    <w:p w:rsidR="00C66975" w:rsidRDefault="00C66975" w:rsidP="001A48B3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9234A4" w:rsidRPr="001A48B3" w:rsidRDefault="009234A4" w:rsidP="001A48B3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7637BC" w:rsidRPr="007637BC" w:rsidRDefault="009234A4" w:rsidP="009234A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гр. </w:t>
      </w:r>
      <w:r w:rsidRPr="00C66975">
        <w:rPr>
          <w:rFonts w:ascii="Times New Roman" w:hAnsi="Times New Roman" w:cs="Times New Roman"/>
          <w:color w:val="FF0000"/>
          <w:sz w:val="28"/>
          <w:szCs w:val="28"/>
        </w:rPr>
        <w:t>…..</w:t>
      </w:r>
      <w:r w:rsidR="007637BC" w:rsidRPr="007637BC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637BC" w:rsidRPr="007637BC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A4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7637BC" w:rsidRPr="009234A4" w:rsidRDefault="009234A4" w:rsidP="007637BC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37BC" w:rsidRPr="009234A4">
        <w:rPr>
          <w:rFonts w:ascii="Times New Roman" w:hAnsi="Times New Roman" w:cs="Times New Roman"/>
          <w:sz w:val="20"/>
          <w:szCs w:val="20"/>
        </w:rPr>
        <w:t>(подпись)</w:t>
      </w:r>
    </w:p>
    <w:p w:rsidR="009234A4" w:rsidRDefault="009234A4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34A4" w:rsidRDefault="009234A4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34A4" w:rsidRDefault="009234A4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34A4" w:rsidRDefault="009234A4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34A4" w:rsidRDefault="009234A4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34A4" w:rsidRDefault="009234A4" w:rsidP="007637B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34A4" w:rsidRDefault="009234A4" w:rsidP="009234A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Усть-Илимск, 2022</w:t>
      </w:r>
    </w:p>
    <w:p w:rsidR="007853A8" w:rsidRPr="009234A4" w:rsidRDefault="007853A8" w:rsidP="007853A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53A8" w:rsidRDefault="007853A8" w:rsidP="007853A8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3A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853A8" w:rsidRPr="007853A8" w:rsidRDefault="007853A8" w:rsidP="007853A8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3A8" w:rsidRDefault="007853A8" w:rsidP="007853A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853A8">
        <w:rPr>
          <w:rFonts w:ascii="Times New Roman" w:hAnsi="Times New Roman" w:cs="Times New Roman"/>
          <w:sz w:val="28"/>
          <w:szCs w:val="28"/>
        </w:rPr>
        <w:t xml:space="preserve">Пример оформления </w:t>
      </w:r>
      <w:r w:rsidR="00E16051">
        <w:rPr>
          <w:rFonts w:ascii="Times New Roman" w:hAnsi="Times New Roman" w:cs="Times New Roman"/>
          <w:sz w:val="28"/>
          <w:szCs w:val="28"/>
        </w:rPr>
        <w:t>содержания</w:t>
      </w:r>
      <w:r w:rsidRPr="007853A8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</w:p>
    <w:p w:rsidR="007853A8" w:rsidRPr="007853A8" w:rsidRDefault="007853A8" w:rsidP="007853A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853A8" w:rsidRDefault="007853A8" w:rsidP="007853A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A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853A8" w:rsidRPr="007853A8" w:rsidRDefault="007853A8" w:rsidP="007853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3A8" w:rsidRDefault="007853A8" w:rsidP="007853A8">
      <w:pPr>
        <w:tabs>
          <w:tab w:val="right" w:leader="dot" w:pos="935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F8A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853A8" w:rsidRDefault="007853A8" w:rsidP="007853A8">
      <w:pPr>
        <w:tabs>
          <w:tab w:val="right" w:leader="dot" w:pos="935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9F6F8A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8A">
        <w:rPr>
          <w:rFonts w:ascii="Times New Roman" w:hAnsi="Times New Roman" w:cs="Times New Roman"/>
          <w:sz w:val="28"/>
          <w:szCs w:val="28"/>
        </w:rPr>
        <w:t>ЛЕСОПОЛЬЗОВАНИЯ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8A">
        <w:rPr>
          <w:rFonts w:ascii="Times New Roman" w:hAnsi="Times New Roman" w:cs="Times New Roman"/>
          <w:sz w:val="28"/>
          <w:szCs w:val="28"/>
        </w:rPr>
        <w:t>ФИНЛЯНДИИ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853A8" w:rsidRDefault="007853A8" w:rsidP="007853A8">
      <w:pPr>
        <w:tabs>
          <w:tab w:val="right" w:leader="dot" w:pos="9355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Лесной фонд Финляндии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853A8" w:rsidRDefault="007853A8" w:rsidP="007853A8">
      <w:pPr>
        <w:tabs>
          <w:tab w:val="right" w:leader="dot" w:pos="9355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Рубки возобновления</w:t>
      </w:r>
      <w:r w:rsidR="00BC4FCF">
        <w:rPr>
          <w:rFonts w:ascii="Times New Roman" w:hAnsi="Times New Roman" w:cs="Times New Roman"/>
          <w:sz w:val="28"/>
          <w:szCs w:val="28"/>
        </w:rPr>
        <w:t xml:space="preserve"> и с</w:t>
      </w:r>
      <w:r w:rsidRPr="007853A8">
        <w:rPr>
          <w:rFonts w:ascii="Times New Roman" w:hAnsi="Times New Roman" w:cs="Times New Roman"/>
          <w:sz w:val="28"/>
          <w:szCs w:val="28"/>
        </w:rPr>
        <w:t>оздание нового древостоя</w:t>
      </w:r>
      <w:r>
        <w:rPr>
          <w:rFonts w:ascii="Times New Roman" w:hAnsi="Times New Roman" w:cs="Times New Roman"/>
          <w:sz w:val="28"/>
          <w:szCs w:val="28"/>
        </w:rPr>
        <w:tab/>
      </w:r>
      <w:r w:rsidRPr="007853A8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7853A8" w:rsidRDefault="007853A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53A8">
        <w:rPr>
          <w:rFonts w:ascii="Times New Roman" w:hAnsi="Times New Roman" w:cs="Times New Roman"/>
          <w:sz w:val="28"/>
          <w:szCs w:val="28"/>
        </w:rPr>
        <w:t>2.</w:t>
      </w:r>
      <w:r w:rsidR="00BF0FFC">
        <w:rPr>
          <w:rFonts w:ascii="Times New Roman" w:hAnsi="Times New Roman" w:cs="Times New Roman"/>
          <w:sz w:val="28"/>
          <w:szCs w:val="28"/>
        </w:rPr>
        <w:t>ТЕХНОЛОГИЯ ЛЕСОВОССТАНОВЛЕНИЯ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7853A8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8568E0" w:rsidRDefault="007853A8" w:rsidP="008568E0">
      <w:pPr>
        <w:tabs>
          <w:tab w:val="right" w:leader="dot" w:pos="9355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853A8">
        <w:rPr>
          <w:rFonts w:ascii="Times New Roman" w:hAnsi="Times New Roman" w:cs="Times New Roman"/>
          <w:sz w:val="28"/>
          <w:szCs w:val="28"/>
        </w:rPr>
        <w:t>2.1.</w:t>
      </w:r>
      <w:r w:rsidR="008568E0">
        <w:rPr>
          <w:rFonts w:ascii="Times New Roman" w:hAnsi="Times New Roman" w:cs="Times New Roman"/>
          <w:sz w:val="28"/>
          <w:szCs w:val="28"/>
        </w:rPr>
        <w:t xml:space="preserve"> </w:t>
      </w:r>
      <w:r w:rsidRPr="007853A8">
        <w:rPr>
          <w:rFonts w:ascii="Times New Roman" w:hAnsi="Times New Roman" w:cs="Times New Roman"/>
          <w:sz w:val="28"/>
          <w:szCs w:val="28"/>
        </w:rPr>
        <w:t>Критерии, характеризующие организацию и об</w:t>
      </w:r>
      <w:r w:rsidR="008568E0">
        <w:rPr>
          <w:rFonts w:ascii="Times New Roman" w:hAnsi="Times New Roman" w:cs="Times New Roman"/>
          <w:sz w:val="28"/>
          <w:szCs w:val="28"/>
        </w:rPr>
        <w:t xml:space="preserve">еспечение </w:t>
      </w:r>
    </w:p>
    <w:p w:rsidR="008568E0" w:rsidRDefault="008568E0" w:rsidP="008568E0">
      <w:pPr>
        <w:tabs>
          <w:tab w:val="right" w:leader="dot" w:pos="9355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воспроизводства лесов</w:t>
      </w:r>
      <w:r>
        <w:rPr>
          <w:rFonts w:ascii="Times New Roman" w:hAnsi="Times New Roman" w:cs="Times New Roman"/>
          <w:sz w:val="28"/>
          <w:szCs w:val="28"/>
        </w:rPr>
        <w:tab/>
      </w:r>
      <w:r w:rsidR="007853A8" w:rsidRPr="007853A8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9F6F8A" w:rsidRDefault="007853A8" w:rsidP="009F6F8A">
      <w:pPr>
        <w:tabs>
          <w:tab w:val="right" w:leader="dot" w:pos="9355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853A8">
        <w:rPr>
          <w:rFonts w:ascii="Times New Roman" w:hAnsi="Times New Roman" w:cs="Times New Roman"/>
          <w:sz w:val="28"/>
          <w:szCs w:val="28"/>
        </w:rPr>
        <w:t>2.2. Семенной и посадочный материал</w:t>
      </w:r>
      <w:r w:rsidR="009F6F8A">
        <w:rPr>
          <w:rFonts w:ascii="Times New Roman" w:hAnsi="Times New Roman" w:cs="Times New Roman"/>
          <w:sz w:val="28"/>
          <w:szCs w:val="28"/>
        </w:rPr>
        <w:tab/>
      </w:r>
      <w:r w:rsidRPr="007853A8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9F6F8A" w:rsidRDefault="007853A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53A8">
        <w:rPr>
          <w:rFonts w:ascii="Times New Roman" w:hAnsi="Times New Roman" w:cs="Times New Roman"/>
          <w:sz w:val="28"/>
          <w:szCs w:val="28"/>
        </w:rPr>
        <w:t xml:space="preserve">3. </w:t>
      </w:r>
      <w:r w:rsidR="00030418">
        <w:rPr>
          <w:rFonts w:ascii="Times New Roman" w:hAnsi="Times New Roman" w:cs="Times New Roman"/>
          <w:sz w:val="28"/>
          <w:szCs w:val="28"/>
        </w:rPr>
        <w:t xml:space="preserve">НАДЗОР ЗА ИСПОЛЬЗОВАНИЕМ </w:t>
      </w:r>
      <w:r w:rsidRPr="007853A8">
        <w:rPr>
          <w:rFonts w:ascii="Times New Roman" w:hAnsi="Times New Roman" w:cs="Times New Roman"/>
          <w:sz w:val="28"/>
          <w:szCs w:val="28"/>
        </w:rPr>
        <w:t xml:space="preserve"> </w:t>
      </w:r>
      <w:r w:rsidR="00030418">
        <w:rPr>
          <w:rFonts w:ascii="Times New Roman" w:hAnsi="Times New Roman" w:cs="Times New Roman"/>
          <w:sz w:val="28"/>
          <w:szCs w:val="28"/>
        </w:rPr>
        <w:t>ЗАКОНОВ</w:t>
      </w:r>
      <w:r w:rsidRPr="007853A8">
        <w:rPr>
          <w:rFonts w:ascii="Times New Roman" w:hAnsi="Times New Roman" w:cs="Times New Roman"/>
          <w:sz w:val="28"/>
          <w:szCs w:val="28"/>
        </w:rPr>
        <w:t xml:space="preserve">. </w:t>
      </w:r>
      <w:r w:rsidR="00030418">
        <w:rPr>
          <w:rFonts w:ascii="Times New Roman" w:hAnsi="Times New Roman" w:cs="Times New Roman"/>
          <w:sz w:val="28"/>
          <w:szCs w:val="28"/>
        </w:rPr>
        <w:t>СРТИФИКАЦИЯ ЛЕСОВ</w:t>
      </w:r>
      <w:r w:rsidR="009F6F8A">
        <w:rPr>
          <w:rFonts w:ascii="Times New Roman" w:hAnsi="Times New Roman" w:cs="Times New Roman"/>
          <w:sz w:val="28"/>
          <w:szCs w:val="28"/>
        </w:rPr>
        <w:tab/>
      </w:r>
      <w:r w:rsidRPr="007853A8">
        <w:rPr>
          <w:rFonts w:ascii="Times New Roman" w:hAnsi="Times New Roman" w:cs="Times New Roman"/>
          <w:sz w:val="28"/>
          <w:szCs w:val="28"/>
        </w:rPr>
        <w:t xml:space="preserve">25 </w:t>
      </w:r>
    </w:p>
    <w:p w:rsidR="009F6F8A" w:rsidRDefault="009F6F8A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7853A8" w:rsidRPr="007853A8">
        <w:rPr>
          <w:rFonts w:ascii="Times New Roman" w:hAnsi="Times New Roman" w:cs="Times New Roman"/>
          <w:sz w:val="28"/>
          <w:szCs w:val="28"/>
        </w:rPr>
        <w:t xml:space="preserve">30 </w:t>
      </w:r>
    </w:p>
    <w:p w:rsidR="00E32985" w:rsidRDefault="00E32985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  <w:r w:rsidR="007853A8" w:rsidRPr="007853A8">
        <w:rPr>
          <w:rFonts w:ascii="Times New Roman" w:hAnsi="Times New Roman" w:cs="Times New Roman"/>
          <w:sz w:val="28"/>
          <w:szCs w:val="28"/>
        </w:rPr>
        <w:t xml:space="preserve">32 </w:t>
      </w:r>
    </w:p>
    <w:p w:rsidR="007637BC" w:rsidRDefault="007853A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53A8">
        <w:rPr>
          <w:rFonts w:ascii="Times New Roman" w:hAnsi="Times New Roman" w:cs="Times New Roman"/>
          <w:sz w:val="28"/>
          <w:szCs w:val="28"/>
        </w:rPr>
        <w:t>П</w:t>
      </w:r>
      <w:r w:rsidR="00E32985">
        <w:rPr>
          <w:rFonts w:ascii="Times New Roman" w:hAnsi="Times New Roman" w:cs="Times New Roman"/>
          <w:sz w:val="28"/>
          <w:szCs w:val="28"/>
        </w:rPr>
        <w:t>РИЛОЖЕНИЕ 1. Карта лесов Финляндии</w:t>
      </w:r>
      <w:r w:rsidR="00E32985">
        <w:rPr>
          <w:rFonts w:ascii="Times New Roman" w:hAnsi="Times New Roman" w:cs="Times New Roman"/>
          <w:sz w:val="28"/>
          <w:szCs w:val="28"/>
        </w:rPr>
        <w:tab/>
      </w:r>
      <w:r w:rsidRPr="007853A8">
        <w:rPr>
          <w:rFonts w:ascii="Times New Roman" w:hAnsi="Times New Roman" w:cs="Times New Roman"/>
          <w:sz w:val="28"/>
          <w:szCs w:val="28"/>
        </w:rPr>
        <w:t>33</w:t>
      </w: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7853A8">
      <w:pPr>
        <w:tabs>
          <w:tab w:val="right" w:leader="dot" w:pos="935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C1238" w:rsidRDefault="006C1238" w:rsidP="006C1238">
      <w:pPr>
        <w:tabs>
          <w:tab w:val="right" w:leader="dot" w:pos="9355"/>
        </w:tabs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1238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C1238" w:rsidRDefault="006C1238" w:rsidP="006C1238">
      <w:pPr>
        <w:tabs>
          <w:tab w:val="right" w:leader="dot" w:pos="9355"/>
        </w:tabs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238" w:rsidRDefault="006C1238" w:rsidP="006C1238">
      <w:pPr>
        <w:tabs>
          <w:tab w:val="right" w:leader="dot" w:pos="9355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238">
        <w:rPr>
          <w:rFonts w:ascii="Times New Roman" w:hAnsi="Times New Roman" w:cs="Times New Roman"/>
          <w:b/>
          <w:bCs/>
          <w:sz w:val="28"/>
          <w:szCs w:val="28"/>
        </w:rPr>
        <w:t>Схема формирования итоговой оценки при выполнении и защите курсовой работы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6C1238" w:rsidRPr="006C1238" w:rsidTr="006C1238">
        <w:tc>
          <w:tcPr>
            <w:tcW w:w="8046" w:type="dxa"/>
            <w:gridSpan w:val="2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работы</w:t>
            </w:r>
          </w:p>
        </w:tc>
        <w:tc>
          <w:tcPr>
            <w:tcW w:w="1525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Cs/>
                <w:sz w:val="24"/>
                <w:szCs w:val="24"/>
              </w:rPr>
              <w:t>Макс. балл</w:t>
            </w:r>
          </w:p>
        </w:tc>
      </w:tr>
      <w:tr w:rsidR="006C1238" w:rsidRPr="006C1238" w:rsidTr="005C523F">
        <w:tc>
          <w:tcPr>
            <w:tcW w:w="9571" w:type="dxa"/>
            <w:gridSpan w:val="3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Оценка работы по формальным критериям</w:t>
            </w:r>
          </w:p>
        </w:tc>
      </w:tr>
      <w:tr w:rsidR="006C1238" w:rsidRPr="006C1238" w:rsidTr="00D176BB">
        <w:tc>
          <w:tcPr>
            <w:tcW w:w="817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литературы (достаточное количество актуальных источников, достаточность цитирования)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6C1238" w:rsidRPr="006C1238" w:rsidTr="00641368">
        <w:tc>
          <w:tcPr>
            <w:tcW w:w="817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оформления курсовой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</w:tr>
      <w:tr w:rsidR="006C1238" w:rsidRPr="006C1238" w:rsidTr="009C76FB">
        <w:tc>
          <w:tcPr>
            <w:tcW w:w="817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 сдачи и защиты курсовой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</w:p>
        </w:tc>
      </w:tr>
      <w:tr w:rsidR="006C1238" w:rsidRPr="006C1238" w:rsidTr="00342A9B">
        <w:tc>
          <w:tcPr>
            <w:tcW w:w="817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1525" w:type="dxa"/>
          </w:tcPr>
          <w:p w:rsidR="006C1238" w:rsidRPr="006C1238" w:rsidRDefault="006C123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</w:t>
            </w:r>
          </w:p>
        </w:tc>
      </w:tr>
      <w:tr w:rsidR="00466D9D" w:rsidRPr="006C1238" w:rsidTr="00062D23">
        <w:tc>
          <w:tcPr>
            <w:tcW w:w="9571" w:type="dxa"/>
            <w:gridSpan w:val="3"/>
          </w:tcPr>
          <w:p w:rsidR="00466D9D" w:rsidRPr="006C1238" w:rsidRDefault="00466D9D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66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Оценка работы по содержанию</w:t>
            </w:r>
          </w:p>
        </w:tc>
      </w:tr>
      <w:tr w:rsidR="00B06A58" w:rsidRPr="006C1238" w:rsidTr="00336746">
        <w:tc>
          <w:tcPr>
            <w:tcW w:w="817" w:type="dxa"/>
          </w:tcPr>
          <w:p w:rsidR="00B06A58" w:rsidRPr="006C1238" w:rsidRDefault="00B06A5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B06A58" w:rsidRPr="006C1238" w:rsidRDefault="00B06A58" w:rsidP="00B06A58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5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B06A58" w:rsidRPr="006C1238" w:rsidRDefault="00B06A5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</w:tr>
      <w:tr w:rsidR="00B06A58" w:rsidRPr="006C1238" w:rsidTr="00F953B7">
        <w:tc>
          <w:tcPr>
            <w:tcW w:w="817" w:type="dxa"/>
          </w:tcPr>
          <w:p w:rsidR="00B06A58" w:rsidRPr="006C1238" w:rsidRDefault="00B06A5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B06A58" w:rsidRPr="006C1238" w:rsidRDefault="00B06A58" w:rsidP="00B06A58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5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Содержательность и глубина проведенного анализа проблемы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B06A58" w:rsidRPr="006C1238" w:rsidRDefault="00B06A5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40</w:t>
            </w:r>
          </w:p>
        </w:tc>
      </w:tr>
      <w:tr w:rsidR="00B06A58" w:rsidRPr="006C1238" w:rsidTr="0018541A">
        <w:tc>
          <w:tcPr>
            <w:tcW w:w="817" w:type="dxa"/>
          </w:tcPr>
          <w:p w:rsidR="00B06A58" w:rsidRPr="006C1238" w:rsidRDefault="00B06A5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229" w:type="dxa"/>
          </w:tcPr>
          <w:p w:rsidR="00B06A58" w:rsidRPr="006C1238" w:rsidRDefault="00B06A58" w:rsidP="00B06A58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58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выводов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B06A58" w:rsidRPr="006C1238" w:rsidRDefault="00B06A58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</w:p>
        </w:tc>
      </w:tr>
      <w:tr w:rsidR="00333D6C" w:rsidRPr="006C1238" w:rsidTr="00740CB2">
        <w:tc>
          <w:tcPr>
            <w:tcW w:w="817" w:type="dxa"/>
          </w:tcPr>
          <w:p w:rsidR="00333D6C" w:rsidRPr="006C1238" w:rsidRDefault="00333D6C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333D6C" w:rsidRPr="006C1238" w:rsidRDefault="00333D6C" w:rsidP="00333D6C">
            <w:pPr>
              <w:tabs>
                <w:tab w:val="right" w:leader="dot" w:pos="935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1525" w:type="dxa"/>
          </w:tcPr>
          <w:p w:rsidR="00333D6C" w:rsidRPr="006C1238" w:rsidRDefault="00333D6C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70</w:t>
            </w:r>
          </w:p>
        </w:tc>
      </w:tr>
      <w:tr w:rsidR="006828BF" w:rsidRPr="006C1238" w:rsidTr="0099000B">
        <w:tc>
          <w:tcPr>
            <w:tcW w:w="9571" w:type="dxa"/>
            <w:gridSpan w:val="3"/>
          </w:tcPr>
          <w:p w:rsidR="006828BF" w:rsidRPr="006C1238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8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Оценка процедуры защиты</w:t>
            </w:r>
          </w:p>
        </w:tc>
      </w:tr>
      <w:tr w:rsidR="006828BF" w:rsidRPr="006C1238" w:rsidTr="00AD1751">
        <w:tc>
          <w:tcPr>
            <w:tcW w:w="817" w:type="dxa"/>
          </w:tcPr>
          <w:p w:rsidR="006828BF" w:rsidRPr="006C1238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6828BF" w:rsidRPr="006C1238" w:rsidRDefault="006828BF" w:rsidP="006828BF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8B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доклада (соответствие содержанию работы, полное раскрытие основных значимых результатов работы)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828BF" w:rsidRPr="006C1238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6828BF" w:rsidRPr="006C1238" w:rsidTr="009D3C75">
        <w:tc>
          <w:tcPr>
            <w:tcW w:w="817" w:type="dxa"/>
          </w:tcPr>
          <w:p w:rsidR="006828BF" w:rsidRPr="006C1238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:rsidR="006828BF" w:rsidRPr="006C1238" w:rsidRDefault="006828BF" w:rsidP="006828BF">
            <w:pPr>
              <w:tabs>
                <w:tab w:val="right" w:leader="do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8B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ответов на вопросы (полнота, глубина, оригинальность мышления)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828BF" w:rsidRPr="006C1238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</w:p>
        </w:tc>
      </w:tr>
      <w:tr w:rsidR="006828BF" w:rsidRPr="006C1238" w:rsidTr="009D3C75">
        <w:tc>
          <w:tcPr>
            <w:tcW w:w="817" w:type="dxa"/>
          </w:tcPr>
          <w:p w:rsidR="006828BF" w:rsidRPr="006C1238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828BF" w:rsidRPr="006828BF" w:rsidRDefault="006828BF" w:rsidP="006828BF">
            <w:pPr>
              <w:tabs>
                <w:tab w:val="right" w:leader="dot" w:pos="935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1525" w:type="dxa"/>
          </w:tcPr>
          <w:p w:rsidR="006828BF" w:rsidRPr="006828BF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</w:t>
            </w:r>
          </w:p>
        </w:tc>
      </w:tr>
      <w:tr w:rsidR="006828BF" w:rsidRPr="006C1238" w:rsidTr="009D3C75">
        <w:tc>
          <w:tcPr>
            <w:tcW w:w="817" w:type="dxa"/>
          </w:tcPr>
          <w:p w:rsidR="006828BF" w:rsidRPr="006C1238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828BF" w:rsidRPr="006828BF" w:rsidRDefault="006828BF" w:rsidP="006828BF">
            <w:pPr>
              <w:tabs>
                <w:tab w:val="right" w:leader="dot" w:pos="935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6828BF" w:rsidRPr="006828BF" w:rsidRDefault="006828BF" w:rsidP="006C1238">
            <w:pPr>
              <w:tabs>
                <w:tab w:val="right" w:leader="do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6C1238" w:rsidRDefault="006C1238" w:rsidP="006C1238">
      <w:pPr>
        <w:tabs>
          <w:tab w:val="right" w:leader="dot" w:pos="9355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238" w:rsidRPr="006C1238" w:rsidRDefault="006C1238" w:rsidP="006C1238">
      <w:pPr>
        <w:tabs>
          <w:tab w:val="right" w:leader="dot" w:pos="935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C1238" w:rsidRPr="006C1238" w:rsidSect="002B674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DB" w:rsidRDefault="00D407DB" w:rsidP="002B6743">
      <w:pPr>
        <w:spacing w:after="0" w:line="240" w:lineRule="auto"/>
      </w:pPr>
      <w:r>
        <w:separator/>
      </w:r>
    </w:p>
  </w:endnote>
  <w:endnote w:type="continuationSeparator" w:id="0">
    <w:p w:rsidR="00D407DB" w:rsidRDefault="00D407DB" w:rsidP="002B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156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07DB" w:rsidRPr="002B6743" w:rsidRDefault="00D407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67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67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67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2DF3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2B67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7DB" w:rsidRDefault="00D407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DB" w:rsidRDefault="00D407DB" w:rsidP="002B6743">
      <w:pPr>
        <w:spacing w:after="0" w:line="240" w:lineRule="auto"/>
      </w:pPr>
      <w:r>
        <w:separator/>
      </w:r>
    </w:p>
  </w:footnote>
  <w:footnote w:type="continuationSeparator" w:id="0">
    <w:p w:rsidR="00D407DB" w:rsidRDefault="00D407DB" w:rsidP="002B6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C6"/>
    <w:rsid w:val="00030418"/>
    <w:rsid w:val="000A6F91"/>
    <w:rsid w:val="000D3403"/>
    <w:rsid w:val="0013006E"/>
    <w:rsid w:val="00156EA7"/>
    <w:rsid w:val="001A48B3"/>
    <w:rsid w:val="001C1F28"/>
    <w:rsid w:val="00205774"/>
    <w:rsid w:val="002463DB"/>
    <w:rsid w:val="00291EC6"/>
    <w:rsid w:val="002A4ED9"/>
    <w:rsid w:val="002B6743"/>
    <w:rsid w:val="00333D6C"/>
    <w:rsid w:val="00351193"/>
    <w:rsid w:val="003F72C5"/>
    <w:rsid w:val="00402876"/>
    <w:rsid w:val="00403CA8"/>
    <w:rsid w:val="00466D9D"/>
    <w:rsid w:val="0047009F"/>
    <w:rsid w:val="004A1A7C"/>
    <w:rsid w:val="004D05E7"/>
    <w:rsid w:val="004D28E6"/>
    <w:rsid w:val="00503AEF"/>
    <w:rsid w:val="00535A70"/>
    <w:rsid w:val="00556B4D"/>
    <w:rsid w:val="005A775D"/>
    <w:rsid w:val="005B14DF"/>
    <w:rsid w:val="005C2771"/>
    <w:rsid w:val="005F11CE"/>
    <w:rsid w:val="006828BF"/>
    <w:rsid w:val="00687B02"/>
    <w:rsid w:val="006C1238"/>
    <w:rsid w:val="00704D3C"/>
    <w:rsid w:val="00762DF3"/>
    <w:rsid w:val="007637BC"/>
    <w:rsid w:val="0076388B"/>
    <w:rsid w:val="007853A8"/>
    <w:rsid w:val="008336E8"/>
    <w:rsid w:val="00835E4B"/>
    <w:rsid w:val="008568E0"/>
    <w:rsid w:val="009234A4"/>
    <w:rsid w:val="009B540E"/>
    <w:rsid w:val="009F6F8A"/>
    <w:rsid w:val="00B06A58"/>
    <w:rsid w:val="00B46697"/>
    <w:rsid w:val="00B558EF"/>
    <w:rsid w:val="00B607EC"/>
    <w:rsid w:val="00BC4E31"/>
    <w:rsid w:val="00BC4FCF"/>
    <w:rsid w:val="00BF0FFC"/>
    <w:rsid w:val="00C66975"/>
    <w:rsid w:val="00C87591"/>
    <w:rsid w:val="00CA3931"/>
    <w:rsid w:val="00CC68B7"/>
    <w:rsid w:val="00CD2393"/>
    <w:rsid w:val="00D407DB"/>
    <w:rsid w:val="00D9689B"/>
    <w:rsid w:val="00DA7C64"/>
    <w:rsid w:val="00DF2875"/>
    <w:rsid w:val="00E16051"/>
    <w:rsid w:val="00E32985"/>
    <w:rsid w:val="00EB1F12"/>
    <w:rsid w:val="00EB7906"/>
    <w:rsid w:val="00EC36EA"/>
    <w:rsid w:val="00F21E6D"/>
    <w:rsid w:val="00F44ABE"/>
    <w:rsid w:val="00F50AA6"/>
    <w:rsid w:val="00F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743"/>
  </w:style>
  <w:style w:type="paragraph" w:styleId="a7">
    <w:name w:val="footer"/>
    <w:basedOn w:val="a"/>
    <w:link w:val="a8"/>
    <w:uiPriority w:val="99"/>
    <w:unhideWhenUsed/>
    <w:rsid w:val="002B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743"/>
  </w:style>
  <w:style w:type="table" w:styleId="a9">
    <w:name w:val="Table Grid"/>
    <w:basedOn w:val="a1"/>
    <w:uiPriority w:val="59"/>
    <w:rsid w:val="0070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68B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407DB"/>
    <w:rPr>
      <w:color w:val="808080"/>
    </w:rPr>
  </w:style>
  <w:style w:type="character" w:styleId="ac">
    <w:name w:val="Hyperlink"/>
    <w:basedOn w:val="a0"/>
    <w:uiPriority w:val="99"/>
    <w:unhideWhenUsed/>
    <w:rsid w:val="00DA7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743"/>
  </w:style>
  <w:style w:type="paragraph" w:styleId="a7">
    <w:name w:val="footer"/>
    <w:basedOn w:val="a"/>
    <w:link w:val="a8"/>
    <w:uiPriority w:val="99"/>
    <w:unhideWhenUsed/>
    <w:rsid w:val="002B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743"/>
  </w:style>
  <w:style w:type="table" w:styleId="a9">
    <w:name w:val="Table Grid"/>
    <w:basedOn w:val="a1"/>
    <w:uiPriority w:val="59"/>
    <w:rsid w:val="0070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68B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407DB"/>
    <w:rPr>
      <w:color w:val="808080"/>
    </w:rPr>
  </w:style>
  <w:style w:type="character" w:styleId="ac">
    <w:name w:val="Hyperlink"/>
    <w:basedOn w:val="a0"/>
    <w:uiPriority w:val="99"/>
    <w:unhideWhenUsed/>
    <w:rsid w:val="00DA7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usinesspravo.ru/Docum/DocumShow_DocumID_12936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F"/>
    <w:rsid w:val="001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374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37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3BA1-DD01-4C89-BA2E-8E13FD92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39</Pages>
  <Words>9011</Words>
  <Characters>51365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47</cp:revision>
  <dcterms:created xsi:type="dcterms:W3CDTF">2022-02-24T18:50:00Z</dcterms:created>
  <dcterms:modified xsi:type="dcterms:W3CDTF">2022-02-25T12:36:00Z</dcterms:modified>
</cp:coreProperties>
</file>