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3C" w:rsidRPr="004871F8" w:rsidRDefault="005E593C" w:rsidP="005E593C">
      <w:pPr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Задание №1.</w:t>
      </w:r>
    </w:p>
    <w:p w:rsidR="000E0445" w:rsidRPr="0057477E" w:rsidRDefault="005E593C" w:rsidP="000E0445">
      <w:pPr>
        <w:jc w:val="both"/>
        <w:rPr>
          <w:bCs/>
          <w:iCs/>
        </w:rPr>
      </w:pPr>
      <w:r w:rsidRPr="004871F8">
        <w:rPr>
          <w:rFonts w:ascii="Times New Roman" w:hAnsi="Times New Roman" w:cs="Times New Roman"/>
          <w:sz w:val="24"/>
          <w:szCs w:val="24"/>
        </w:rPr>
        <w:t xml:space="preserve">Практическое задание по теме: </w:t>
      </w:r>
      <w:r w:rsidR="000E0445" w:rsidRPr="0057477E">
        <w:rPr>
          <w:bCs/>
          <w:iCs/>
        </w:rPr>
        <w:t>Семейное право в МЧП</w:t>
      </w:r>
    </w:p>
    <w:p w:rsidR="00BF0318" w:rsidRDefault="00BF0318" w:rsidP="0048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93C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Составить доклады по следующим вопросам:</w:t>
      </w:r>
    </w:p>
    <w:p w:rsidR="000E0445" w:rsidRPr="000E0445" w:rsidRDefault="00DF47FF" w:rsidP="000E0445">
      <w:pPr>
        <w:pStyle w:val="1"/>
        <w:shd w:val="clear" w:color="auto" w:fill="FFFFFF"/>
        <w:spacing w:before="0" w:beforeAutospacing="0" w:after="144" w:afterAutospacing="0" w:line="263" w:lineRule="atLeast"/>
        <w:rPr>
          <w:b w:val="0"/>
          <w:color w:val="000000"/>
          <w:sz w:val="26"/>
          <w:szCs w:val="26"/>
        </w:rPr>
      </w:pPr>
      <w:r w:rsidRPr="000E0445">
        <w:rPr>
          <w:b w:val="0"/>
          <w:sz w:val="24"/>
          <w:szCs w:val="24"/>
        </w:rPr>
        <w:t xml:space="preserve">1. </w:t>
      </w:r>
      <w:r w:rsidR="000E0445" w:rsidRPr="000E0445">
        <w:rPr>
          <w:b w:val="0"/>
          <w:bCs w:val="0"/>
          <w:color w:val="000000"/>
          <w:sz w:val="24"/>
          <w:szCs w:val="24"/>
        </w:rPr>
        <w:t> </w:t>
      </w:r>
      <w:r w:rsidR="000E0445" w:rsidRPr="000E0445">
        <w:rPr>
          <w:b w:val="0"/>
          <w:color w:val="000000"/>
          <w:sz w:val="24"/>
          <w:szCs w:val="24"/>
        </w:rPr>
        <w:t xml:space="preserve">Понятие иностранных браков. Источники коллизионного регулирования семейных отношений с участием иностранного элемента. Семейный кодекс РФ </w:t>
      </w:r>
      <w:r w:rsidR="000E0445" w:rsidRPr="000E0445">
        <w:rPr>
          <w:b w:val="0"/>
          <w:color w:val="000000"/>
          <w:sz w:val="26"/>
          <w:szCs w:val="26"/>
        </w:rPr>
        <w:t>от 29.12.1995 N 223-ФЗ (ред. от 06.02.2020)</w:t>
      </w:r>
      <w:r w:rsidR="000E0445">
        <w:rPr>
          <w:b w:val="0"/>
          <w:color w:val="000000"/>
          <w:sz w:val="26"/>
          <w:szCs w:val="26"/>
        </w:rPr>
        <w:t xml:space="preserve"> о </w:t>
      </w:r>
      <w:r w:rsidR="000E0445" w:rsidRPr="000E0445">
        <w:rPr>
          <w:b w:val="0"/>
          <w:color w:val="000000"/>
          <w:sz w:val="24"/>
          <w:szCs w:val="24"/>
        </w:rPr>
        <w:t>семейных отношени</w:t>
      </w:r>
      <w:r w:rsidR="000E0445">
        <w:rPr>
          <w:b w:val="0"/>
          <w:color w:val="000000"/>
          <w:sz w:val="24"/>
          <w:szCs w:val="24"/>
        </w:rPr>
        <w:t>ях</w:t>
      </w:r>
      <w:r w:rsidR="000E0445" w:rsidRPr="000E0445">
        <w:rPr>
          <w:b w:val="0"/>
          <w:color w:val="000000"/>
          <w:sz w:val="24"/>
          <w:szCs w:val="24"/>
        </w:rPr>
        <w:t xml:space="preserve"> с участием иностранного элемента.</w:t>
      </w:r>
    </w:p>
    <w:p w:rsidR="000E0445" w:rsidRPr="000E0445" w:rsidRDefault="000E0445" w:rsidP="000E0445">
      <w:pPr>
        <w:pStyle w:val="a5"/>
        <w:rPr>
          <w:color w:val="000000"/>
        </w:rPr>
      </w:pPr>
      <w:r w:rsidRPr="000E0445">
        <w:rPr>
          <w:color w:val="000000"/>
        </w:rPr>
        <w:t>2.</w:t>
      </w:r>
      <w:r w:rsidRPr="000E0445">
        <w:rPr>
          <w:b/>
          <w:bCs/>
          <w:color w:val="000000"/>
        </w:rPr>
        <w:t> </w:t>
      </w:r>
      <w:r w:rsidRPr="000E0445">
        <w:rPr>
          <w:color w:val="000000"/>
        </w:rPr>
        <w:t>Международные соглашения по вопросам заключения и действительности брака. Вопросы семейного права в договорах о правовой помощи.</w:t>
      </w:r>
    </w:p>
    <w:p w:rsidR="000E0445" w:rsidRPr="000E0445" w:rsidRDefault="000E0445" w:rsidP="000E0445">
      <w:pPr>
        <w:pStyle w:val="a5"/>
        <w:rPr>
          <w:color w:val="000000"/>
        </w:rPr>
      </w:pPr>
      <w:r w:rsidRPr="000E0445">
        <w:rPr>
          <w:color w:val="000000"/>
        </w:rPr>
        <w:t>3.</w:t>
      </w:r>
      <w:r w:rsidRPr="000E0445">
        <w:rPr>
          <w:b/>
          <w:bCs/>
          <w:color w:val="000000"/>
        </w:rPr>
        <w:t> </w:t>
      </w:r>
      <w:r w:rsidRPr="000E0445">
        <w:rPr>
          <w:color w:val="000000"/>
        </w:rPr>
        <w:t>Право, применимое к заключению брака. Материальные и формальные условия заключения брака. Консульские браки. Признание браков, заключенных за границей.</w:t>
      </w:r>
    </w:p>
    <w:p w:rsidR="000E0445" w:rsidRPr="000E0445" w:rsidRDefault="000E0445" w:rsidP="000E0445">
      <w:pPr>
        <w:pStyle w:val="a5"/>
        <w:rPr>
          <w:color w:val="000000"/>
        </w:rPr>
      </w:pPr>
      <w:r w:rsidRPr="000E0445">
        <w:rPr>
          <w:color w:val="000000"/>
        </w:rPr>
        <w:t>4.</w:t>
      </w:r>
      <w:r w:rsidRPr="000E0445">
        <w:rPr>
          <w:b/>
          <w:bCs/>
          <w:color w:val="000000"/>
        </w:rPr>
        <w:t> </w:t>
      </w:r>
      <w:r w:rsidRPr="000E0445">
        <w:rPr>
          <w:color w:val="000000"/>
        </w:rPr>
        <w:t>Коллизионные вопросы расторжения брака. Признание совершенных за границей разводов.</w:t>
      </w:r>
    </w:p>
    <w:p w:rsidR="000E0445" w:rsidRPr="000E0445" w:rsidRDefault="000E0445" w:rsidP="000E0445">
      <w:pPr>
        <w:pStyle w:val="a5"/>
        <w:rPr>
          <w:color w:val="000000"/>
        </w:rPr>
      </w:pPr>
      <w:r w:rsidRPr="000E0445">
        <w:rPr>
          <w:color w:val="000000"/>
        </w:rPr>
        <w:t>5.</w:t>
      </w:r>
      <w:r w:rsidRPr="000E0445">
        <w:rPr>
          <w:b/>
          <w:bCs/>
          <w:color w:val="000000"/>
        </w:rPr>
        <w:t> </w:t>
      </w:r>
      <w:r w:rsidRPr="000E0445">
        <w:rPr>
          <w:color w:val="000000"/>
        </w:rPr>
        <w:t>Личные и имущественные отношения между супругами, а также между родителями и детьми. Коллизионные вопросы алиментных обязательств.</w:t>
      </w:r>
    </w:p>
    <w:p w:rsidR="000E0445" w:rsidRPr="000E0445" w:rsidRDefault="000E0445" w:rsidP="000E0445">
      <w:pPr>
        <w:pStyle w:val="a5"/>
        <w:rPr>
          <w:color w:val="000000"/>
        </w:rPr>
      </w:pPr>
      <w:r w:rsidRPr="000E0445">
        <w:rPr>
          <w:color w:val="000000"/>
        </w:rPr>
        <w:t>6.</w:t>
      </w:r>
      <w:r w:rsidRPr="000E0445">
        <w:rPr>
          <w:b/>
          <w:bCs/>
          <w:color w:val="000000"/>
        </w:rPr>
        <w:t> </w:t>
      </w:r>
      <w:r w:rsidRPr="000E0445">
        <w:rPr>
          <w:color w:val="000000"/>
        </w:rPr>
        <w:t>Международное усыновление. Установление и оспаривание отцовства. Коллизионные вопросы опеки и попечительства.</w:t>
      </w:r>
    </w:p>
    <w:p w:rsidR="005E593C" w:rsidRPr="004871F8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Источники, литература:</w:t>
      </w:r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1. </w:t>
      </w:r>
      <w:hyperlink r:id="rId4" w:history="1">
        <w:r w:rsidRPr="004871F8">
          <w:rPr>
            <w:rStyle w:val="a4"/>
            <w:color w:val="000000"/>
            <w:u w:val="none"/>
          </w:rPr>
          <w:t>Международное частное право: учебник / В.Н. Борисов, Н.В. Власова, Н.Г. Доронина и др.; отв. ред. Н.И. Марышева. 4-е изд., перераб. и доп. М.: ИЗиСП, КОНТРАКТ, 2018.</w:t>
        </w:r>
      </w:hyperlink>
      <w:r w:rsidRPr="004871F8">
        <w:rPr>
          <w:color w:val="212529"/>
        </w:rPr>
        <w:t xml:space="preserve"> // </w:t>
      </w:r>
      <w:hyperlink r:id="rId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2. </w:t>
      </w:r>
      <w:hyperlink r:id="rId6" w:history="1">
        <w:r w:rsidRPr="004871F8">
          <w:rPr>
            <w:rStyle w:val="a4"/>
            <w:color w:val="000000"/>
            <w:u w:val="none"/>
          </w:rPr>
          <w:t>Международное частное право: учебник: в 2 т. / А.И. Абдуллин, Н.М. Артемьева, Д.В. Афанасьев и др.; под ред. С.Н. Лебедева, Е.В. Кабатовой. М.: Статут, 2011. Т. 1: Общая часть.</w:t>
        </w:r>
      </w:hyperlink>
      <w:r w:rsidRPr="004871F8">
        <w:rPr>
          <w:color w:val="212529"/>
        </w:rPr>
        <w:t xml:space="preserve"> // </w:t>
      </w:r>
      <w:hyperlink r:id="rId7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3. </w:t>
      </w:r>
      <w:hyperlink r:id="rId8" w:history="1">
        <w:r w:rsidRPr="004871F8">
          <w:rPr>
            <w:rStyle w:val="a4"/>
            <w:color w:val="000000"/>
            <w:u w:val="none"/>
          </w:rPr>
          <w:t>Международное частное право: учебник: в 2 т. / Е.А. Абросимова, А.В. Асосков, А.В. Банковский и др.; отв. ред. С.Н. Лебедев, Е.В. Кабатова. М.: Статут, 2015. Т. 2: Особенная часть.</w:t>
        </w:r>
      </w:hyperlink>
      <w:r w:rsidRPr="004871F8">
        <w:rPr>
          <w:color w:val="212529"/>
        </w:rPr>
        <w:t xml:space="preserve"> // </w:t>
      </w:r>
      <w:hyperlink r:id="rId9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4. </w:t>
      </w:r>
      <w:hyperlink r:id="rId10" w:history="1">
        <w:r w:rsidRPr="004871F8">
          <w:rPr>
            <w:rStyle w:val="a4"/>
            <w:color w:val="000000"/>
            <w:u w:val="none"/>
          </w:rPr>
          <w:t>Николюкин С.В. Международный гражданский процесс и международный коммерческий арбитраж : учебник / С.В. Николюкин. - Москва : ЮСТИЦИЯ, 2017.</w:t>
        </w:r>
      </w:hyperlink>
      <w:r w:rsidRPr="004871F8">
        <w:rPr>
          <w:color w:val="212529"/>
        </w:rPr>
        <w:t xml:space="preserve"> // </w:t>
      </w:r>
      <w:hyperlink r:id="rId11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5. </w:t>
      </w:r>
      <w:hyperlink r:id="rId12" w:history="1">
        <w:r w:rsidRPr="004871F8">
          <w:rPr>
            <w:rStyle w:val="a4"/>
            <w:color w:val="000000"/>
            <w:u w:val="none"/>
          </w:rPr>
          <w:t>Николюкин С.В. Купля-продажа товаров во внешнеторговом обороте: Учебное пособие. — М.: "Юстицинформ", 2010.</w:t>
        </w:r>
      </w:hyperlink>
      <w:r w:rsidRPr="004871F8">
        <w:rPr>
          <w:color w:val="212529"/>
        </w:rPr>
        <w:t xml:space="preserve"> // </w:t>
      </w:r>
      <w:hyperlink r:id="rId13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6. </w:t>
      </w:r>
      <w:hyperlink r:id="rId14" w:history="1">
        <w:r w:rsidRPr="004871F8">
          <w:rPr>
            <w:rStyle w:val="a4"/>
            <w:color w:val="000000"/>
            <w:u w:val="none"/>
          </w:rPr>
          <w:t>Рожкова М.А., Афанасьев Д.В. Международные договоры в сфере интеллектуальной собственности (актуальный обзор многосторонних соглашений): учебное пособие – сборник международных договоров. – М.: Статут, 2017.</w:t>
        </w:r>
      </w:hyperlink>
      <w:r w:rsidRPr="004871F8">
        <w:rPr>
          <w:color w:val="212529"/>
        </w:rPr>
        <w:t xml:space="preserve"> // </w:t>
      </w:r>
      <w:hyperlink r:id="rId1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76669A" w:rsidRPr="004871F8" w:rsidRDefault="0076669A" w:rsidP="005E593C">
      <w:pPr>
        <w:rPr>
          <w:rFonts w:ascii="Times New Roman" w:hAnsi="Times New Roman" w:cs="Times New Roman"/>
          <w:sz w:val="24"/>
          <w:szCs w:val="24"/>
        </w:rPr>
      </w:pPr>
    </w:p>
    <w:p w:rsidR="005E593C" w:rsidRPr="004871F8" w:rsidRDefault="005E593C" w:rsidP="005E593C">
      <w:pPr>
        <w:rPr>
          <w:rFonts w:ascii="Times New Roman" w:hAnsi="Times New Roman" w:cs="Times New Roman"/>
          <w:b/>
          <w:sz w:val="24"/>
          <w:szCs w:val="24"/>
        </w:rPr>
      </w:pPr>
      <w:r w:rsidRPr="004871F8">
        <w:rPr>
          <w:rFonts w:ascii="Times New Roman" w:hAnsi="Times New Roman" w:cs="Times New Roman"/>
          <w:b/>
          <w:sz w:val="24"/>
          <w:szCs w:val="24"/>
        </w:rPr>
        <w:t xml:space="preserve">Все работы отправлять на почту: 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pushminp</w:t>
      </w:r>
      <w:proofErr w:type="spellEnd"/>
      <w:r w:rsidRPr="004871F8">
        <w:rPr>
          <w:rFonts w:ascii="Times New Roman" w:hAnsi="Times New Roman" w:cs="Times New Roman"/>
          <w:b/>
          <w:sz w:val="24"/>
          <w:szCs w:val="24"/>
        </w:rPr>
        <w:t>@</w:t>
      </w:r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871F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5E593C" w:rsidRPr="004871F8" w:rsidRDefault="005E593C" w:rsidP="005E593C">
      <w:pPr>
        <w:rPr>
          <w:rFonts w:ascii="Times New Roman" w:hAnsi="Times New Roman" w:cs="Times New Roman"/>
          <w:sz w:val="24"/>
          <w:szCs w:val="24"/>
        </w:rPr>
      </w:pPr>
    </w:p>
    <w:sectPr w:rsidR="005E593C" w:rsidRPr="004871F8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98"/>
    <w:rsid w:val="000D7954"/>
    <w:rsid w:val="000E0445"/>
    <w:rsid w:val="00170798"/>
    <w:rsid w:val="002235AC"/>
    <w:rsid w:val="00397F4F"/>
    <w:rsid w:val="00415D8D"/>
    <w:rsid w:val="004871F8"/>
    <w:rsid w:val="004E390D"/>
    <w:rsid w:val="004E3A19"/>
    <w:rsid w:val="005E593C"/>
    <w:rsid w:val="0066344E"/>
    <w:rsid w:val="0076669A"/>
    <w:rsid w:val="007D2EA8"/>
    <w:rsid w:val="008B572C"/>
    <w:rsid w:val="009B7D68"/>
    <w:rsid w:val="00BF0318"/>
    <w:rsid w:val="00C046AA"/>
    <w:rsid w:val="00CA15F9"/>
    <w:rsid w:val="00DB447D"/>
    <w:rsid w:val="00DC201F"/>
    <w:rsid w:val="00DD7003"/>
    <w:rsid w:val="00DF47FF"/>
    <w:rsid w:val="00EC3AA1"/>
    <w:rsid w:val="00F2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9"/>
  </w:style>
  <w:style w:type="paragraph" w:styleId="1">
    <w:name w:val="heading 1"/>
    <w:basedOn w:val="a"/>
    <w:link w:val="10"/>
    <w:uiPriority w:val="9"/>
    <w:qFormat/>
    <w:rsid w:val="000E0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0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edu/student/download_books/book/abrosimova_ea_asoskov_av_bankovskii_av_mezhdunarodnoe_chastnoe_pravo_osobennaja_chast/" TargetMode="External"/><Relationship Id="rId13" Type="http://schemas.openxmlformats.org/officeDocument/2006/relationships/hyperlink" Target="http://www.consultant.ru/edu/student/download_books/rubr/mezhdunarodnoe_chastnoe_pra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rubr/mezhdunarodnoe_chastnoe_pravo/" TargetMode="External"/><Relationship Id="rId12" Type="http://schemas.openxmlformats.org/officeDocument/2006/relationships/hyperlink" Target="http://www.consultant.ru/edu/student/download_books/book/nikoliukin_sv_kuplja_prodazha_tovarov_vo_vneshnetorgovom_oborot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abdullin_ai_artemieva_nm_afanasiev_dv_mezhdunarodnoe_chastnoe_pravo_obshhaja_chast/" TargetMode="External"/><Relationship Id="rId11" Type="http://schemas.openxmlformats.org/officeDocument/2006/relationships/hyperlink" Target="http://www.consultant.ru/edu/student/download_books/rubr/mezhdunarodnoe_chastnoe_pravo/" TargetMode="External"/><Relationship Id="rId5" Type="http://schemas.openxmlformats.org/officeDocument/2006/relationships/hyperlink" Target="http://www.consultant.ru/edu/student/download_books/rubr/mezhdunarodnoe_chastnoe_pravo/" TargetMode="External"/><Relationship Id="rId15" Type="http://schemas.openxmlformats.org/officeDocument/2006/relationships/hyperlink" Target="http://www.consultant.ru/edu/student/download_books/rubr/mezhdunarodnoe_chastnoe_pravo/" TargetMode="External"/><Relationship Id="rId10" Type="http://schemas.openxmlformats.org/officeDocument/2006/relationships/hyperlink" Target="http://www.consultant.ru/edu/student/download_books/book/nikolyukin_sv_mezhdunarodnyj_grazhdanskij_process_i_mezhdunarodnyj_kommercheskij_arbitrazh/" TargetMode="External"/><Relationship Id="rId4" Type="http://schemas.openxmlformats.org/officeDocument/2006/relationships/hyperlink" Target="http://www.consultant.ru/edu/student/download_books/book/mezhdunarodnoe_chastnoe_pravo_uchebnik/" TargetMode="External"/><Relationship Id="rId9" Type="http://schemas.openxmlformats.org/officeDocument/2006/relationships/hyperlink" Target="http://www.consultant.ru/edu/student/download_books/rubr/mezhdunarodnoe_chastnoe_pravo/" TargetMode="External"/><Relationship Id="rId14" Type="http://schemas.openxmlformats.org/officeDocument/2006/relationships/hyperlink" Target="http://www.consultant.ru/edu/student/download_books/book/rozhkova_ma_fanasjev_dv_mezhdunarodnye_dogovory_v_sfere_intellektualnoj_sobstvennosti_aktualnyj_obzor_mnogostoronnih_soglas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pushmin</cp:lastModifiedBy>
  <cp:revision>12</cp:revision>
  <dcterms:created xsi:type="dcterms:W3CDTF">2020-03-17T16:19:00Z</dcterms:created>
  <dcterms:modified xsi:type="dcterms:W3CDTF">2020-11-19T05:34:00Z</dcterms:modified>
</cp:coreProperties>
</file>