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A4896">
        <w:rPr>
          <w:rFonts w:ascii="Times New Roman" w:hAnsi="Times New Roman" w:cs="Times New Roman"/>
          <w:b/>
          <w:bCs/>
          <w:i/>
          <w:sz w:val="24"/>
          <w:szCs w:val="24"/>
        </w:rPr>
        <w:t>Тестовые задания по теме: «Авторское право и смежные права»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1. На результат интеллектуальной деятельности, а также на средства индивидуализации ЮЛ,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товаров, работ и услуг за гражданами и ЮЛ признается право: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обязательственное;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исключительное;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вещное;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личное.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2. Исключительное право на результат интеллектуальной деятельности или на средства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индивидуализации является: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обязательственным;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личным неимущественным;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имущественным;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вещным.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3. Исключительное право на результат интеллектуальной деятельности или на средство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индивидуализации может принадлежать: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только одному лицу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только нескольким лицам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нескольким лицам с определением доли каждого из них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одному или нескольким лицам совместно.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4. Обладатель исключительного права на результат ИД или средство индивидуализации вправе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распорядиться этим правом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с согласия лица, оказавшего ему материальное содействие для достижения результат ИД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с согласия лица, предоставившего ему помещение для достижения результата ИД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самостоятельно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с согласия лица, к которому на определенный срок перешло его ИП на результат ИД.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5. Объектами ИП являются следующие средства индивидуализации: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оформленная художником витрина магазина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вывеска магазина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образец одежды обслуживающего персонала магазина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товарные знаки и знаки обслуживания.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6. Объектами ИП являются следующие результаты ИД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произведение народного творчества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сообщение о фактах, событиях в газете и на радио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произведение науки, искусства и литературы.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перевод текста Конституции Югославии.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7. ИП на результаты ИД и на средства индивидуализации представляют ценность: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моральную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имущественную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личную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неимущественную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8. При признании ИП в соответствии с межд. договором РФ содержание права, его действие,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порядок осуществления и защиты определяются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Конституцией РФ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гражданским законодательством РФ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гражданским процессуальным законодательством РСФСР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семейным законодательством РФ.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lastRenderedPageBreak/>
        <w:t>9. Срок действия ИП на результат ИД или на средство индивидуализации устанавливается: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ГК, частью 1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ГК, частью 2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ГК, частью 3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ГПК РСФСР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10. Право авторства, право на имя и другие личные неимущественные права автора: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передаются по наследству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неотчуждаемы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передаются по лицензионному договору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передаются по договору о передаче ИП.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Принадлежащее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автору ИП на результат творчества: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общей собственностью супругов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общей собственностью супругов и их детей;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общей собственностью семьи автора и родителей, находящихся на иждивении автора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собственностью автора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12. Обладатель ИП на результат ИД, средство индивидуализации вправе передать его другому лицу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договору: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дарения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безвозмездного пользования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о передаче ИП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купли – продажи.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13. Защита ИП осуществляется способами, предусмотренными: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А) ГК РФ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УК РФ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КЗоТ РФ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Г) </w:t>
      </w:r>
      <w:proofErr w:type="spellStart"/>
      <w:r w:rsidRPr="007A4896">
        <w:rPr>
          <w:rFonts w:ascii="Times New Roman" w:hAnsi="Times New Roman" w:cs="Times New Roman"/>
          <w:sz w:val="24"/>
          <w:szCs w:val="24"/>
        </w:rPr>
        <w:t>КоАП</w:t>
      </w:r>
      <w:proofErr w:type="spellEnd"/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14. Объектами АП являются: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ФЗ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судебные решения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литературные произведения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Постановления Правительства РФ.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15. Охраняются так же, как и АП на произведение науки, авторские права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>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официальные символы и знаки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программы ЭВМ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официальные документы международных организаций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сообщения о событиях и фактах.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16. АП распространяются на: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необнародованные произведения, существующие в письменной форме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произведения, обнародованные в устной форме, если они доведены до сведения неопределенного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круга лиц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неопубликованные произведения, существующие в форме изображения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открытия.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17. Не являются объектами АП произведения: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а) народного творчества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драматические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музыкальные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lastRenderedPageBreak/>
        <w:t>г) сценарные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18. Соавторами произведения признаются лица: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оказавшие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автору техническое содействие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создавшие произведения своим совместным творческим трудом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организовавшие работу по созданию произведения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оказавшие материальное содействие при создании произведения.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19. АП на интервью принадлежат лицам: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А) давшему интервью и проводившему его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дававшему и организовавшему интервью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проводившему интервью и оказавшему техническое содействие в его проведении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организовавшему интервью и оказавшему техническое содействие в его проведении.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20. При переходе к другому лицу ИП на произведение к этому лицу переходит также право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использование произведения под своим именем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воспроизведение произведения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использование произведения под псевдонимом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использование произведения анонимно.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21. ИП на произведение науки, литературы или искусства действует в течение жизни автора и после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его смерти, считая с первого дня года, следующего за годом смерти автора, в течение: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20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30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50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70 лет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22. ИП на произведение, созданное в соавторстве, действует после смерти последнего из авторов,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 xml:space="preserve">считая с первого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дня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следующего за годом его смерти, в течение: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10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30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50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70 лет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23. На произведение, опубликованное анонимно или под псевдонимом, срок действия ИП истекает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 xml:space="preserve">с момента его правомерного опубликования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>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5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20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50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70 лет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24. Авторство, имя автора и неприкосновенность произведения охраняются в течение: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50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70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100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неограниченного срока.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25. Условия и порядок использования произведений, перешедших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по истечение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срока действия ИП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в общественное достояние, устанавливаются: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УП РФ «О государственной политике в области охраны авторских и смежных прав»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ГПК РСФСР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Законом «Об авторском праве и смежных правах»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ГК РФ.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lastRenderedPageBreak/>
        <w:t xml:space="preserve">26. Не допускается обращение взыскания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>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А) право требования автора по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договоре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о передаче ИП на произведение другому лицу.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A4896">
        <w:rPr>
          <w:rFonts w:ascii="Times New Roman" w:hAnsi="Times New Roman" w:cs="Times New Roman"/>
          <w:bCs/>
          <w:sz w:val="24"/>
          <w:szCs w:val="24"/>
        </w:rPr>
        <w:t>Б) принадлежащее автору ИП на произведение</w:t>
      </w:r>
      <w:proofErr w:type="gramEnd"/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право требования автора по лицензионному договору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доходы от использования произведения.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27. Использованием произведения считается: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применение положения, составляющего содержание произведения, представляющего собой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техническое решение;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воспроизведение, т.е. повторное придание произведению объективной формы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применение положения, составляющего содержание произведения, представляющего собой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экономическое решение;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применение положения, составляющего содержание произведения, представляющего собой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организационное решение;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28. После смерти автора произведения к его наследникам переходит: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право автора произведения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право на имя автора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исключительное право на произведение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право на неприкосновенность.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29. Работодатель при осуществлении своего права использовать служебное произведение может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указывать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имя автора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свое наименование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свое имя и имя автора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только наименование произведения.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30. В каждом случае публичной перепродажи произведения изобразительного искусства по цене,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превышающей предыдущую не менее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чем на 20 %, автор имеет право на получение от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продавца вознаграждения, исчисляемого от продажной цены в размере: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2%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3%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В)5%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Г)10%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31.Автором исполнения, творческим трудом которого создан результат исполнения, признается: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сценарист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режиссер – постановщик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оператор – постановщик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художник – постановщик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32.Исполнителем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творческим трудом которого создан результат исполнения, признается: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композитор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фотограф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дирижер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художник – постановщик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33. Права на результат совместного исполнения спектакля принадлежат: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а) режиссеру – постановщику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лицу, оказавшему материальное содействие при его постановке.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лицу, предоставившему помещение для постановки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исполнителям.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lastRenderedPageBreak/>
        <w:t>34. После смерти исполнителя защита исполнения от искажения осуществляется: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композитором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режиссером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сценаристом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наследниками исполнителя.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35. ИП исполнителя на результат исполнения действует, считая с первого дня года, следующего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тем, в котором имело место публичное исполнение, в течение: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одного года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30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50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70 лет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36. Условия и порядок использования результата исполнения, перешедшего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по истечение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срока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действия ИП на результат исполнения в общественное достояние, устанавливается: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УП РФ «О государственной политике в области охраны авторских и смежных прав»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Законом «Об авторском праве и смежных правах»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ГПК РСФСР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ГК РФ.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37. Права исполнителя на имя и на защиту исполнения от искажений охраняются в течение: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50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70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100 лет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г) неограниченного срока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38. Не допускается обращение взыскания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>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право требования исполнителя по договору о передаче ИП на результат исполнения другому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896">
        <w:rPr>
          <w:rFonts w:ascii="Times New Roman" w:hAnsi="Times New Roman" w:cs="Times New Roman"/>
          <w:sz w:val="24"/>
          <w:szCs w:val="24"/>
        </w:rPr>
        <w:t>лицу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Pr="007A4896">
        <w:rPr>
          <w:rFonts w:ascii="Times New Roman" w:hAnsi="Times New Roman" w:cs="Times New Roman"/>
          <w:bCs/>
          <w:sz w:val="24"/>
          <w:szCs w:val="24"/>
        </w:rPr>
        <w:t>принадлежащее</w:t>
      </w:r>
      <w:proofErr w:type="gramEnd"/>
      <w:r w:rsidRPr="007A4896">
        <w:rPr>
          <w:rFonts w:ascii="Times New Roman" w:hAnsi="Times New Roman" w:cs="Times New Roman"/>
          <w:bCs/>
          <w:sz w:val="24"/>
          <w:szCs w:val="24"/>
        </w:rPr>
        <w:t xml:space="preserve"> исполнителю ИП на результат исполнения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право требования исполнителя по лицензионному договору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доходы, полученные от использования результат исполнения.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39. Использованием результат исполнения считается: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дарение экземпляра записи исполнения близкому человеку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б) сдача в прокат экземпляра записи исполнения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в) воспроизведение записи исполнения в семейном кругу.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переход экземпляра записи исполнения к наследникам после смерти исполнителя.</w:t>
      </w:r>
    </w:p>
    <w:p w:rsid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40. В случае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 xml:space="preserve"> если исполнитель работал во время Вов или участвовал в ней, то срок охраны его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 xml:space="preserve">прав увеличивается </w:t>
      </w:r>
      <w:proofErr w:type="gramStart"/>
      <w:r w:rsidRPr="007A489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A4896">
        <w:rPr>
          <w:rFonts w:ascii="Times New Roman" w:hAnsi="Times New Roman" w:cs="Times New Roman"/>
          <w:sz w:val="24"/>
          <w:szCs w:val="24"/>
        </w:rPr>
        <w:t>: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А) полтора года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Б) 2 года</w:t>
      </w:r>
    </w:p>
    <w:p w:rsidR="007A4896" w:rsidRPr="007A4896" w:rsidRDefault="007A4896" w:rsidP="007A48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A4896">
        <w:rPr>
          <w:rFonts w:ascii="Times New Roman" w:hAnsi="Times New Roman" w:cs="Times New Roman"/>
          <w:bCs/>
          <w:sz w:val="24"/>
          <w:szCs w:val="24"/>
        </w:rPr>
        <w:t>В) 4 года</w:t>
      </w:r>
    </w:p>
    <w:p w:rsidR="00F84A92" w:rsidRPr="007A4896" w:rsidRDefault="007A4896" w:rsidP="007A4896">
      <w:pPr>
        <w:rPr>
          <w:rFonts w:ascii="Times New Roman" w:hAnsi="Times New Roman" w:cs="Times New Roman"/>
          <w:sz w:val="24"/>
          <w:szCs w:val="24"/>
        </w:rPr>
      </w:pPr>
      <w:r w:rsidRPr="007A4896">
        <w:rPr>
          <w:rFonts w:ascii="Times New Roman" w:hAnsi="Times New Roman" w:cs="Times New Roman"/>
          <w:sz w:val="24"/>
          <w:szCs w:val="24"/>
        </w:rPr>
        <w:t>Г) 5 лет__</w:t>
      </w:r>
    </w:p>
    <w:sectPr w:rsidR="00F84A92" w:rsidRPr="007A4896" w:rsidSect="007A4896">
      <w:pgSz w:w="11906" w:h="16838"/>
      <w:pgMar w:top="993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7A4896"/>
    <w:rsid w:val="001D62C7"/>
    <w:rsid w:val="00223103"/>
    <w:rsid w:val="0042383E"/>
    <w:rsid w:val="005558BC"/>
    <w:rsid w:val="00597680"/>
    <w:rsid w:val="005F6942"/>
    <w:rsid w:val="007404AD"/>
    <w:rsid w:val="007A4896"/>
    <w:rsid w:val="00894E6A"/>
    <w:rsid w:val="009C7E6B"/>
    <w:rsid w:val="00A70533"/>
    <w:rsid w:val="00D0486A"/>
    <w:rsid w:val="00F84A92"/>
    <w:rsid w:val="00FB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1328</Words>
  <Characters>7573</Characters>
  <Application>Microsoft Office Word</Application>
  <DocSecurity>0</DocSecurity>
  <Lines>63</Lines>
  <Paragraphs>17</Paragraphs>
  <ScaleCrop>false</ScaleCrop>
  <Company/>
  <LinksUpToDate>false</LinksUpToDate>
  <CharactersWithSpaces>8884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3804-02-082</dc:creator>
  <cp:lastModifiedBy>3804-02-082</cp:lastModifiedBy>
  <cp:revision>1</cp:revision>
  <dcterms:created xsi:type="dcterms:W3CDTF">2021-01-12T00:50:00Z</dcterms:created>
  <dcterms:modified xsi:type="dcterms:W3CDTF">2021-01-12T00:57:00Z</dcterms:modified>
</cp:coreProperties>
</file>