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D" w:rsidRDefault="008F715D" w:rsidP="003C06F8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на 13.11.2020 конспект лекций.</w:t>
      </w:r>
    </w:p>
    <w:p w:rsidR="0021707F" w:rsidRPr="0021707F" w:rsidRDefault="0021707F" w:rsidP="003C06F8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Комментарий к</w:t>
      </w:r>
      <w:proofErr w:type="gramStart"/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proofErr w:type="gramEnd"/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 140 УК РФ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</w:t>
      </w:r>
      <w:hyperlink r:id="rId4" w:tgtFrame="_blank" w:history="1">
        <w:proofErr w:type="gramStart"/>
        <w:r w:rsidRPr="003C06F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</w:t>
        </w:r>
        <w:proofErr w:type="gramEnd"/>
        <w:r w:rsidRPr="003C06F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 2 ст. 24 Конституции РФ</w:t>
        </w:r>
      </w:hyperlink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закреплена обязанность органов государственной власти и органов местного самоуправления, их должностных лиц обеспечить любому гражданину возможность ознакомления с документами и материалами, непосредственно затрагивающими его права и свободы, если иное не предусмотрено законом. Гарантией реализации права гражданина на ознакомление с указанными документами является установление уголовной ответственности за отказ в предоставлении гражданину информации.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Объективная сторона </w:t>
      </w: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рассматриваемого состава преступления включает деяния, которые могут быть совершены как путем действия, так и путем бездействия. Содержание преступления с объективной стороны заключается в выполнении одного из альтернативных деяний: а) отказе в предоставлении гражданину информации; б) уклонении должностного лица от предоставления информации; в) предоставлении заведомо неполной информации; г) предоставлении заведомо ложной информации.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информации представляет </w:t>
      </w:r>
      <w:proofErr w:type="gramStart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</w:t>
      </w:r>
      <w:proofErr w:type="gramEnd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прямой отказ, открытое проявление нежелания соответствующего лица дать запрашиваемую информацию. Отказ может быть как устным, так и письменным.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предоставлением неполной информации понимается предложение для ознакомления части документов и материалов, части информации, содержащейся в них, либо составление письменного ответа на запрос, содержащего лишь часть сведений, которые требуются адресату.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предоставлением ложной информации следует понимать предложения для ознакомления либо письменное представление сведений, не соответствующих действительности хотя бы частично.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уклонению от предоставления информации следует отнести активное поведение, выражающее завуалированные формы отказа в виде </w:t>
      </w:r>
      <w:proofErr w:type="spellStart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непредоставления</w:t>
      </w:r>
      <w:proofErr w:type="spellEnd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под различными предлогами, не имеющими ни юридических, ни фактических оснований (например, ссылка на отсутствие запрашиваемой информации, которая фактически имеется), а также бездействие, когда виновный не дает ни устного, ни письменного ответа на запрос.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квалификации деяния как преступления отказ должен быть неправомерным, т.е. не соответствовать предписаниям закона или иного нормативного акта.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рассматриваемого преступления материальный.</w:t>
      </w: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обязательного признака он предусматривает последствие в виде причинения вреда правам и законным интересам гражданина. Поскольку последствия не конкретизированы в законе, ими могут быть, например, причинение материального ущерба, морального вреда либо причинение иного вреда правам и законным интересам человека.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Субъективная сторона преступления</w:t>
      </w: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выражается в умышленной форме вины. Мотивация совершения незаконных действий для квалификации преступления значения не имеет.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Субъект преступления </w:t>
      </w:r>
      <w:proofErr w:type="gramStart"/>
      <w:r w:rsidR="003C06F8" w:rsidRPr="003C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пециальный.</w:t>
      </w: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являются те должностные лица органов государственной власти РФ, органов местного самоуправления, предприятий, учреждений, организаций независимо от форм собственности, в компетенцию которых входит предоставление соответствующей информации.</w:t>
      </w:r>
    </w:p>
    <w:p w:rsidR="003C06F8" w:rsidRDefault="003C0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707F" w:rsidRPr="0021707F" w:rsidRDefault="0021707F" w:rsidP="003C06F8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Комментарий к</w:t>
      </w:r>
      <w:proofErr w:type="gramStart"/>
      <w:r w:rsidRPr="002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2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141 УК РФ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</w:t>
      </w:r>
      <w:proofErr w:type="gramStart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32 Конституции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Исключение составляют граждане, признанные судом недееспособными, а также содержащиеся в местах лишения свободы по приговору суда.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уголовно-правовой защите подлежат гарантированные Конституцией свободное и равное осуществление гражданами своего избирательного права, права на участие в референдуме, законная деятельность избирательной комиссии, комиссии референдума.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Объективная сторона</w:t>
      </w: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состава преступления выражается в виде совершения следующих альтернативных действий: 1) воспрепятствования свободному осуществлению гражданином своих избирательных прав или права на участие в референдуме; 2) нарушения тайны голосования; 3) воспрепятствования работе избирательных комиссий, комиссий референдума либо деятельности члена избирательной комиссии, комиссии референдума, связанной с исполнением им своих обязанностей.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свободному осуществлению гражданином своих избирательных прав или права на участие в референдуме и воспрепятствование работе избирательных комиссий, комиссий референдума либо деятельности члена избирательной комиссии, комиссии референдума, связанной с исполнением им своих обязанностей, может быть осуществлено различными способами, например, не допуском гражданина на избирательный участок, отказом внесения его в списки избирателей, угрозой причинения вреда в случае участия в выборах и</w:t>
      </w:r>
      <w:proofErr w:type="gramEnd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Воспрепятствование работе избирательных комиссий и комиссий по проведению референдума, а также ее отдельных членов, может состоять в </w:t>
      </w:r>
      <w:proofErr w:type="spellStart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непредоставлении</w:t>
      </w:r>
      <w:proofErr w:type="spellEnd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помещений, притеснении членов избирательных комиссий на основном месте работы. Воспрепятствование может также выражаться и в необоснованном отказе в регистрации кандидата либо снятии его с регистрации и т.п. Способ совершения преступления не влияет на квалификацию деяния, за исключением случаев, предусмотренных </w:t>
      </w:r>
      <w:proofErr w:type="gramStart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. ч. 2, 3 комментируемой статьи. Для наличия состава преступления важно, чтобы воспрепятствование затрудняло или делало невозможным участие в выборах или работу комиссий.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тайны голосования может проявиться в организации голосования без кабин, присутствии в кабинах посторонних лиц, пометке бюллетеней соответствующими цифрами или значками, позволяющими выявить, как проголосовал тот или иной человек, и иных действиях.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преступления формальный. Деяние окончено с момента совершения указанных в законе действий.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Квалифицированный состав рассматриваемого преступления (</w:t>
      </w:r>
      <w:proofErr w:type="gramStart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комментируемой статьи) предусматривает в качестве обязательного объективного признака способы его совершения — 1) подкуп, 2) обман, 3) принуждение, 4) применение насилия, 5) угроза применения насилия.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подкуп рассматривается обещание или предоставление предметов, ценностей, денежных средств, оказание услуг имущественного характера или иных имущественных выгод.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 может выражаться как в форме действия, так и бездействия. В качестве обмана могут рассматриваться сообщение заведомо ложных сведений, а также умолчание о фактах, которые могут повлиять на решение избирателей при голосовании, на выполнение комиссиями своих обязанностей.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 рассматривается как психическое воздействие на человека. Может выражаться в нарушении или угрозе нарушения его законных прав и интересов, интересов родных или близких потерпевшему лиц.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— физическое воздействие, применяемое к лицу, участвовавшему в выборах, референдуме, или к его </w:t>
      </w:r>
      <w:proofErr w:type="gramStart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Угроза насилием — психическое воздействие, применяемое к лицу, выражающееся в реальной возможности применения физического воздействия, причинения боли или страданий.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Объективными признаками состава преступления,</w:t>
      </w: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 3 комментируемой статьи, являются: 1) вмешательство в осуществление избирательной комиссией, комиссией референдума ее полномочий, установленных законодательством о выборах и референдумах (форма такого вмешательства — требование или указание по вопросам регистрации кандидатов, списков кандидатов, избирательных блоков, подсчета голосов избирателей, участников референдума и по иным вопросам, относящимся к исключительной компетенции избирательной комиссии, комиссии референдума);</w:t>
      </w:r>
      <w:proofErr w:type="gramEnd"/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неправомерное вмешательство в работу ГАС «Выборы».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действия должны быть направлены на искажение результатов выборов, их фальсификацию.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ГАС «Выборы» регламентируется Федеральным законом от 10.01.2003 N 20-ФЗ «О Государственной автоматизированной системе Российской Федерации «Выборы» (в ред. от 11.07.2011) &lt;1&gt;. Достижение цели — повлиять на решения избирательной комиссии, комиссии по проведению референдума — не является обязательным и находится за рамками состава преступления.</w:t>
      </w: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1707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 преступления формальный. Деяние окончено с момента совершения любого из действий, указанных в законе.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217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Субъективная сторона</w:t>
      </w: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преступления характеризуется прямым умыслом.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</w:t>
      </w:r>
      <w:proofErr w:type="gramStart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. 3 комментируемой статьи в качестве обязательного субъективного признака указана цель деяния — повлиять на решение избирательной комиссии или комиссии референдума.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основном составе субъект преступления — общий — вменяемое физическое лицо, достигшее возраста 16 лет; в квалифицированном — специальный — лицо, использующее для совершения преступления свое должностное или служебное положение.</w:t>
      </w:r>
      <w:proofErr w:type="gramEnd"/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должностного лица раскрыто в п. 1 примеч. к ст. 285 УК. Об использовании служебного положения </w:t>
      </w:r>
      <w:proofErr w:type="gramStart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</w:t>
      </w:r>
      <w:proofErr w:type="spellEnd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. к ст. 136.</w:t>
      </w:r>
    </w:p>
    <w:p w:rsidR="0021707F" w:rsidRPr="0021707F" w:rsidRDefault="0021707F" w:rsidP="003C06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Ответственность за воспрепятствование осуществлению избирательных прав предусмотрена также и нормами гл. 5 </w:t>
      </w:r>
      <w:proofErr w:type="spellStart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Pr="00217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Разграничение между преступлением и иными правонарушениями следует осуществлять с учетом возможных в каждой конкретной ситуации последствий.</w:t>
      </w:r>
    </w:p>
    <w:p w:rsidR="003C06F8" w:rsidRDefault="003C06F8" w:rsidP="003C06F8">
      <w:pPr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33" w:rsidRPr="00B95A33" w:rsidRDefault="00B95A33" w:rsidP="003C06F8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Комментарий к</w:t>
      </w:r>
      <w:proofErr w:type="gramStart"/>
      <w:r w:rsidRPr="00B9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B9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141.1 УК РФ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Комментируемая статья устанавливает ответственность за нарушение порядка финансирования избирательной кампании.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9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Объективная сторона преступления,</w:t>
      </w: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proofErr w:type="gramStart"/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. 1 комментируемой статьи, выражается в активной форме поведения в виде выполнения любого из альтернативных действий, предусмотренных законом, а предусмотренного ч. 2 комментируемой статьи, — в выполнении альтернативных действий в виде: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использования в крупных размерах помимо средств соответствующего избирательного фонда финансовой (материальной) поддержки;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расходования в крупных размерах пожертвований, запрещенных законодательством о выборах и референдумах и перечисленных на специальный избирательный счет, специальный счет фонда референдума.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 размером являются суммы денег, стоимость имущества или выгод имущественного характера, которые составляют не менее 1 млн. руб. и превышают 1/10 предельной суммы всех расходов средств избирательного фонда соответственно кандидата, избирательного объединения, фонда референдума, установленной законодательством о выборах и референдумах на момент совершения деяния, запрещенного рассматриваемой статьей.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преступления формальный. Преступление окончено с момента оказания или использования указанной финансовой (материальной) поддержки.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9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Субъективная сторона характеризуется</w:t>
      </w: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виной в виде прямого умысла.</w:t>
      </w:r>
    </w:p>
    <w:p w:rsidR="00B95A33" w:rsidRPr="00B95A33" w:rsidRDefault="00B95A33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9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преступления</w:t>
      </w:r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proofErr w:type="gramStart"/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рассматриваемой статьи, — общий. Им является вменяемое физическое лицо, достигшее 16-летнего возраста. Для наличия состава преступления, предусмотренного </w:t>
      </w:r>
      <w:proofErr w:type="gramStart"/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95A33"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комментируемой статьи, необходим специальный субъект. Им может быть: 1) кандидат, участвующий в избирательной кампании; 2) его уполномоченный представитель по финансовым вопросам; 3) уполномоченный представитель по финансовым вопросам избирательного объединения; 4) уполномоченный представитель по финансовым вопросам инициативной группы по проведению референдума, иной группы участников референдума.</w:t>
      </w:r>
    </w:p>
    <w:p w:rsidR="003C06F8" w:rsidRDefault="003C0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32BD" w:rsidRPr="001432BD" w:rsidRDefault="001432BD" w:rsidP="003C06F8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Комментарий к</w:t>
      </w:r>
      <w:proofErr w:type="gramStart"/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142 УК РФ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Фальсификация избирательных документов или документов референдума посягает на реализацию принципа народовластия. Ответственность за такое посягательство установлена ст. 142.1 УК.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преступления</w:t>
      </w: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специальными законами, например, Федеральными законами от 18.05.2005 N 51-ФЗ «О выборах депутатов Государственной Думы Федерального Собрания Российской Федерации» (в ред. от 02.05.2012) &lt;1&gt;, от 10.01.2003 N 19-ФЗ «О выборах Президента Российской Федерации» (в ред. </w:t>
      </w:r>
      <w:proofErr w:type="gramStart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02.05.2012) &lt;2&gt; и др.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</w:t>
      </w:r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объективной стороны</w:t>
      </w: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предусмотренное </w:t>
      </w:r>
      <w:proofErr w:type="gramStart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. 1 комментируемой статьи, состоит в фальсификации избирательных документов, документов референдума.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Фальсификация избирательных документов (документов референдума) может заключаться в подчистке, внесении ложных записей, их дополнении несуществующими данными, подмене документов и другом искажении данных.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Объективную сторону состава</w:t>
      </w: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предусмотренного </w:t>
      </w:r>
      <w:proofErr w:type="gramStart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. 2 рассматриваемой статьи, составляет выполнение альтернативных действий: 1) подделка подписей избирателей, участников референдума в поддержку выдвижения кандидата, списка кандидатов, выдвинутого избирательным объединением, инициативы проведения референдума; 2) заверение заведомо подделанных подписей (подписных листов).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наличия объективной стороны данного состава преступления необходимо хотя бы одно из следующих обстоятельств: 1) совершение деяния группой лиц по предварительному сговору или организованной группой, 2) подкуп, 3) принуждение, 4) применение насилия или угроза его применения, 5) уничтожение имущества или угроза его уничтожения.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альтернативы способу совершения преступления законодателем предусмотрены общественно опасные последствия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нарушение указанных прав и законных интересов — понятие оценочное. Такое нарушение может заключаться в причинении имущественного ущерба в крупном размере, в срыве избирательной кампании или кампании по проведению референдума, в дезорганизации деятельности органа государственной власти или органа местного самоуправления, в подрыве деловой репутации гражданина, организации, массовом нарушении прав граждан и др.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Объективная сторона преступления, предусмотренного </w:t>
      </w:r>
      <w:proofErr w:type="gramStart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. 3 комментируемой статьи, выражается в выполнении следующих незаконных действий: 1) изготовлении, 2) хранении, 3) перевозке незаконно изготовленных избирательных бюллетеней, бюллетеней для голосования на референдуме.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 рассматриваемого преступления формальный, за исключением альтернативно указанного в </w:t>
      </w:r>
      <w:proofErr w:type="gramStart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. 2 рассматриваемой статьи материального состава.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Субъективная сторона характеризуется</w:t>
      </w: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виной в виде прямого умысла (при формальном составе) и прямым или косвенным умыслом (при материальном составе).</w:t>
      </w:r>
    </w:p>
    <w:p w:rsidR="001432BD" w:rsidRPr="001432BD" w:rsidRDefault="001432BD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1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преступления,</w:t>
      </w:r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proofErr w:type="gramStart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432BD">
        <w:rPr>
          <w:rFonts w:ascii="Times New Roman" w:eastAsia="Times New Roman" w:hAnsi="Times New Roman" w:cs="Times New Roman"/>
          <w:sz w:val="28"/>
          <w:szCs w:val="28"/>
          <w:lang w:eastAsia="ru-RU"/>
        </w:rPr>
        <w:t>. 1 комментируемой статьи, — специальный, а ч. ч. 2 и 3 — общий — вменяемое физическое лицо, достигшее 16-летнего возраста. При совершении преступления путем заверения заведомо поддельных подписей (подписных листов) субъект — специальный. Им может быть только лицо, уполномоченное заверять подписи (подписные листы) лиц.</w:t>
      </w:r>
    </w:p>
    <w:p w:rsidR="003C06F8" w:rsidRDefault="003C06F8" w:rsidP="003C06F8">
      <w:pPr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6F8" w:rsidRDefault="003C06F8" w:rsidP="003C06F8">
      <w:pPr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06" w:rsidRPr="00575506" w:rsidRDefault="00575506" w:rsidP="003C06F8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к</w:t>
      </w:r>
      <w:proofErr w:type="gramStart"/>
      <w:r w:rsidRPr="0057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57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142.1 УК РФ</w:t>
      </w:r>
    </w:p>
    <w:p w:rsidR="00575506" w:rsidRPr="00575506" w:rsidRDefault="00575506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7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Объективная сторона</w:t>
      </w:r>
      <w:r w:rsidRPr="005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выражается в активной форме поведения и предусматривает выполнение альтернативных действий, запрещенных законом.</w:t>
      </w:r>
    </w:p>
    <w:p w:rsidR="00575506" w:rsidRPr="00575506" w:rsidRDefault="00575506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преступления формальный. Преступление окончено с момента выполнения любого из действий, образующих объективную сторону преступления.</w:t>
      </w:r>
    </w:p>
    <w:p w:rsidR="00575506" w:rsidRPr="00575506" w:rsidRDefault="00575506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7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Субъективная сторона</w:t>
      </w:r>
      <w:r w:rsidRPr="005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характеризуется виной в виде прямого умысла. Мотив не влияет на квалификацию деяния.</w:t>
      </w:r>
    </w:p>
    <w:p w:rsidR="00575506" w:rsidRPr="00575506" w:rsidRDefault="00575506" w:rsidP="003C06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7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преступления</w:t>
      </w:r>
      <w:r w:rsidRPr="005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специальный — член избирательной комиссии, комиссии референдума, лицо, участвующее в подсчете голосов, в подведении итогов голосования или иное лицо, имеющее отношение к работе избирательной комиссии или комиссии референдума.</w:t>
      </w:r>
    </w:p>
    <w:p w:rsidR="009C71E8" w:rsidRPr="003C06F8" w:rsidRDefault="009C71E8" w:rsidP="003C0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C71E8" w:rsidRPr="003C06F8" w:rsidSect="003C06F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7F"/>
    <w:rsid w:val="001432BD"/>
    <w:rsid w:val="0021707F"/>
    <w:rsid w:val="003C06F8"/>
    <w:rsid w:val="003E1C37"/>
    <w:rsid w:val="00575506"/>
    <w:rsid w:val="00675ABB"/>
    <w:rsid w:val="006E7149"/>
    <w:rsid w:val="008F715D"/>
    <w:rsid w:val="009C71E8"/>
    <w:rsid w:val="00B9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07F"/>
    <w:rPr>
      <w:color w:val="1078A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13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44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86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75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02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2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strf.ru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2211</Words>
  <Characters>12608</Characters>
  <Application>Microsoft Office Word</Application>
  <DocSecurity>0</DocSecurity>
  <Lines>105</Lines>
  <Paragraphs>29</Paragraphs>
  <ScaleCrop>false</ScaleCrop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7</cp:revision>
  <dcterms:created xsi:type="dcterms:W3CDTF">2020-11-06T04:04:00Z</dcterms:created>
  <dcterms:modified xsi:type="dcterms:W3CDTF">2020-11-09T02:54:00Z</dcterms:modified>
</cp:coreProperties>
</file>