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6A" w:rsidRDefault="0027166A" w:rsidP="0027166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Преподаватель Л.И. Григорьева                          </w:t>
      </w:r>
    </w:p>
    <w:p w:rsidR="0027166A" w:rsidRDefault="0027166A" w:rsidP="0027166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группа ЮПБоз-17г  </w:t>
      </w:r>
    </w:p>
    <w:p w:rsidR="0027166A" w:rsidRDefault="0027166A" w:rsidP="0027166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ДИСЦИПЛИНА «КОРПОРАТИВ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НОЕ ПРАВО»</w:t>
      </w:r>
    </w:p>
    <w:p w:rsidR="0027166A" w:rsidRDefault="00ED582A" w:rsidP="002716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 № 5 (</w:t>
      </w:r>
      <w:r w:rsidR="0027166A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27166A">
        <w:rPr>
          <w:rFonts w:ascii="Times New Roman" w:hAnsi="Times New Roman" w:cs="Times New Roman"/>
          <w:b/>
          <w:sz w:val="32"/>
          <w:szCs w:val="32"/>
        </w:rPr>
        <w:t>.12.2020)</w:t>
      </w:r>
    </w:p>
    <w:p w:rsidR="0027166A" w:rsidRPr="0027166A" w:rsidRDefault="0027166A" w:rsidP="0048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6A">
        <w:rPr>
          <w:rFonts w:ascii="Times New Roman" w:hAnsi="Times New Roman" w:cs="Times New Roman"/>
          <w:b/>
          <w:sz w:val="28"/>
          <w:szCs w:val="28"/>
        </w:rPr>
        <w:t>Тема 7. Корпоративное управление</w:t>
      </w:r>
    </w:p>
    <w:p w:rsidR="0027166A" w:rsidRDefault="004805B9" w:rsidP="00480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ЗАДАНИЕ. С</w:t>
      </w:r>
      <w:r w:rsidR="0027166A"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оставить конспект</w:t>
      </w:r>
      <w:r w:rsidR="0027166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ответив на вопросы:</w:t>
      </w:r>
    </w:p>
    <w:p w:rsidR="008D3F21" w:rsidRPr="00176084" w:rsidRDefault="008D3F21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1. Понятие корпоративного управления. </w:t>
      </w:r>
    </w:p>
    <w:p w:rsidR="008D3F21" w:rsidRPr="00176084" w:rsidRDefault="008D3F21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2. Органы управления </w:t>
      </w:r>
    </w:p>
    <w:p w:rsidR="008D3F21" w:rsidRPr="00176084" w:rsidRDefault="008D3F21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Общее собрание участников </w:t>
      </w:r>
    </w:p>
    <w:p w:rsidR="008D3F21" w:rsidRPr="00176084" w:rsidRDefault="008D3F21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Совет директоров общества (наблюдательный совет) </w:t>
      </w:r>
    </w:p>
    <w:p w:rsidR="008D3F21" w:rsidRPr="00176084" w:rsidRDefault="008D3F21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Исполнительные органы </w:t>
      </w:r>
    </w:p>
    <w:p w:rsidR="008D3F21" w:rsidRPr="00176084" w:rsidRDefault="008D3F21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6. Корпоративный секретарь общества</w:t>
      </w:r>
    </w:p>
    <w:p w:rsidR="004805B9" w:rsidRDefault="004805B9" w:rsidP="00480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4805B9" w:rsidRPr="0027166A" w:rsidRDefault="004805B9" w:rsidP="0048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8</w:t>
      </w:r>
      <w:r w:rsidR="0027166A"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="0027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27166A" w:rsidRPr="005E4542">
        <w:rPr>
          <w:rFonts w:ascii="Times New Roman" w:hAnsi="Times New Roman" w:cs="Times New Roman"/>
          <w:b/>
          <w:sz w:val="28"/>
          <w:szCs w:val="28"/>
        </w:rPr>
        <w:t>Корпоративн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7166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7166A">
        <w:rPr>
          <w:rFonts w:ascii="Times New Roman" w:hAnsi="Times New Roman" w:cs="Times New Roman"/>
          <w:b/>
          <w:sz w:val="28"/>
          <w:szCs w:val="28"/>
        </w:rPr>
        <w:t>регулирование труда</w:t>
      </w:r>
    </w:p>
    <w:p w:rsidR="0027166A" w:rsidRDefault="004805B9" w:rsidP="00480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ЗАДАНИЕ. С</w:t>
      </w:r>
      <w:r w:rsidR="0027166A"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оставить конспект</w:t>
      </w:r>
      <w:r w:rsidR="0027166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ответив на вопросы: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1. Правовое регулирование трудовых отношений в корпорациях 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2. Понятие кадров корпорации и кадровой политики 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Понятие социального партнерства. 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Коллективные договоры 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Корпоративная этика 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6. Правила приема на работу. 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7. Трудовые договоры и контракты 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8. Дисциплина труда. 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9. Вопросы охраны труда</w:t>
      </w:r>
    </w:p>
    <w:p w:rsidR="0027166A" w:rsidRPr="00176084" w:rsidRDefault="0027166A" w:rsidP="0048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B9" w:rsidRDefault="00ED582A" w:rsidP="00480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5 (</w:t>
      </w:r>
      <w:r w:rsidR="004805B9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4805B9">
        <w:rPr>
          <w:rFonts w:ascii="Times New Roman" w:hAnsi="Times New Roman" w:cs="Times New Roman"/>
          <w:b/>
          <w:sz w:val="32"/>
          <w:szCs w:val="32"/>
        </w:rPr>
        <w:t>.12.2020)</w:t>
      </w:r>
    </w:p>
    <w:p w:rsidR="004805B9" w:rsidRPr="00B05042" w:rsidRDefault="004805B9" w:rsidP="00480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ТЕМА:</w:t>
      </w:r>
      <w:r w:rsidRPr="00283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66A">
        <w:rPr>
          <w:rFonts w:ascii="Times New Roman" w:hAnsi="Times New Roman" w:cs="Times New Roman"/>
          <w:b/>
          <w:sz w:val="28"/>
          <w:szCs w:val="28"/>
        </w:rPr>
        <w:t>Корпоративное 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4542">
        <w:rPr>
          <w:rFonts w:ascii="Times New Roman" w:hAnsi="Times New Roman" w:cs="Times New Roman"/>
          <w:b/>
          <w:sz w:val="28"/>
          <w:szCs w:val="28"/>
        </w:rPr>
        <w:t>Корпоративн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27166A">
        <w:rPr>
          <w:rFonts w:ascii="Times New Roman" w:hAnsi="Times New Roman" w:cs="Times New Roman"/>
          <w:b/>
          <w:sz w:val="28"/>
          <w:szCs w:val="28"/>
        </w:rPr>
        <w:t>регулирование труда</w:t>
      </w:r>
    </w:p>
    <w:p w:rsidR="004805B9" w:rsidRDefault="004805B9" w:rsidP="004805B9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1. Решить тест по теме:</w:t>
      </w:r>
    </w:p>
    <w:p w:rsidR="004805B9" w:rsidRPr="00D22A4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49">
        <w:rPr>
          <w:rFonts w:ascii="Times New Roman" w:hAnsi="Times New Roman" w:cs="Times New Roman"/>
          <w:b/>
          <w:sz w:val="28"/>
          <w:szCs w:val="28"/>
        </w:rPr>
        <w:t xml:space="preserve">1. Акция как ценная бумага закрепляет право: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на получение дивидендов;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имущество акционерного общества;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участие в деятельности совета директоров акционерного общества. </w:t>
      </w:r>
    </w:p>
    <w:p w:rsidR="00D22A49" w:rsidRDefault="00D22A49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B9" w:rsidRPr="00D22A4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49">
        <w:rPr>
          <w:rFonts w:ascii="Times New Roman" w:hAnsi="Times New Roman" w:cs="Times New Roman"/>
          <w:b/>
          <w:sz w:val="28"/>
          <w:szCs w:val="28"/>
        </w:rPr>
        <w:t xml:space="preserve">2. Доля в уставном капитале общества с ограниченной ответственностью является: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вещью;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ценной бумагой;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имуществом. </w:t>
      </w:r>
    </w:p>
    <w:p w:rsidR="00D22A49" w:rsidRDefault="00D22A49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B9" w:rsidRPr="00D22A4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49">
        <w:rPr>
          <w:rFonts w:ascii="Times New Roman" w:hAnsi="Times New Roman" w:cs="Times New Roman"/>
          <w:b/>
          <w:sz w:val="28"/>
          <w:szCs w:val="28"/>
        </w:rPr>
        <w:t xml:space="preserve">3. Держателем реестра акционеров может быть: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только профессиональный участник рынка ценных бумаг (регистратор), с которым общество заключает договор на ведение реестра;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б) само общество или профессиональный участник рынка ценных бумаг (регистратор), с которым общество заключает договор на ведение реестра;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только само общество, являющееся эмитентом акций. </w:t>
      </w:r>
    </w:p>
    <w:p w:rsidR="00D22A49" w:rsidRDefault="00D22A49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B9" w:rsidRPr="00D22A4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49">
        <w:rPr>
          <w:rFonts w:ascii="Times New Roman" w:hAnsi="Times New Roman" w:cs="Times New Roman"/>
          <w:b/>
          <w:sz w:val="28"/>
          <w:szCs w:val="28"/>
        </w:rPr>
        <w:t xml:space="preserve">4. Выход из общества с ограниченной ответственностью: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свободный;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, если это предусмотрено уставом;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уставом. </w:t>
      </w:r>
    </w:p>
    <w:p w:rsidR="00D22A49" w:rsidRDefault="00D22A49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B9" w:rsidRPr="00D22A4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49">
        <w:rPr>
          <w:rFonts w:ascii="Times New Roman" w:hAnsi="Times New Roman" w:cs="Times New Roman"/>
          <w:b/>
          <w:sz w:val="28"/>
          <w:szCs w:val="28"/>
        </w:rPr>
        <w:t xml:space="preserve">5. Возможно ли исключение участника из хозяйственного общества?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При определенных условиях и в определенном порядке можно исключить участника любого хозяйственного общества. </w:t>
      </w:r>
    </w:p>
    <w:p w:rsidR="004805B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При определенных условиях и в определенном порядке возможно исключение только из общества с ограниченной ответственностью. </w:t>
      </w:r>
    </w:p>
    <w:p w:rsidR="008D3F21" w:rsidRPr="00176084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в) При определенных условиях и в определенном порядке можно исключить участника только непубличного хозяйственного общества.</w:t>
      </w:r>
    </w:p>
    <w:p w:rsidR="008D3F21" w:rsidRPr="00176084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49" w:rsidRDefault="00D22A49" w:rsidP="00D2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2. Решить </w:t>
      </w:r>
      <w:r w:rsidRPr="00283A5C">
        <w:rPr>
          <w:rFonts w:ascii="Times New Roman" w:hAnsi="Times New Roman" w:cs="Times New Roman"/>
          <w:b/>
          <w:sz w:val="28"/>
          <w:szCs w:val="28"/>
        </w:rPr>
        <w:t>правовые кейсы</w:t>
      </w:r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 теме:</w:t>
      </w:r>
    </w:p>
    <w:p w:rsidR="00D22A4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49">
        <w:rPr>
          <w:rFonts w:ascii="Times New Roman" w:hAnsi="Times New Roman" w:cs="Times New Roman"/>
          <w:b/>
          <w:sz w:val="28"/>
          <w:szCs w:val="28"/>
        </w:rPr>
        <w:t>1.</w:t>
      </w:r>
      <w:r w:rsidRPr="00176084">
        <w:rPr>
          <w:rFonts w:ascii="Times New Roman" w:hAnsi="Times New Roman" w:cs="Times New Roman"/>
          <w:sz w:val="28"/>
          <w:szCs w:val="28"/>
        </w:rPr>
        <w:t xml:space="preserve"> Участник ООО «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Строймеханизация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» Петров подал заявление о выходе из числа участников общества и выделении ему доли в виде башенного крана, внесенного им в качестве вклада в уставный капитал общества, а также о выплате части стоимости имущества общества, соразмерной его вкладу в уставный капитал. На общем собрании Петрову было предложено продать его долю остальным участникам в равных частях, с чем Петров не согласился. Тогда общее собрание вынесло решение об отказе Петрову в выходе из состава участников общества. Петров обратился в суд. На судебном заседании Петров настаивал на передаче ему башенного крана, так как считал, что он участник общей собственности, а потому имеет право на выдел своей доли в натуре. Директор общества заявил, что Петрову может быть выплачена стоимость крана, поскольку в противном случае общество утратит крайне необходимое ему основное средство производства. Какое решение должен вынести суд? </w:t>
      </w:r>
    </w:p>
    <w:p w:rsidR="00D22A4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C6">
        <w:rPr>
          <w:rFonts w:ascii="Times New Roman" w:hAnsi="Times New Roman" w:cs="Times New Roman"/>
          <w:b/>
          <w:sz w:val="28"/>
          <w:szCs w:val="28"/>
        </w:rPr>
        <w:t>2.</w:t>
      </w:r>
      <w:r w:rsidRPr="00176084">
        <w:rPr>
          <w:rFonts w:ascii="Times New Roman" w:hAnsi="Times New Roman" w:cs="Times New Roman"/>
          <w:sz w:val="28"/>
          <w:szCs w:val="28"/>
        </w:rPr>
        <w:t xml:space="preserve"> В суде при определении действительной стоимости доли участника общества с ограниченной ответственностью, которая выплачивается ему при выходе из состава общества, назначена экспертиза в виде независимой оценки, по результатам которой была определена рыночная стоимость доли. Чем отличаются понятия «рыночная стоимость доли» и «действительная стоимость доли»? Что такое номинальная стоимость доли? Какой вид стоимости следовало определить суду, рассматривая иск участника общества с ограниченной ответственностью о выплате ему стоимости доли при выходе из состава общества? </w:t>
      </w:r>
    </w:p>
    <w:p w:rsidR="00D22A49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C6">
        <w:rPr>
          <w:rFonts w:ascii="Times New Roman" w:hAnsi="Times New Roman" w:cs="Times New Roman"/>
          <w:b/>
          <w:sz w:val="28"/>
          <w:szCs w:val="28"/>
        </w:rPr>
        <w:t>3.</w:t>
      </w:r>
      <w:r w:rsidRPr="00176084">
        <w:rPr>
          <w:rFonts w:ascii="Times New Roman" w:hAnsi="Times New Roman" w:cs="Times New Roman"/>
          <w:sz w:val="28"/>
          <w:szCs w:val="28"/>
        </w:rPr>
        <w:t xml:space="preserve"> Гражданка Иванова работала главным экономистом в ООО «Малахит» и являлась одним из его учредителей. В связи с увольнением по собственному желанию она была исключена из состава учредителей. Иванова обратилась в суд с заявлением о восстановлении ее в составе учредителей. Суд в </w:t>
      </w: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удовлетворении требований Ивановой отказал. Он отметил, что поскольку общество с ограниченной ответственностью представляет собой объединение граждан и юридических лиц для совместной хозяйственной деятельности, постольку Иванова, прекратив с обществом трудовые отношения, лишилась возможности участвовать в его хозяйственной деятельности. Есть ли основания для отмены решения суда? </w:t>
      </w:r>
    </w:p>
    <w:p w:rsidR="008D3F21" w:rsidRPr="00176084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C6">
        <w:rPr>
          <w:rFonts w:ascii="Times New Roman" w:hAnsi="Times New Roman" w:cs="Times New Roman"/>
          <w:b/>
          <w:sz w:val="28"/>
          <w:szCs w:val="28"/>
        </w:rPr>
        <w:t>4.</w:t>
      </w:r>
      <w:r w:rsidRPr="00176084">
        <w:rPr>
          <w:rFonts w:ascii="Times New Roman" w:hAnsi="Times New Roman" w:cs="Times New Roman"/>
          <w:sz w:val="28"/>
          <w:szCs w:val="28"/>
        </w:rPr>
        <w:t xml:space="preserve"> Один из акционеров ПАО «Банк “Восток”» поместил в газете статью, в которой утверждалось, что финансовое положение банка неблагополучно, банк в течение последних двух лет не выплачивает акционерам дивиденды, а руководство банка ведет рискованную кредитную политику – предоставляет кредиты без соответствующего обеспечения, что уже не раз приводило к возникновению убытков. Общее собрание акционеров исключило этого акционера из общества, в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 с чем он обратился в суд за защитой нарушенного права. Дайте юридическую оценку ситуации.</w:t>
      </w:r>
    </w:p>
    <w:p w:rsidR="008D3F21" w:rsidRPr="00176084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49" w:rsidRPr="00E36C83" w:rsidRDefault="00D22A49" w:rsidP="00D22A49">
      <w:pPr>
        <w:rPr>
          <w:rFonts w:ascii="Times New Roman" w:eastAsia="Times New Roman" w:hAnsi="Times New Roman" w:cs="Times New Roman"/>
          <w:b/>
          <w:sz w:val="32"/>
          <w:szCs w:val="36"/>
        </w:rPr>
      </w:pPr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4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D85671" w:rsidRPr="00BD058F" w:rsidRDefault="00D85671" w:rsidP="00D85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</w:t>
      </w:r>
      <w:proofErr w:type="gramStart"/>
      <w:r>
        <w:rPr>
          <w:rFonts w:ascii="Times New Roman" w:hAnsi="Times New Roman" w:cs="Times New Roman"/>
          <w:lang w:val="en-US"/>
        </w:rPr>
        <w:t>S</w:t>
      </w:r>
      <w:proofErr w:type="gramEnd"/>
      <w:r w:rsidRPr="00BD058F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туденты, не предоставившие выполненные практические задания в электронном виде, должны предоставить на зачете конспекты и практические работы в письменном виде.</w:t>
      </w:r>
    </w:p>
    <w:p w:rsidR="00D85671" w:rsidRPr="00176084" w:rsidRDefault="00D85671" w:rsidP="00D8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21" w:rsidRPr="00176084" w:rsidRDefault="008D3F21" w:rsidP="008D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572" w:rsidRDefault="00053572"/>
    <w:sectPr w:rsidR="00053572" w:rsidSect="0093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D3F21"/>
    <w:rsid w:val="00053572"/>
    <w:rsid w:val="00105674"/>
    <w:rsid w:val="001A5BD8"/>
    <w:rsid w:val="001D46CF"/>
    <w:rsid w:val="0027166A"/>
    <w:rsid w:val="004805B9"/>
    <w:rsid w:val="00675DC6"/>
    <w:rsid w:val="008D3F21"/>
    <w:rsid w:val="00BA6B76"/>
    <w:rsid w:val="00D22A49"/>
    <w:rsid w:val="00D85671"/>
    <w:rsid w:val="00ED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gorie.vl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2020-11-12T10:31:00Z</dcterms:created>
  <dcterms:modified xsi:type="dcterms:W3CDTF">2020-12-07T02:56:00Z</dcterms:modified>
</cp:coreProperties>
</file>