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D1" w:rsidRPr="00CB7AB1" w:rsidRDefault="00353FD1" w:rsidP="00353FD1">
      <w:pPr>
        <w:pStyle w:val="a3"/>
        <w:jc w:val="center"/>
        <w:rPr>
          <w:b/>
        </w:rPr>
      </w:pPr>
      <w:r w:rsidRPr="00CB7AB1">
        <w:rPr>
          <w:b/>
        </w:rPr>
        <w:t>МЕТОДИЧЕСКИЕ РЕКОМЕНДАЦИИ И ЗАДАНИЯ ПОВЫПОЛНЕНИЮ КОНТ</w:t>
      </w:r>
      <w:r>
        <w:rPr>
          <w:b/>
        </w:rPr>
        <w:t>РОЛЬНОЙ РАБОТЫ ПО ДИСЦИПЛИНЕ  «СОВРЕМЕННАЯ КОРПОРАЦИЯ: УПРАВЛЕНИЕ И УСТОЙЧИВОЕ РАЗВИТИЕ</w:t>
      </w:r>
      <w:r w:rsidRPr="00CB7AB1">
        <w:rPr>
          <w:b/>
        </w:rPr>
        <w:t>»</w:t>
      </w:r>
    </w:p>
    <w:p w:rsidR="00353FD1" w:rsidRDefault="00353FD1" w:rsidP="00353FD1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письменной работы является важной формой самостоятельной работы студента и способствует более глубокому усвоению теоретических вопросов учебного курса, развитию навыков и умению  логично, </w:t>
      </w:r>
      <w:proofErr w:type="spellStart"/>
      <w:r>
        <w:t>доказательственно</w:t>
      </w:r>
      <w:proofErr w:type="spellEnd"/>
      <w:r>
        <w:t xml:space="preserve"> и последовательно изложить и обосновать как теоретические вопросы, так и практические правовые     ситуации. Вместе с тем, это одна из форм </w:t>
      </w:r>
      <w:proofErr w:type="gramStart"/>
      <w:r>
        <w:t>контроля за</w:t>
      </w:r>
      <w:proofErr w:type="gramEnd"/>
      <w:r>
        <w:t xml:space="preserve"> самостоятельной работой студента.  </w:t>
      </w:r>
    </w:p>
    <w:p w:rsidR="00353FD1" w:rsidRDefault="00353FD1" w:rsidP="00353FD1">
      <w:pPr>
        <w:pStyle w:val="a3"/>
        <w:spacing w:before="0" w:beforeAutospacing="0" w:after="0" w:afterAutospacing="0"/>
        <w:ind w:firstLine="708"/>
        <w:jc w:val="both"/>
      </w:pPr>
      <w:r>
        <w:t xml:space="preserve">Выполнение контрольной работы  предусмотрено для студентов заочной формы обучения.  </w:t>
      </w:r>
    </w:p>
    <w:p w:rsidR="00353FD1" w:rsidRDefault="00353FD1" w:rsidP="00353FD1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представляет собой реферат по выбранной теме или предложенной преподавателем. </w:t>
      </w:r>
    </w:p>
    <w:p w:rsidR="00353FD1" w:rsidRDefault="00353FD1" w:rsidP="00353FD1">
      <w:pPr>
        <w:pStyle w:val="a3"/>
        <w:spacing w:before="0" w:beforeAutospacing="0" w:after="0" w:afterAutospacing="0"/>
        <w:ind w:firstLine="708"/>
        <w:jc w:val="both"/>
      </w:pPr>
      <w:r>
        <w:t xml:space="preserve">Общий объем реферата – 20 – 25 листов печатного текста,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(14), через интервал = 1,5.  </w:t>
      </w:r>
    </w:p>
    <w:p w:rsidR="00353FD1" w:rsidRDefault="00353FD1" w:rsidP="00353FD1">
      <w:pPr>
        <w:pStyle w:val="a3"/>
        <w:spacing w:before="0" w:beforeAutospacing="0" w:after="0" w:afterAutospacing="0"/>
        <w:ind w:firstLine="708"/>
        <w:jc w:val="both"/>
      </w:pPr>
      <w:r>
        <w:t xml:space="preserve">Общие требования к оформлению контрольных работ содержаться на TSERVER.  </w:t>
      </w:r>
    </w:p>
    <w:p w:rsidR="00353FD1" w:rsidRDefault="00353FD1" w:rsidP="00353FD1">
      <w:pPr>
        <w:pStyle w:val="a3"/>
        <w:spacing w:before="0" w:beforeAutospacing="0" w:after="0" w:afterAutospacing="0"/>
        <w:ind w:firstLine="708"/>
        <w:jc w:val="both"/>
      </w:pPr>
      <w:r>
        <w:t xml:space="preserve">Контрольная работа должна состоять из следующих разделов: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1. Содержание  контрольной работы.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2. Изложение содержания вопросов с их обоснованием и использованием практических примеров.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3. Обзор использованных источников. </w:t>
      </w:r>
    </w:p>
    <w:p w:rsidR="00353FD1" w:rsidRPr="00703FC2" w:rsidRDefault="00353FD1" w:rsidP="00353FD1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703FC2">
        <w:rPr>
          <w:b/>
        </w:rPr>
        <w:t xml:space="preserve">Работы, содержащие грубые ошибки, а так же не соответствующие требованиям, оцениваются неудовлетворительно, возвращается студенту  и предлагается новый вариант. </w:t>
      </w:r>
    </w:p>
    <w:p w:rsidR="00353FD1" w:rsidRPr="00703FC2" w:rsidRDefault="00353FD1" w:rsidP="00353FD1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703FC2">
        <w:rPr>
          <w:b/>
        </w:rPr>
        <w:t xml:space="preserve">Контрольную работу необходимо представить преподавателю не позднее, чем за одну неделю до зачета.  </w:t>
      </w:r>
    </w:p>
    <w:p w:rsidR="00353FD1" w:rsidRDefault="00353FD1" w:rsidP="00353FD1">
      <w:pPr>
        <w:pStyle w:val="a3"/>
        <w:spacing w:before="0" w:beforeAutospacing="0" w:after="0" w:afterAutospacing="0"/>
        <w:ind w:firstLine="708"/>
        <w:jc w:val="both"/>
      </w:pPr>
      <w:r w:rsidRPr="00703FC2">
        <w:rPr>
          <w:b/>
        </w:rPr>
        <w:t>Студенты</w:t>
      </w:r>
      <w:r>
        <w:rPr>
          <w:b/>
        </w:rPr>
        <w:t>,</w:t>
      </w:r>
      <w:r w:rsidRPr="00703FC2">
        <w:rPr>
          <w:b/>
        </w:rPr>
        <w:t xml:space="preserve"> не представившие контрольную работу, представившие работу не вовремя, либо получившие оценку «неудовлетворительно» - к сдаче итогового экзамена не допускаются</w:t>
      </w:r>
      <w:r w:rsidRPr="004A13D9">
        <w:rPr>
          <w:b/>
        </w:rPr>
        <w:t>!</w:t>
      </w:r>
      <w:r>
        <w:t xml:space="preserve">  </w:t>
      </w:r>
    </w:p>
    <w:p w:rsidR="00353FD1" w:rsidRDefault="00353FD1" w:rsidP="00353FD1">
      <w:pPr>
        <w:pStyle w:val="a3"/>
        <w:spacing w:before="0" w:beforeAutospacing="0" w:after="0" w:afterAutospacing="0"/>
        <w:ind w:firstLine="708"/>
        <w:jc w:val="both"/>
      </w:pPr>
      <w:r>
        <w:t xml:space="preserve">Тема контрольной работы (одна из списка по выбору) определяется по первой букве фамилии студента согласно представленной ниже таблице. В случае затруднения необходимо обратиться за помощью к преподавателю. </w:t>
      </w:r>
    </w:p>
    <w:p w:rsidR="00353FD1" w:rsidRDefault="00353FD1" w:rsidP="00353FD1">
      <w:pPr>
        <w:pStyle w:val="a3"/>
        <w:spacing w:before="0" w:beforeAutospacing="0" w:after="0" w:afterAutospacing="0"/>
        <w:ind w:firstLine="708"/>
        <w:jc w:val="both"/>
      </w:pP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Первая буква фамилии - Тема контрольной работы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 А. Н Щ.   1.   13.   25.   37.  </w:t>
      </w:r>
      <w:r w:rsidR="00167395">
        <w:t>49</w:t>
      </w:r>
      <w:r>
        <w:t xml:space="preserve">  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 Б. О. Э.    2.   14.   26.   38.    </w:t>
      </w:r>
      <w:r w:rsidR="00167395">
        <w:t>50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В. П. Ю.   3.   15.    27.  39.     </w:t>
      </w:r>
      <w:r w:rsidR="00167395">
        <w:t>51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Г. Р. Я.    4.   16.    28.   40.    </w:t>
      </w:r>
      <w:r w:rsidR="00167395">
        <w:t>52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Д. С.         5.   17.    29.   41.    </w:t>
      </w:r>
      <w:r w:rsidR="00167395">
        <w:t>53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Е. Т.         6.   18.    30.    42.    </w:t>
      </w:r>
      <w:r w:rsidR="00167395">
        <w:t>54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Ж. У.        7.   19.   31.    43.    </w:t>
      </w:r>
      <w:r w:rsidR="00167395">
        <w:t>55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З. Ф.         8.   20.   32.     44.    </w:t>
      </w:r>
      <w:r w:rsidR="00167395">
        <w:t>54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И. Х.         9.   21.   33.    45.      </w:t>
      </w:r>
      <w:r w:rsidR="00167395">
        <w:t>55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К. Ц.        10.  22.   34.    46.       </w:t>
      </w:r>
      <w:r w:rsidR="00167395">
        <w:t>53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Л. Ч.        11.  23.   35.     47.    </w:t>
      </w:r>
      <w:r w:rsidR="00167395">
        <w:t>54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  <w:r>
        <w:t xml:space="preserve">М. Ш.      12.  24.   36.    48.    </w:t>
      </w:r>
      <w:r w:rsidR="00167395">
        <w:t>55</w:t>
      </w:r>
    </w:p>
    <w:p w:rsidR="00353FD1" w:rsidRDefault="00353FD1" w:rsidP="00353FD1">
      <w:pPr>
        <w:pStyle w:val="a3"/>
        <w:spacing w:before="0" w:beforeAutospacing="0" w:after="0" w:afterAutospacing="0"/>
        <w:jc w:val="both"/>
      </w:pPr>
    </w:p>
    <w:p w:rsidR="00353FD1" w:rsidRDefault="00353FD1" w:rsidP="00353FD1">
      <w:pPr>
        <w:pStyle w:val="a3"/>
        <w:spacing w:before="0" w:beforeAutospacing="0" w:after="0" w:afterAutospacing="0"/>
        <w:jc w:val="both"/>
      </w:pPr>
    </w:p>
    <w:p w:rsidR="00353FD1" w:rsidRDefault="00353FD1" w:rsidP="00353FD1">
      <w:pPr>
        <w:pStyle w:val="a3"/>
        <w:spacing w:before="0" w:beforeAutospacing="0" w:after="0" w:afterAutospacing="0"/>
        <w:jc w:val="both"/>
      </w:pPr>
    </w:p>
    <w:p w:rsidR="00353FD1" w:rsidRPr="00CB5407" w:rsidRDefault="00353FD1" w:rsidP="00353F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407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КОНТРОЛЬНЫХ РАБОТ ПО ДИСЦИПЛИНЕ «СОВРЕМЕННАЯ КОРПОРАЦИЯ: УПРАВЛЕНИЕ И УСТОЙЧИВОЕ РАЗВИТИЕ»</w:t>
      </w:r>
    </w:p>
    <w:p w:rsidR="00353FD1" w:rsidRDefault="00353FD1" w:rsidP="00353FD1">
      <w:pPr>
        <w:autoSpaceDE w:val="0"/>
        <w:autoSpaceDN w:val="0"/>
        <w:adjustRightInd w:val="0"/>
        <w:spacing w:after="0" w:line="240" w:lineRule="auto"/>
        <w:rPr>
          <w:rFonts w:ascii="TTTimesNewRoman" w:hAnsi="TTTimesNewRoman" w:cs="TTTimesNewRoman"/>
          <w:sz w:val="24"/>
          <w:szCs w:val="24"/>
        </w:rPr>
      </w:pP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1. Понятие корпорации,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корпоратизма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и корпоративного управления.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2. Сущность корпоративных отношений, субъекты корпоративных отношений.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3. Отличие корпоративного управления от менеджмента.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4. Принципы корпоративного управления.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5. Хозяйствующие субъекты, использующие принципы корпоративного управления (АО и </w:t>
      </w:r>
      <w:r w:rsidR="00167395">
        <w:rPr>
          <w:rFonts w:ascii="Times New Roman" w:hAnsi="Times New Roman" w:cs="Times New Roman"/>
          <w:sz w:val="28"/>
          <w:szCs w:val="28"/>
        </w:rPr>
        <w:t>П</w:t>
      </w:r>
      <w:r w:rsidRPr="00353FD1">
        <w:rPr>
          <w:rFonts w:ascii="Times New Roman" w:hAnsi="Times New Roman" w:cs="Times New Roman"/>
          <w:sz w:val="28"/>
          <w:szCs w:val="28"/>
        </w:rPr>
        <w:t xml:space="preserve">АО).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6. Масштабы, структура и время создания российских корпораций.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7. Жизненный цикл организации по И.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Адизесу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8. Стадия формирования корпоративного управления.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Инсайдерская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аутсайдерская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 модели корпоративного управления.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 1</w:t>
      </w:r>
      <w:r w:rsidR="00167395">
        <w:rPr>
          <w:rFonts w:ascii="Times New Roman" w:hAnsi="Times New Roman" w:cs="Times New Roman"/>
          <w:sz w:val="28"/>
          <w:szCs w:val="28"/>
        </w:rPr>
        <w:t>0</w:t>
      </w:r>
      <w:r w:rsidRPr="00353FD1">
        <w:rPr>
          <w:rFonts w:ascii="Times New Roman" w:hAnsi="Times New Roman" w:cs="Times New Roman"/>
          <w:sz w:val="28"/>
          <w:szCs w:val="28"/>
        </w:rPr>
        <w:t xml:space="preserve">. Модели совета директоров. </w:t>
      </w:r>
    </w:p>
    <w:p w:rsidR="00167395" w:rsidRDefault="00167395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167395">
        <w:rPr>
          <w:rFonts w:ascii="Times New Roman" w:hAnsi="Times New Roman" w:cs="Times New Roman"/>
          <w:sz w:val="28"/>
          <w:szCs w:val="28"/>
        </w:rPr>
        <w:t>Существующие модели управления корпорациями.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12. Варианты структур корпорации.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13. Холдинговые компании.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14. Деятельность корпоративного центра.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15. Отношения корпоративного центра с дочерними и зависимыми компаниями.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16. Типовая модель управления корпорацией «Стратег».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17. Типовая модель управления корпорацией «Оператор».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18. Типовая модель управления корпорацией «Инвестор».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19. Типовая модель управления корпорацией «Катализатор».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20. Понятие механизмов корпоративного контроля, целей и задач их формирования.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21. Внутренние механизмы корпоративного контроля.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22. Внешние механизмы корпоративного контроля.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23. Российские проблемы механизмов корпоративного контроля.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24. Характеристика типов корпораций.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25. Публичные корпорации и механизм их деятельности.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26. Государство как субъект корпоративных отношений.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27. Государственные корпорации.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28. Слияния, поглощения и стратегические межфирменные альянсы.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29. Понятие корпоративного конфликта и причин его возникновения.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30. Наиболее типичные корпоративные конфликты.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31. Конструктивные и деструктивные конфликты.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32. Способы разрешения корпоративных конфликтов.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33. Понятие устойчивого развития общества.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34. Единство составляющих концепции устойчивого развития.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>35. Переход от традиционной экономики к эк</w:t>
      </w:r>
      <w:r>
        <w:rPr>
          <w:rFonts w:ascii="Times New Roman" w:hAnsi="Times New Roman" w:cs="Times New Roman"/>
          <w:sz w:val="28"/>
          <w:szCs w:val="28"/>
        </w:rPr>
        <w:t xml:space="preserve">ономике устойчивого развития. </w:t>
      </w:r>
      <w:r w:rsidRPr="00353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>36. Применимость принципов устойчивого развития обще</w:t>
      </w:r>
      <w:r>
        <w:rPr>
          <w:rFonts w:ascii="Times New Roman" w:hAnsi="Times New Roman" w:cs="Times New Roman"/>
          <w:sz w:val="28"/>
          <w:szCs w:val="28"/>
        </w:rPr>
        <w:t>ства к теории и практике управ</w:t>
      </w:r>
      <w:r w:rsidRPr="00353FD1">
        <w:rPr>
          <w:rFonts w:ascii="Times New Roman" w:hAnsi="Times New Roman" w:cs="Times New Roman"/>
          <w:sz w:val="28"/>
          <w:szCs w:val="28"/>
        </w:rPr>
        <w:t xml:space="preserve">ления корпорациями.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37. В чем заключается суть идеи развития корпорации?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38. Как идея развития формулируется в разных теориях и подходах?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lastRenderedPageBreak/>
        <w:t xml:space="preserve">39. Почему и как происходит вытеснение культуры контроля новой культурой развития?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40. Каковы критерии развития корпораций в индустриальном и постиндустриальном хозяйстве?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41. Экономическая составляющая устойчивого развития корпорации.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42. Социальная составляющая устойчивого развития корпорации.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43. Экологическая составляющая устойчивого развития корпорации.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44. Индикаторы устойчивости развития корпорации.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45. Интересы сторон, заинтересованных в эффективном корпоративном развитии.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46. Показатели эффективности корпоративного развития.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47. Рейтинговая оценка эффективности корпоративного развития. 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>48. Соотношение показателей эффективности и устойчивости корпоративного развития</w:t>
      </w:r>
    </w:p>
    <w:p w:rsidR="00167395" w:rsidRDefault="00167395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</w:t>
      </w:r>
      <w:r w:rsidRPr="00167395">
        <w:rPr>
          <w:rFonts w:ascii="Times New Roman" w:hAnsi="Times New Roman" w:cs="Times New Roman"/>
          <w:sz w:val="28"/>
          <w:szCs w:val="28"/>
        </w:rPr>
        <w:t xml:space="preserve">Воспроизводственный цикл экономики, общества и природы и обеспечение устойчивого развития корпораций и общества. </w:t>
      </w:r>
    </w:p>
    <w:p w:rsidR="00167395" w:rsidRDefault="00167395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167395">
        <w:rPr>
          <w:rFonts w:ascii="Times New Roman" w:hAnsi="Times New Roman" w:cs="Times New Roman"/>
          <w:sz w:val="28"/>
          <w:szCs w:val="28"/>
        </w:rPr>
        <w:t xml:space="preserve">. Резервы и узкие места устойчивого развития в мировой </w:t>
      </w:r>
      <w:proofErr w:type="gramStart"/>
      <w:r w:rsidRPr="00167395">
        <w:rPr>
          <w:rFonts w:ascii="Times New Roman" w:hAnsi="Times New Roman" w:cs="Times New Roman"/>
          <w:sz w:val="28"/>
          <w:szCs w:val="28"/>
        </w:rPr>
        <w:t>экономике</w:t>
      </w:r>
      <w:proofErr w:type="gramEnd"/>
      <w:r w:rsidRPr="00167395">
        <w:rPr>
          <w:rFonts w:ascii="Times New Roman" w:hAnsi="Times New Roman" w:cs="Times New Roman"/>
          <w:sz w:val="28"/>
          <w:szCs w:val="28"/>
        </w:rPr>
        <w:t xml:space="preserve"> и деятельность корпораций. </w:t>
      </w:r>
    </w:p>
    <w:p w:rsidR="00167395" w:rsidRDefault="00167395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Pr="00167395">
        <w:rPr>
          <w:rFonts w:ascii="Times New Roman" w:hAnsi="Times New Roman" w:cs="Times New Roman"/>
          <w:sz w:val="28"/>
          <w:szCs w:val="28"/>
        </w:rPr>
        <w:t xml:space="preserve">. Факторы, влияющие на становление российского варианта корпораций и управления корпорациями. </w:t>
      </w:r>
    </w:p>
    <w:p w:rsidR="00167395" w:rsidRDefault="00167395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Pr="00167395">
        <w:rPr>
          <w:rFonts w:ascii="Times New Roman" w:hAnsi="Times New Roman" w:cs="Times New Roman"/>
          <w:sz w:val="28"/>
          <w:szCs w:val="28"/>
        </w:rPr>
        <w:t xml:space="preserve">. Современное состояние и направления трансформации российских корпораций. </w:t>
      </w:r>
    </w:p>
    <w:p w:rsidR="00167395" w:rsidRDefault="00167395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 w:rsidRPr="00167395">
        <w:rPr>
          <w:rFonts w:ascii="Times New Roman" w:hAnsi="Times New Roman" w:cs="Times New Roman"/>
          <w:sz w:val="28"/>
          <w:szCs w:val="28"/>
        </w:rPr>
        <w:t xml:space="preserve">Виды и особенности корпоративных стратегий. </w:t>
      </w:r>
    </w:p>
    <w:p w:rsidR="00167395" w:rsidRDefault="00167395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</w:t>
      </w:r>
      <w:r w:rsidRPr="00167395">
        <w:rPr>
          <w:rFonts w:ascii="Times New Roman" w:hAnsi="Times New Roman" w:cs="Times New Roman"/>
          <w:sz w:val="28"/>
          <w:szCs w:val="28"/>
        </w:rPr>
        <w:t xml:space="preserve">Влияние американских ТНК и банков на международную политику.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7395">
        <w:rPr>
          <w:rFonts w:ascii="Times New Roman" w:hAnsi="Times New Roman" w:cs="Times New Roman"/>
          <w:sz w:val="28"/>
          <w:szCs w:val="28"/>
        </w:rPr>
        <w:t>5. Влияние российских ФПГ на внутреннюю и внешнюю политику страны</w:t>
      </w:r>
    </w:p>
    <w:p w:rsidR="00353FD1" w:rsidRDefault="00353FD1" w:rsidP="00353F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FD1" w:rsidRPr="00353FD1" w:rsidRDefault="00353FD1" w:rsidP="00353FD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FD1" w:rsidRPr="00353FD1" w:rsidRDefault="00353FD1" w:rsidP="00353FD1">
      <w:pPr>
        <w:pStyle w:val="1"/>
        <w:spacing w:before="0"/>
        <w:jc w:val="center"/>
        <w:rPr>
          <w:rFonts w:ascii="Times New Roman" w:hAnsi="Times New Roman" w:cs="Times New Roman"/>
          <w:b w:val="0"/>
          <w:caps/>
          <w:color w:val="auto"/>
        </w:rPr>
      </w:pPr>
      <w:r w:rsidRPr="00353FD1">
        <w:rPr>
          <w:rFonts w:ascii="Times New Roman" w:hAnsi="Times New Roman" w:cs="Times New Roman"/>
          <w:b w:val="0"/>
          <w:caps/>
          <w:color w:val="auto"/>
        </w:rPr>
        <w:t>РЕКОМЕНДУЕМ</w:t>
      </w:r>
      <w:r w:rsidR="00167395">
        <w:rPr>
          <w:rFonts w:ascii="Times New Roman" w:hAnsi="Times New Roman" w:cs="Times New Roman"/>
          <w:b w:val="0"/>
          <w:caps/>
          <w:color w:val="auto"/>
        </w:rPr>
        <w:t>ЫЕ</w:t>
      </w:r>
      <w:r w:rsidRPr="00353FD1">
        <w:rPr>
          <w:rFonts w:ascii="Times New Roman" w:hAnsi="Times New Roman" w:cs="Times New Roman"/>
          <w:b w:val="0"/>
          <w:caps/>
          <w:color w:val="auto"/>
        </w:rPr>
        <w:t xml:space="preserve"> </w:t>
      </w:r>
      <w:r w:rsidR="00167395">
        <w:rPr>
          <w:rFonts w:ascii="Times New Roman" w:hAnsi="Times New Roman" w:cs="Times New Roman"/>
          <w:b w:val="0"/>
          <w:caps/>
          <w:color w:val="auto"/>
        </w:rPr>
        <w:t>источники</w:t>
      </w:r>
      <w:r w:rsidRPr="00353FD1">
        <w:rPr>
          <w:rFonts w:ascii="Times New Roman" w:hAnsi="Times New Roman" w:cs="Times New Roman"/>
          <w:b w:val="0"/>
          <w:caps/>
          <w:color w:val="auto"/>
        </w:rPr>
        <w:t>: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а) основная литература: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1. Акимова Т.А.,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Мосейкин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 Н. Экономика устойчивого развития. – М.: Экономика, 2009. – 430 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Асуал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Бескиерь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Ф.И. и др. Менеджмент корпорации и корпоративное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управл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. – СПб.: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Гуманистика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, 2006. – 328 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3. Васильева В.В., Сапрыкин С.Ю. Акционерные общества. ОАО и ЗАО: от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становл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к ликвидации: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. рук. Изд. 2-е,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ГроссМедиа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>: Рос. Бу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галтер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, 2007. – 589 с.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Гурков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И.Б. Стратегия и структура корпорации: учеб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особие. – М.: Дело, 2008. – 280 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Дональдсон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Лорш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Паунд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Д. и др. Корпоративное управление. – М.: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Бизнес Букс, 2007. – 221 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б) дополнительная литература: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Баффетт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У. Эссе об инвестициях, корпоративных финансах и управлении компани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 ми / Уоррен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Баффетт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; сост. и авт.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. Лоренс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Каннингем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; пер. с англ. – 4-е изд.; М.: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Бизнес Букс, 2009. – 268 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Гулд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М. и др. Корпоративная стратегия. Пер. с англ. – М.: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Бизнес Букс, 2008. – 265 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>.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Гурков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И.Б. Стратегия и структура корпорации: учеб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особие. – М.: Дело, 2006. – 320 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Меджераупс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Радыгин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 xml:space="preserve"> А.Д. и др. Внешние механизмы корпоративного упра</w:t>
      </w:r>
      <w:proofErr w:type="gramStart"/>
      <w:r w:rsidRPr="00353FD1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FD1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353FD1">
        <w:rPr>
          <w:rFonts w:ascii="Times New Roman" w:hAnsi="Times New Roman" w:cs="Times New Roman"/>
          <w:sz w:val="28"/>
          <w:szCs w:val="28"/>
        </w:rPr>
        <w:t>. – М.: ИЭПП, 2007. – 300 с.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 6. Указ Президента РФ от 1 апреля 1996 г. N 440 «О Концепции перехода Российской Федерации к устойчивому развитию» http://ecowiki.ru/index.php?title=Sustainable. 17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в) программное обеспечение и Интернет-ресурсы: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http://www.edu.ru/ – федеральный образовательный портал http://elibrary.ru/ – крупнейший российский информационный портал в области науки, технологии, медицины и образования, содержащий рефераты и полные тексты более 14 </w:t>
      </w:r>
      <w:proofErr w:type="spellStart"/>
      <w:proofErr w:type="gramStart"/>
      <w:r w:rsidRPr="00353FD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353FD1">
        <w:rPr>
          <w:rFonts w:ascii="Times New Roman" w:hAnsi="Times New Roman" w:cs="Times New Roman"/>
          <w:sz w:val="28"/>
          <w:szCs w:val="28"/>
        </w:rPr>
        <w:t xml:space="preserve"> научных статей и публикаций. Создание управляющей компании — первый шаг на пути к идеальному холдингу </w:t>
      </w:r>
    </w:p>
    <w:p w:rsidR="00353FD1" w:rsidRDefault="00092632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53FD1" w:rsidRPr="00B30BCB">
          <w:rPr>
            <w:rStyle w:val="a5"/>
            <w:rFonts w:ascii="Times New Roman" w:hAnsi="Times New Roman" w:cs="Times New Roman"/>
            <w:sz w:val="28"/>
            <w:szCs w:val="28"/>
          </w:rPr>
          <w:t>http://www.cfin.ru/management/strategy/holdings/managing_company.shtml</w:t>
        </w:r>
      </w:hyperlink>
      <w:r w:rsidR="00353FD1" w:rsidRPr="00353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http://www.expert.ru – журнал «Эксперт» </w:t>
      </w:r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FD1">
        <w:rPr>
          <w:rFonts w:ascii="Times New Roman" w:hAnsi="Times New Roman" w:cs="Times New Roman"/>
          <w:sz w:val="28"/>
          <w:szCs w:val="28"/>
        </w:rPr>
        <w:t xml:space="preserve">http://www.cfin.ru – журнал «Корпоративное управление: теория и практика» http://www.uptp.ru/ – журнал «Проблемы теории и практики управления» http://www.ao-journal.ru/ – журнал «Акционерное общество», http://www.gd.ru/news/index/view/id/1043 – журнал «Генеральный директор». http://www.yrazvitie.ru/ – международный электронный журнал «Устойчивое развитие: наука и практика». </w:t>
      </w:r>
      <w:proofErr w:type="gramEnd"/>
    </w:p>
    <w:p w:rsid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>http://www.cosd.ru/index.php?option=com_content&amp;view=article&amp;id=5&amp;Itemid=13 – Концепция устойчивого развития.</w:t>
      </w:r>
    </w:p>
    <w:p w:rsidR="005C5E3D" w:rsidRPr="00353FD1" w:rsidRDefault="00353FD1" w:rsidP="00353F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FD1">
        <w:rPr>
          <w:rFonts w:ascii="Times New Roman" w:hAnsi="Times New Roman" w:cs="Times New Roman"/>
          <w:sz w:val="28"/>
          <w:szCs w:val="28"/>
        </w:rPr>
        <w:t xml:space="preserve"> http://www.henkel.ru/cps/rde/xchg/henkel_rur/hs.xsl/strat</w:t>
      </w:r>
      <w:r>
        <w:rPr>
          <w:rFonts w:ascii="Times New Roman" w:hAnsi="Times New Roman" w:cs="Times New Roman"/>
          <w:sz w:val="28"/>
          <w:szCs w:val="28"/>
        </w:rPr>
        <w:t>egy-and-targets-793.htm – Стра</w:t>
      </w:r>
      <w:r w:rsidRPr="00353FD1">
        <w:rPr>
          <w:rFonts w:ascii="Times New Roman" w:hAnsi="Times New Roman" w:cs="Times New Roman"/>
          <w:sz w:val="28"/>
          <w:szCs w:val="28"/>
        </w:rPr>
        <w:t>тегия устойчивого развития до 2030 года: Делать больше, используя меньше</w:t>
      </w:r>
    </w:p>
    <w:sectPr w:rsidR="005C5E3D" w:rsidRPr="00353FD1" w:rsidSect="0030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TTimesNew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4549"/>
    <w:multiLevelType w:val="hybridMultilevel"/>
    <w:tmpl w:val="6540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C2AE1"/>
    <w:multiLevelType w:val="hybridMultilevel"/>
    <w:tmpl w:val="5EE61E2E"/>
    <w:lvl w:ilvl="0" w:tplc="9D203A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53FD1"/>
    <w:rsid w:val="00092632"/>
    <w:rsid w:val="00167395"/>
    <w:rsid w:val="00353FD1"/>
    <w:rsid w:val="003A4DA7"/>
    <w:rsid w:val="005C5E3D"/>
    <w:rsid w:val="00B7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3F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35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53F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3F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fin.ru/management/strategy/holdings/managing_company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1253</Words>
  <Characters>7148</Characters>
  <Application>Microsoft Office Word</Application>
  <DocSecurity>0</DocSecurity>
  <Lines>59</Lines>
  <Paragraphs>16</Paragraphs>
  <ScaleCrop>false</ScaleCrop>
  <Company>Hewlett-Packard</Company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abduljabarova</cp:lastModifiedBy>
  <cp:revision>4</cp:revision>
  <dcterms:created xsi:type="dcterms:W3CDTF">2016-09-17T10:55:00Z</dcterms:created>
  <dcterms:modified xsi:type="dcterms:W3CDTF">2020-10-13T02:28:00Z</dcterms:modified>
</cp:coreProperties>
</file>