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C960B2">
      <w:hyperlink r:id="rId5" w:history="1">
        <w:r w:rsidRPr="00C5316D">
          <w:rPr>
            <w:rStyle w:val="a3"/>
          </w:rPr>
          <w:t>http://www.mechfac.ru/files/TiPM/inzhenernaya%20grafika_kurs%20lekcij.pdf</w:t>
        </w:r>
      </w:hyperlink>
    </w:p>
    <w:p w:rsidR="00C960B2" w:rsidRDefault="00C960B2">
      <w:r>
        <w:t>Перейти по ссылке, стр.17-20 конспект</w:t>
      </w:r>
      <w:bookmarkStart w:id="0" w:name="_GoBack"/>
      <w:bookmarkEnd w:id="0"/>
    </w:p>
    <w:sectPr w:rsidR="00C9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BB"/>
    <w:rsid w:val="002052BB"/>
    <w:rsid w:val="004A5DA9"/>
    <w:rsid w:val="00C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chfac.ru/files/TiPM/inzhenernaya%20grafika_kurs%20lekcij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2020-10-25T10:14:00Z</dcterms:created>
  <dcterms:modified xsi:type="dcterms:W3CDTF">2020-10-25T10:20:00Z</dcterms:modified>
</cp:coreProperties>
</file>