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3B" w:rsidRPr="007F79B0" w:rsidRDefault="00C24AD9" w:rsidP="007F7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  <w:highlight w:val="yellow"/>
        </w:rPr>
        <w:t>Задание на 2 неделю.</w:t>
      </w:r>
    </w:p>
    <w:p w:rsidR="00C24AD9" w:rsidRPr="007F79B0" w:rsidRDefault="00C24AD9">
      <w:pPr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</w:rPr>
        <w:t>Конспект темы в тетрадь «ОСНОВНЫЕ ПОНЯТИЯ АВТОМАТИЗИРОВАННОЙ ОБРАБОТКИ ИНФОРМАЦИИ»</w:t>
      </w:r>
    </w:p>
    <w:p w:rsidR="007F79B0" w:rsidRPr="007F79B0" w:rsidRDefault="005C4D3B">
      <w:pPr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</w:rPr>
        <w:t>Ссылк</w:t>
      </w:r>
      <w:r w:rsidR="007F79B0" w:rsidRPr="007F79B0">
        <w:rPr>
          <w:rFonts w:ascii="Times New Roman" w:hAnsi="Times New Roman" w:cs="Times New Roman"/>
          <w:sz w:val="24"/>
          <w:szCs w:val="24"/>
        </w:rPr>
        <w:t>и</w:t>
      </w:r>
      <w:r w:rsidRPr="007F79B0">
        <w:rPr>
          <w:rFonts w:ascii="Times New Roman" w:hAnsi="Times New Roman" w:cs="Times New Roman"/>
          <w:sz w:val="24"/>
          <w:szCs w:val="24"/>
        </w:rPr>
        <w:t xml:space="preserve"> на учебник</w:t>
      </w:r>
      <w:r w:rsidR="007F79B0" w:rsidRPr="007F79B0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4B752A" w:rsidRPr="007F79B0" w:rsidRDefault="007F79B0">
      <w:pPr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</w:rPr>
        <w:t>1.</w:t>
      </w:r>
      <w:r w:rsidR="005C4D3B" w:rsidRPr="007F79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67E17" w:rsidRPr="007F79B0">
          <w:rPr>
            <w:rStyle w:val="a4"/>
            <w:rFonts w:ascii="Times New Roman" w:hAnsi="Times New Roman" w:cs="Times New Roman"/>
            <w:sz w:val="24"/>
            <w:szCs w:val="24"/>
          </w:rPr>
          <w:t>https://studme.org/43281/informatika/informatika_dlya_gumanitariev</w:t>
        </w:r>
      </w:hyperlink>
    </w:p>
    <w:p w:rsidR="007F79B0" w:rsidRPr="007F79B0" w:rsidRDefault="007F79B0">
      <w:pPr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7F79B0">
          <w:rPr>
            <w:rStyle w:val="a4"/>
            <w:rFonts w:ascii="Times New Roman" w:hAnsi="Times New Roman" w:cs="Times New Roman"/>
            <w:sz w:val="24"/>
            <w:szCs w:val="24"/>
          </w:rPr>
          <w:t>https://vuzlit.ru/972911/osnovy_informatiki</w:t>
        </w:r>
      </w:hyperlink>
    </w:p>
    <w:p w:rsidR="002C565D" w:rsidRDefault="002C565D" w:rsidP="002C565D">
      <w:r>
        <w:rPr>
          <w:highlight w:val="yellow"/>
        </w:rPr>
        <w:t>Конспекты принимаю на эл. почту до 12.09.2020 г.</w:t>
      </w:r>
      <w:r>
        <w:t xml:space="preserve"> </w:t>
      </w:r>
    </w:p>
    <w:p w:rsidR="007F79B0" w:rsidRDefault="007F79B0">
      <w:bookmarkStart w:id="0" w:name="_GoBack"/>
      <w:bookmarkEnd w:id="0"/>
    </w:p>
    <w:p w:rsidR="00167E17" w:rsidRPr="00167E17" w:rsidRDefault="00167E17" w:rsidP="00167E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167E1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Автоматизированная обработка информации: основные понятия и технология</w:t>
      </w:r>
    </w:p>
    <w:p w:rsidR="00167E17" w:rsidRPr="00167E17" w:rsidRDefault="00167E17" w:rsidP="00167E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t>•  Понятие информации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Носители информации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Виды информации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Информационные технологии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Информатизация общества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Способы представления и единицы измерения объемов информации, хранимой и обрабатываемой в ПК</w:t>
      </w:r>
    </w:p>
    <w:p w:rsidR="00167E17" w:rsidRPr="00167E17" w:rsidRDefault="00167E17" w:rsidP="00167E1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16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Информация, информационные процессы и информационное общество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трудно найти человека, который бы не сталкивался с таким популярным понятием, как информация. Действительно, мы с вами читаем газету или ж урнал и получаем информацию о событиях в стране и за рубежом; слушаем радио и получаем информацию, например, в виде выпуска новостей; готовим на кухне и вдруг чувствуем запах газа; включаем вместо холодной воды горячую и обжигаем руку. В любом из этих или аналогичных случаев мы имеем дело с информацией (текстовой, звуковой, в виде запаха и т. д.). Причем чаще всего мы сталкиваемся не с каким-либо одним видом информации, а с их комбинацией: например, смотрим по телевизору программу “Время” и получаем информацию о событиях в стране и за рубежом, слушая диктора и читая текст на экране. Информацией можно считать тексты, рисунки, фотографии, звуковые и элек трические сигналы, магнитные записи и т. д. В качестве носителей информации традиционно используются бумага, магнитофонная лента и др. С появлением компьютеров широкое распространение получили такие носители информации, как магнитные, затем и оптические диски. Таким образом, информация — это сведения об окружающем мире и протекаю щих в нем процессах, воспринимаемые человеком или специальными устройствами. Говоря об информации вообще и о деловой информации в частности, нельзя не упомянуть понятие документа, как одного из наиболее распространенных типов оформления информации в виде изделия или товара.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ВНИМАНИЕ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 — материальный объект, содержащий информацию в зафиксированном виде с реквизитами, позволяющими ее идентифицировать.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этой трактовке понятия документа выделим три аспекта: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информация — сведения о содержании документа, его смысловая часть;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материальный объект — носитель информации, им может быть бумага, фотопленка, компакт-диск и т. д.;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реквизиты, позволяющие идентифицировать документ (установить его подлинность): подпись должностного лица, фирменный знак, печать и т. д.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Кроме того, в дальнейшем вы узнаете, что в семействе операционных систем Windows в составе Главного меню имеется пункт Документы. В приложении MS Word имеются окна Открыть документ, Сохранить документ и различные шаблоны документов. Таким образом, понятие документа в информатике имеет едва ли не такое же значение, как понятие файла. Лавинообразный рост деловой информации в мире и невозможность качественной и своевременной ее обработки “вручную” (традиционными способами) приве ли к необходимости широкого применения средств автоматизации (прежде всего компьютеров).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ПРИМЕЧАНИЕ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средствами автоматизации информационных потоков в дальнейшем мы будем понимать компьютер, ксерокс. Решением проблем, связанных с необходимостью эффективного применения этих средств, занимается информатика.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Информатика — область человеческой деятельности, связанная с процессами преобразования и использования информации с помощью средств вычислительной техники (определение из учебного пособия по информатике для средней школы).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Информационная технология — какая-либо конкретная система средств, методов и способов сбора, накопления, поиска, обработки, приема и передачи информации. Под данными понимается 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информация,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представленная в виде цифровых кодов для ее дальнейшей обработки на 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компьютерах,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сбора и передачи с помощью каналов связи (передачи данных). В области решения задач по управлению современным офисом фирмы информационная технология   — совокупность четко определенных целенаправленных действий (алгоритмов) персонала по переработке информации. Развитие информационных 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технологий,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возникновение и глобализация информационных и телекоммуникационных рынков во второй половине XX века привели к появлению таких понятий, как “информационное общество” и “информатизация” 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Информатизация — широкое внедрение сов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ременных информационных техноло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гий в профессиональную деятельность специалистов различного профиля, в учебную, научно-исследовательскую, управленческую, административную деятельность, в быт и досуг человека.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“Информационное общество — это такое общество, в котором производство и потребление информации является важнейшим видом деятельности, а информация признается наиболее значимым ресурсом, новые информационные и телек оммуникационные технологии и техника становятся базовыми технологиями и техникой, а информационная среда наряду с социальной и экологической — новой средой обитания человека…”. Так выглядит концепция информатизации Санкт-Петербурга, сформулированная в одноименном документе и предлагающая программу и пути перехода населения города во всемирное информационное общество.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Важно, чтобы пользователь при работе на персональном компьютере (ПК) изучил способы представления информации, хранимой и обрабатываемой на ПК, и знал единицы ее измерения.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Подготовленный для работы на ПК пользователь должен легко ответить на следующие вопросы:</w:t>
      </w:r>
    </w:p>
    <w:p w:rsidR="000B23FE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хватит ли свободного места на гибком или жестком диске для того, чтобы записать необходимую информацию;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•  достаточно ли объема оперативной памяти конкретного ПК для его нормальной работы в среде ОС Windows.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измерения реальных объемов информации применяются более крупные единицы измерения: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1 Кбайт (килобайт) = 1024 байт • 1000 байт;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1 Мбайт (мегабайт) = 1024 Кбайт • 1000 Кбайт;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1 Гбайт (гигабайт) = 1024 Mбайт • 1000 Мбайт;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1 Тбайт (терабайт) = 1024 Гбайт • 1000 Гбайт.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Со временем, вероятно, этот ряд будет продолжен.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Отметим, что все эти единицы измерения образованы с помощью “двоичной тысячи”: 1024 = 2 10 . На практике, как правило, “двоичную тысячу” (1024) округляют до привычной нам тысячи (1000). Об этом необходимо помнить при работе на компьютере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Технологии обработки информации, управления базами данных; компьютерные коммуникации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Текстовый редактор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Графический редактор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Электронные таблицы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Системы управления базами данных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Сетевые технологии обработки информации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начали говорить об информационных технологиях еще при изучении предыдущей темы. Учитывая особую значимость и актуальность этого понятия в информатике, продолжим этот разговор. Начнем с уточнения содержания такого понятия, как технология: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Технология (гр. technе — мастерство, logos — учение, учение о мастерстве) — сов окупность знаний о способах и средствах проведения производственных процессов, при которых происходит необходимое качественное изменение обрабаты ваемых объектов.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Информационная технология — совокупность методов, производственных и прог раммно-технологических средств, объединенных в технологическую цепочку, обеспечивающую сбор, хранение, обработку, вывод и распространение информации. Информационные технологии предназначены для снижения трудоемкости процессов использования информационных ресурсов. Несмотря на внешнее сходство промышленной и информационной техноло гий, в конечном счете получается новый товар (только в последнем случае  — информационный), следует подчеркнуть, что технология — процесс непрерывный, в отличие от информационной технологии. Для того чтобы лучше себе представить разницу между прошлым и настоящим информационных технологий, обратимся к истории их развития. Она включает в себя ряд этапов. До второй половины XIX века основу информаци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онной технологии составляли перо, чернильница и бухгалтерская книга. Связь между исполнителями (участниками процесса) осуществлялась путем обмена письмами (депешами, пакетами), доставляемыми курьерами. Эффективн ость информационной обработки была крайне низкой (например, каждое письмо копировалось вручную).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конце XIX века на смену предыдущей информационной технологии (так назыв аемой “ручной”) пришла “механическая”. Эффективность информационной обработки и скорость передачи информации резко возросли благодаря появлению пишущей машинки и телефона.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середине ХХ века началось широкое использование электрических пишущих машинок, копировальных аппаратов и диктофонов. Это привело к повышению качества, количества и скорости обработки документов. Информационная технология того времени получила название электрической.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60–70-х годах ХХ века возможности информационных технологий были значительно расширены за счет применения больших стационарных ЭВМ. Это явилось началом нового этапа в развитии информационных технологий — появлением электронной, или компьютерной, технологии.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Совершенствование информационных компьютерных технологий продолжается и сегодня. Основу таких информационных технологий составляют:</w:t>
      </w:r>
    </w:p>
    <w:p w:rsidR="00167E17" w:rsidRPr="00167E17" w:rsidRDefault="00167E17" w:rsidP="000B2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средства автоматизации (прежде всего компьютеры);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программное обеспечение;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развитые средства связи (телекоммуникаций);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учет эргономических требований к комплексу технических средств и про граммному обеспечению со стороны человека;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предварительная подготовка и обучение пользователей.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Можно выделить следующие виды информационных технологий:</w:t>
      </w:r>
    </w:p>
    <w:p w:rsidR="00167E17" w:rsidRPr="00167E17" w:rsidRDefault="00167E17" w:rsidP="000B2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обработки документов;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обработки табличной информации;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баз данных;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разработки интеллектуальных систем;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мультимедиа;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сетевые и коммуникационные.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существует два подхода к внедрению информационных технологий в структуру офиса (или фирмы).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•  Информационная технология приспосабливается к существующей структуре. Модернизируются рабочие места сотрудников офиса, задействованных в документообороте и принятии решений. Могут перераспределяться некоторые функции между ними. Структура офиса, обязанности, методы и содержание работы сотрудников существенно не изменяются. 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•  Информационная технология изменяет существующую структуру. Макси маль но развиваются телекоммуникации. Появляются новые организационные взаимосвязи. Перераспределяются некоторые функции между сотрудниками, и может произойти их сокращение. (Так, например, должность юриста может быть сокращена, а его функции переданы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секретарю-референту, имеющему юридическое образование.) Модернизируются рабочие места практически всех сотрудников офиса 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первый подход ориентируется на существующую структуру офиса или фирмы. При этом степень риска ошибочных решений и затраты минимальны. Второй подход ориентирован на будущую структуру офиса или фирмы. При том и другом подходе средства автоматизации (прежде всего компьютеры) максимально приближены к рабочим местам сотрудников.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информационных технологий характерно следующее.</w:t>
      </w:r>
    </w:p>
    <w:p w:rsidR="00167E17" w:rsidRPr="00167E17" w:rsidRDefault="00167E17" w:rsidP="000B2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Непрерывная информационная поддержка на всех этапах прохождения информации на основе объединенной базы данных. Она предусматривает един ую унифицированную форму представления, передачи, хранения, поиска, отображения, восстановления и защиты данных.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Безбумажный процесс создания документа, при котором на бумаге фиксиру ется только окончательный вариант документа, а промежуточные версии и необходимая информация записаны на электронные носители (например, жесткий диск) и, при необходимости, могут просматриваться на экране монитора.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Возможность работы в диалоговом режиме при обработке информации на компьютере.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Возможность коллективного создания документов на основе группы компьютеров, объединенных каналами передачи данных, и другие.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важно, чтобы применение информационных технологий не создавало пользователю при работе на компьютере новых неудоб</w:t>
      </w:r>
      <w:r w:rsidR="000B23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ств, не заставляло его менять п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ривычные методы работы. Одним словом, ва</w:t>
      </w:r>
      <w:r w:rsidR="000B23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жно, чтобы при работе на компью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тере пользователь чувствовал себя комфортно и уютно. В дальнейшем мы с вами на примере персонального компьютера убедимся в том, насколько эти требования к удобству в работе н</w:t>
      </w:r>
      <w:r w:rsidR="000B23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ПК реализованы на практике. Т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ак, например, это и имитация на экране монитора ПК “письменного стола” пользователя, и возможность с помощью многооконного интерфейса просматривать, редактировать и создавать любые документы, и многое другое. А сейчас на простейших примерах уясним, какие новые возможности дает нам применение компьютерных информационных технологий по сравнению с традиционными.</w:t>
      </w:r>
    </w:p>
    <w:sectPr w:rsidR="00167E17" w:rsidRPr="00167E17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5F"/>
    <w:rsid w:val="000B23FE"/>
    <w:rsid w:val="00167E17"/>
    <w:rsid w:val="002C565D"/>
    <w:rsid w:val="002E7897"/>
    <w:rsid w:val="004B752A"/>
    <w:rsid w:val="005C4D3B"/>
    <w:rsid w:val="007D6998"/>
    <w:rsid w:val="007F79B0"/>
    <w:rsid w:val="00956D5F"/>
    <w:rsid w:val="00C24AD9"/>
    <w:rsid w:val="00C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36B5-C59C-4B24-9935-192E742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7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167E1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7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6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7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zlit.ru/972911/osnovy_informatiki" TargetMode="External"/><Relationship Id="rId4" Type="http://schemas.openxmlformats.org/officeDocument/2006/relationships/hyperlink" Target="https://studme.org/43281/informatika/informatika_dlya_gumanitari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2020-09-07T15:01:00Z</dcterms:created>
  <dcterms:modified xsi:type="dcterms:W3CDTF">2020-09-07T16:19:00Z</dcterms:modified>
</cp:coreProperties>
</file>