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Составить конспект лекций и для просмотра необходимо переслать на электронную почту.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Ko</w:t>
      </w:r>
      <w:r w:rsidR="00363B15"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o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zlo</w:t>
      </w:r>
      <w:r w:rsidR="00C14E61"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o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v</w:t>
      </w:r>
      <w:proofErr w:type="spellEnd"/>
      <w:r w:rsidRPr="00C14E6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vl</w:t>
      </w:r>
      <w:proofErr w:type="spellEnd"/>
      <w:r w:rsidRPr="00C14E6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@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mail</w:t>
      </w:r>
      <w:r w:rsidRPr="00C14E6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ru</w:t>
      </w:r>
      <w:proofErr w:type="spellEnd"/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br/>
        <w:t>ПРАВОВОЕ ОБЕСПЕЧЕНИЕ ПРОФЕССИОНАЛЬНОЙ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ДЕЯТЕЛЬНОСТИ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Краткий курс лекций  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Дисциплина «Правовое обеспечение профессиональной деятельности» является </w:t>
      </w:r>
      <w:proofErr w:type="spell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общепрофессиональной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связана с такими дисциплинами как «Основы права», «Основы экономики», «Охрана труда» и другими.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Цель изучения данной дисциплины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состоит в том, чтобы будущие специалисты получили знания правовых норм, регулирующих хозяйственную деятельность организаций (предприятий).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  В результате освоения учебной дисциплины  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обучающийся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 должен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знать: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-основные положения Конституции Российской Федерации;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-права и свободы человека и гражданина, механизмы их реализации;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-понятие правового регулирования в сфере профессиональной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-организационно-правовые формы юридических лиц;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-правовое положение субъектов предпринимательской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-права и обязанности работников в сфере профессиональной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-порядок заключения трудового договора и основания его прекращения;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-роль государственного регулирования в обеспечении занятости населения;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-право социальной защиты граждан;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-понятие дисциплинарной и материальной ответственности работника;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-виды административных правонарушений и административной ответственности;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-нормы защиты нарушенных прав и судебной порядок разрешения споров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Данная дисциплина основывается на знаниях, умениях и навыках, полученных студентами при изучении социально-экономических дисциплин.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Пособие состоит из пяти  разделов, которые соответствуют разделам программы дисциплины: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1 Основы конституционного права Российской Федерации 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2 Правовое регулирование предпринимательской деятельности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3 Трудовое право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4 Административное право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5 Социальная защита населения в РФ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Первый раздел добавлен в пособие в связи с ФГОС, который требует знание основных положений Конституции Российской Федерации; прав и свобод человека и гражданина, а также механизмы их реализации.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Во втором разделе рассматривается правовой статус субъектов предпринимательской деятельности – юридических и физических лиц. Третий  посвящен рассмотрению вопросов трудового права, четвертый дает  краткие базовые знания по административному праву, пятый посвящен вопросам социального обеспечения и защиты населения. Разделы разбиты на темы, составленные в соответствии с программой. Для последующего правильного понимания юридических терминов вначале приводятся основные понятия права.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left="-180"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Основные правовые понятия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       Право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есть внутренне согласованная </w:t>
      </w:r>
      <w:r w:rsidRPr="009D3CF2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система норм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, установленных или признанных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9D3CF2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государством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в интересах общества и обеспечиваемых не только сознанием их необходимости, справедливости, но и силой </w:t>
      </w:r>
      <w:r w:rsidRPr="009D3CF2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государственного принуждения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В данном определении выделить основные положения, характеризующих понятие «право».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В праве выделяются две крупные отрасли: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1 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Публичное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(то, что относится к положению государства). Нормы публичного права ограничивают монополизм и недобросовестную конкуренцию, защиту прав потребителей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2 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Частное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(непосредственно касается  интересов отдельных лиц). Частноправовую сферу регулирования предпринимательской деятельности отражает гражданское право. Его нормы обеспечивают юридическое равенство и самостоятельность участников, неприкосновенность их частной собственности, независимую защиту и др.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Нормы права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это мельчайшие части, «кирпичики», из которых строятся право и его отрасли. Нормы права - это правило поведения, закрепленное в законе и охраняемое государством.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Система права подразделяется на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отрасли права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это совокупность, связанных между собой норм, регулирующих общественные отношения в определенной сфере жизни общества.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Система права включает следующие основные отрасли: государственное, административное, финансовое, земельное, гражданское, семейное, трудовое, уголовное, гражданско-процессуальное и др. Отрасли - это как бы «этажи»  права.</w:t>
      </w:r>
      <w:proofErr w:type="gramEnd"/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   Источники права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внешние формы выражения  правовых норм, имеющих общеобязательный характер, которые в совокупности образуют отрасль права. (Конституция РФ, федеральные законы, указы Президента, постановления Правительства, нормативные акты муниципальных образований, локальные нормативные акты  и др.).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Правоотношения -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вид общественных отношений, регулируемых правовой нормой.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Субъект права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лицо (физическое или юридическое) обладающее по закону способностью иметь и осуществлять непосредственно или через представителя права и юридические обязанности.</w:t>
      </w:r>
    </w:p>
    <w:p w:rsidR="00083046" w:rsidRPr="00363B15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Объект права -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конкретные имущественные и неимущественные блага и интересы, отношения, по поводу которых регламентированы законом </w:t>
      </w:r>
    </w:p>
    <w:p w:rsidR="00C14E61" w:rsidRPr="00363B15" w:rsidRDefault="00C14E61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РАЗДЕЛ 1 ОСНОВЫ КОНСТИТУЦИОННОГО ПРАВА РОССИЙСКОЙ ФЕДЕРАЦИИ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Тема: Конституция РФ – основной закон государства.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Основы конституционного строя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       Конституция  является фундаментальным нормативно-правовым актом, выступающим в качестве отправного юридического начала не только по отношению к текущим,  но и по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отношению к самим конституционным законам. Она обладает самой высокой юридической силой по отношению ко всем без исключения формам (источникам) права и служит правовой основой для всей правотворческой и правоприменительной деятельности в государстве. Конституция обычно определяется как Основной закон государства, закрепляющий его основы, а также основы общественного и экономического строя данной страны, права и свободы человека и гражданина, форму правления и форму государственного устройства, порядок организации и компетенцию органов государственной власти и управления, организацию и основные принципы функционирования избирательной системы и осуществления правосудия.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Действующая Конституция России была принята 12 декабря 1993 года путем проведения всенародного голосования – референдума. Конституция 1993 года является пятой по счету Конституцией РФ, принятой после Октябрьской революции 1917 года.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В структурном отношении действующая Конституция РФ довольно традиционна. Она состоит из Преамбулы, двух разделов,9 глав, 137 статей, их составных частей или пунктов.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81FDF">
        <w:rPr>
          <w:rFonts w:ascii="Times New Roman" w:hAnsi="Times New Roman"/>
          <w:color w:val="FF0000"/>
          <w:sz w:val="32"/>
          <w:szCs w:val="32"/>
          <w:lang w:eastAsia="ru-RU"/>
        </w:rPr>
        <w:t>        </w:t>
      </w:r>
      <w:r w:rsidRPr="00572EF4">
        <w:rPr>
          <w:rFonts w:ascii="Times New Roman" w:hAnsi="Times New Roman"/>
          <w:sz w:val="32"/>
          <w:szCs w:val="32"/>
          <w:lang w:eastAsia="ru-RU"/>
        </w:rPr>
        <w:t>Наименование глав действующей Конституции</w:t>
      </w:r>
      <w:r w:rsidRPr="00E81FDF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Pr="00572EF4">
        <w:rPr>
          <w:rFonts w:ascii="Times New Roman" w:hAnsi="Times New Roman"/>
          <w:sz w:val="32"/>
          <w:szCs w:val="32"/>
          <w:lang w:eastAsia="ru-RU"/>
        </w:rPr>
        <w:t xml:space="preserve">РФ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полностью соответствуют их содержанию и, как правило, говорят сами за себя. Это «Основы конституционного строя»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(гл.1), «Права и свободы человека и гражданина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»(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гл.2), «Федеративное устр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ойство» (гл.3), «Президент РФ,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гл.4), «Федеральное Собрание» (гл.5), «Правительство РФ» (гл.6), «Судебная власть» (гл.7). «Местное самоуправление» (гл.8) и «Конституционные поправки и пересмотр Конституции (гл.9).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Основы конституционного строя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Основы конституционного строя России включают такие принципы устройства государства и общества, как: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человек, его права и свободы как высшая ценность;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народовластие;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полнота суверенитета Российской Федерации;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равноправие субъектов РФ;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единое и равное гражданство независимо от оснований его приобретения;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экономическая свобода как условие развития экономической системы;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разделение властей;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гарантии местного самоуправления;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идеологическое многообразие;</w:t>
      </w:r>
    </w:p>
    <w:p w:rsidR="00083046" w:rsidRPr="006E59B3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sz w:val="32"/>
          <w:szCs w:val="32"/>
          <w:lang w:eastAsia="ru-RU"/>
        </w:rPr>
      </w:pPr>
      <w:r w:rsidRPr="006E59B3">
        <w:rPr>
          <w:rFonts w:ascii="Times New Roman" w:hAnsi="Times New Roman"/>
          <w:sz w:val="32"/>
          <w:szCs w:val="32"/>
          <w:lang w:eastAsia="ru-RU"/>
        </w:rPr>
        <w:t>политический плюрализм (принцип многопартийности);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приоритет закона;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приоритет общепризнанных принципов и норм международного права и международных договоров России перед национальным правом;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особый порядок изменения положений Конституции РФ, составляющих основы конституционного строя.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Рассматривая человека, его права и свободы в качестве высшей ценности, Конституция тем самым определяет порядок взаимоотношений государства и личности. «Признание, соблюдение и защита прав и свобод человека и гражданина, — указывается в ст. 2 Конституции, — обязанность государства». Этот принцип является основополагающим при установлении правового статуса человека и гражданина в нормах гл. 2 Конституции РФ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также свидетельствует о возможности формирования правового государства.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Конституционные принципы построения и функционирования РФ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Российская Федерация создается и функционирует на основе строго определенных принципов, которые закрепляются в Конституции РФ и детализируются в текущем законодательстве. В наиболее общем  и в то же время концентрированном виде они представлены в ст.5 Конституции РФ. В ней официально провозглашается и конституционно закрепляется, что «федеративное устройство РФ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РФ и органами государственной власти субъектов РФ, равноправия и самоопределении народов в РФ». В развернутом виде  эти принципы закрепляются в ряде других статей Российской Конституции.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</w:t>
      </w: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государственной целостности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находит  свое конкретное выражение в политической, экономической, территориальной и иных видах целостности государства, что закрепляется в ст. 74. На территории РФ не допускается установление таможенных границ, пошлин, сборов и «каких-либо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иных препятствий для свободного перемещения товаров, услуг и финансовых средств».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единства государственной власти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в РФ находит свое отражение в единстве федеральных органов государственной власти и органов государственной власти субъектов Федерации. Система органов государственной власти субъектов  Федерации устанавливается ими самостоятельно, но в строгом соответствии с «основами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власти, установленными федеральным законом». Федеральные органы  и органы исполнительной власти субъектов РФ «Образуют единую систему исполнительной власти в Российской Федерации».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Обстоятельное конституционное закрепление наряду с названными принципами российского федерализма получил также </w:t>
      </w: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построения российской федерации на основе разграничения предметов ведения и полномочий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между органами государственной власти РФ, с одной стороны, и органами государственной власти субъектов федерации – с другой. Согласно Конституции все предметы ведения и полномочия подразделяются на три основные группы.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Это: а) относящиеся только к Федерации.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Они составляют ее исключительную компетенцию; б) предметы ведения и полномочия, относящиеся к совместному ведению российской Федерации в целом и ее субъектов; в) предметы ведения и полномочия, принадлежащие исключительно субъектам Федерации.</w:t>
      </w:r>
    </w:p>
    <w:p w:rsidR="007D381E" w:rsidRPr="001A63FD" w:rsidRDefault="00083046" w:rsidP="00C14E61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равноправия и самоопределения народов в Российской Федерации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осуществляется во всех без исключения сферах жизни общества и деятельности государства. Самоопределение их осуществляется в самых различных формах, включая автономную область, автономные округа, края, области и др.  Конституция РФ гарантирует всем народам свободное развитие их культуры, исторических и нац</w:t>
      </w:r>
      <w:r w:rsidR="00C14E61">
        <w:rPr>
          <w:rFonts w:ascii="Times New Roman" w:hAnsi="Times New Roman"/>
          <w:color w:val="000000"/>
          <w:sz w:val="32"/>
          <w:szCs w:val="32"/>
          <w:lang w:eastAsia="ru-RU"/>
        </w:rPr>
        <w:t>ионально-этнических обычаев, тр</w:t>
      </w:r>
      <w:r w:rsidR="00C14E61" w:rsidRPr="00C14E61"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диций, сохранение родного языка, создание условий для его изучения и развития. Особое внимание при этом уделяется гарантиям прав коренных малочисленных народов «в соответствии с общепризнанными принципами и нормами международного права и международными договорами российской Федерации» (ст.69).</w:t>
      </w:r>
    </w:p>
    <w:p w:rsidR="00CF67BC" w:rsidRPr="001A63FD" w:rsidRDefault="00363B15" w:rsidP="00CF67BC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1A63FD">
        <w:rPr>
          <w:rFonts w:ascii="Times New Roman" w:hAnsi="Times New Roman"/>
          <w:color w:val="FF0000"/>
          <w:sz w:val="32"/>
          <w:szCs w:val="32"/>
          <w:lang w:eastAsia="ru-RU"/>
        </w:rPr>
        <w:lastRenderedPageBreak/>
        <w:t>Продолжение дистанционного обучения от 22.09.2020</w:t>
      </w:r>
      <w:r w:rsidR="00CF67BC" w:rsidRPr="001A63F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</w:p>
    <w:p w:rsidR="00CF67BC" w:rsidRDefault="00CF67BC" w:rsidP="00CF67BC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Тема: Система органов государственной власти в РФ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Законодательная власть в РФ</w:t>
      </w:r>
    </w:p>
    <w:p w:rsidR="00CF67BC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Законодательную власть в РФ осуществляет Федеральное собрание - представительный, законодательный и контролирующий орган, который состоит из Совета Федерации и Государственно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й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 думы.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32"/>
          <w:szCs w:val="32"/>
          <w:lang w:eastAsia="ru-RU"/>
        </w:rPr>
        <w:t>Гос</w:t>
      </w:r>
      <w:proofErr w:type="gramStart"/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д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ума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избирается непосредственно гражданами.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Совет Федерации состоит из членов, избранных представительными органами субъектов РФ (половина членов Совета Федерации) и назначенных главами администрации субъектов Федерации (вторая половина). Палаты заседают раздельно. Совет Федерации и </w:t>
      </w:r>
      <w:proofErr w:type="spellStart"/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Гос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 дума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избирают из своего состава председателей и их заместителей, образуют комитеты и комиссии, проводят по вопросам своего ведения парламентские слушания.. Члены Совета Федерации и депутаты </w:t>
      </w:r>
      <w:proofErr w:type="spell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Гос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 думы обладают неприкосновенностью в течение всего срока их полномочий:. Вопрос о лишении их неприкосновенности решается по представлению Генерального прокурора РФ соответствующей палатой Федерального собрания.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К ведению Совета Федерации относятся: утверждение изменения границ между субъектами РФ; утверждение указов Президента РФ о введении военного или чрезвычайного положения; решение вопросов о возможности использования Вооружённых сил РФ за пределами территории РФ; назначение выборов Президента РФ; отрешение Президента РФ от должности; назначение на должность судей Конституционного суда РФ, Верховного суда РФ, Высшего арбитражного суда РФ;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назначение на должность и освобождение от должности Генерального прокурора РФ, заместителя председателя Счётной палаты РФ и половины состава его аудиторов.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1767D">
        <w:rPr>
          <w:rFonts w:ascii="Times New Roman" w:hAnsi="Times New Roman"/>
          <w:sz w:val="32"/>
          <w:szCs w:val="32"/>
          <w:lang w:eastAsia="ru-RU"/>
        </w:rPr>
        <w:t>        Государственная дума - нижняя палата парламента -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представляет всё население РФ. Она состоит из 450 депутатов, избираемых на 5 лет. Депутаты </w:t>
      </w:r>
      <w:proofErr w:type="spellStart"/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Гос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 думы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избираются на основе системы пропорционального представительства. Кандидаты выдвигаются надлежаще зарегистрированными общефедеральными партиями или блоками. Партии и движения, получившие в ходе выборов менее 5% действительных голосов избирателей («заградительный барьер»), из распределения депутатских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мандатов исключаются, т. е. их кандидаты депутатских мест не занимают. Партии и движения, за списки которых подано не менее 5% действительных голосов избирателей, получают число мест, пропорциональное числу проголосовавших за список.</w:t>
      </w:r>
    </w:p>
    <w:p w:rsidR="00CF67BC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       К ведению </w:t>
      </w:r>
      <w:proofErr w:type="spellStart"/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Гос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 думы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относятся: дача согласия Президенту РФ на назначение Председателя Правительства РФ; решение вопроса о доверии Правительству; назначение на должность и освобождение от должности председателя Центрального банка РФ, председателя Счётной палаты и половины состава её аудиторов, Уполномоченного по правам человека; объявление амнистии; выдвижение обвинения против Президента РФ для отрешения его от должности. </w:t>
      </w:r>
      <w:proofErr w:type="spellStart"/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Гос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 думой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принимаются федеральные конституционные законы, федеральные законы, постановления (напр., об объявлении амнистии). Государственная дума может быть распущена Президентом РФ в случаях, предусмотренных с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т. 111 и 117 Конституции РФ. 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Исполнительная власть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В отличие от законодательной власти, носящей первичный, верховенствующий характер, исполнительная (административная) власть имеет по своей сути вторичный, производный характер. Исполнительная власть носит подзаконный характер. Все действия и акты соответствующих органов основываются на законе, не должны ему противоречить, направлены на исполнение закона. Отсюда их название - исполнительные.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Значит,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исполнительная власть - это вторичная подзаконная ветвь государственной власти, имеющая универсальный, предметный и организующий характер и направленная на обеспечение исполнения законов и других актов законодательной власти.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Исполнительная власть реализуется государством через правительство (президента) и его органы на местах. Правительство (президент) осуществляет верховное политическое руководство и общее управление делами общества. Правительственная власть может составлять прерогативу одного лица (в президентских республиках) или коллегиального органа. В первом случае правительство выступает как группа ближайших советников главы государства - президента, а полномочия правительства являются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производными от полномочий последнего. Во втором случае правительство формируется на основе специальной процедуры с участием парламента.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Оно должно по общему правилу пользоваться поддержкой парламентского большинства и обладать собственными полномочиями. Правительство призвано обеспечивать охрану существующего публичного порядка, защиту внешних интересов государства, осуществление экономических, социальных и иных функций в сфере государственного управления. Правительство (президент) назначает на высшие военные и гражданские должности, в его ведении находится административный аппарат.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Наиболее значимые решения, порождающие юридические последствия и ответственность за их исполнение, правительство издает в форме </w:t>
      </w:r>
      <w:proofErr w:type="spell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регламентарных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актов. Помимо собственно </w:t>
      </w:r>
      <w:proofErr w:type="spell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регламентарной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власти правительство может иметь право на издание актов делегированного законодательства. Правительства (премьер-министры) большинства стран обладают правом законодательной инициативы и могут оказывать решающее воздействие на законодательный процесс.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За проводимый курс и осуществляемую управленческую деятельность правительство несет, как правило, солидарную политическую ответственность. Отказ правительству в доверии выражается в строгой юридической форме и путем специальной парламентской процедуры. Вотум недоверия приводит к отставке правительства и по общему правилу к его замене новым. Однако потерпевшее поражение правительство (в целях уравновешивания властей) может, не выходя в отставку, прибегнуть к досрочному роспуску парламента (нижней палаты) и проведению внеочередных всеобщих выборов. Во всех странах предусматривается возможность привлечения главы правительства или его члена к судебной ответственности за совершение преступных деяний. При этом обвинение предъявляется парламентом или нижней палатой, а рассмотрение и решение дела отнесено к юрисдикции или конституционного суда, или верхней палаты парламента.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Исполнительная власть на местах осуществляется посредством либо назначаемых центром местных органов исполнительной власти (местной администрации), либо выборных органов местного самоуправления. Обычно руководство местными делами поручается назначаемому представителю центральной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власти - губернатору, префекту. Он возглавляет аппарат местного управления, который составляет часть аппарата государственного управления. В случае, когда управление реализуется выборными органами, они имеют определенную самостоятельность по отношению к центральным органам исполнительной власти.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Система местного самоуправления, или муниципальная система, включает как выборные органы самоуправления, так и административные службы, находящиеся в их ведении. Эти службы образуют коммунальную, или муниципальную, администрацию, содержание которой обеспечивается за счет местного бюджета.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Судебная власть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Место судебной власти в системе органов государственной власти Российской Федерации в решающей степени определяется положением о разделении властей, закрепленным в ст. 10 и 11 Конституции РФ. 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Судебная власть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признается как разновидность государственной власти наряду с законодательной и исполнительной, ее органы пользуются самостоятельностью. Эта самостоятельность судебной власти проявляется в независимости судей, которые подчиняются только Конституции РФ и закону. В своей деятельности по осуществлению правосудия они никому не подотчетны.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Судебная власть принадлежит не только высшим судебным инстанциям (Верховному Суду и др.), но всем судам Российской Федерации. Они стоят в одном ряду с Президентом РФ, Федеральным Собранием, Правительством РФ, осуществляющим государственную власть в Российской Федерации (ч. 1 ст. 11 Конституции РФ).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Принцип разделения властей не только распределяет функции государственной власти между тремя ветвями власти, но и устанавливает их самостоятельность и взаимную </w:t>
      </w:r>
      <w:proofErr w:type="spell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уравновешиваемость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. В этой системе суды связаны с законодательной и исполнительной властью обязанностью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применять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законы и другие нормативные правовые акты, а также в отношении назначения судей на их должности, но судебная власть обладает возможностью фактической отмены законов, указов Президента РФ и постановлений Правительства РФ, если они будут ею признаны неконституционными. 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Судебная власть полностью самостоятельна в вынесении судебных решений и приговоров, но их исполнение относится к обязанностям исполнительной власти. Функции и полномочия судебных органов служат своеобразным противовесом в отношении двух других ветвей власти, а в совокупности с ними образуют единую государственную власть.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Согласно Конституции РФ (ч. 2 ст. 118) судебная власть в Российской Федерации осуществляется посредством четырех видов судопроизводства: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br/>
        <w:t>- конституционного;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 гражданского;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 административного;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 уголовного.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br/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Каждому из этих видов соответствует свой комплекс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у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становленных законом процессуальных правил. </w:t>
      </w:r>
    </w:p>
    <w:p w:rsidR="00CF67BC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Конституция РФ не содержит перечня конкретных судебных инстанций, а ограничивается закреплением общего правила о том, что судебная система РФ устанавливается Конституцией РФ и федеральным конституционным законом.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Отсюда вытекает, что ни один суд, входящий в судебную систему РФ, не может быть учрежден каким-либо правовым актом, кроме федерального конституционного закона. В настоящее время судебная система РФ состоит из следующих судов: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CF67BC" w:rsidRPr="009D3CF2" w:rsidRDefault="00CF67BC" w:rsidP="00CF67B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77A80">
        <w:rPr>
          <w:rFonts w:ascii="Times New Roman" w:hAnsi="Times New Roman"/>
          <w:b/>
          <w:bCs/>
          <w:sz w:val="32"/>
          <w:szCs w:val="32"/>
          <w:lang w:eastAsia="ru-RU"/>
        </w:rPr>
        <w:t>1. Конституционная юстиция. </w:t>
      </w:r>
      <w:r w:rsidRPr="00177A80">
        <w:rPr>
          <w:rFonts w:ascii="Times New Roman" w:hAnsi="Times New Roman"/>
          <w:sz w:val="32"/>
          <w:szCs w:val="32"/>
          <w:lang w:eastAsia="ru-RU"/>
        </w:rPr>
        <w:t>Она включает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Конституционный Суд РФ, а также конституционные и уставные суды в субъектах РФ, которые, однако, не составляют единой системы с федеральным Конституционным Судом.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2. Суды общей юрисдикции.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Они включают Верховный Суд РФ, верховные суды республик, краевые и областные суды, суды автономной области и автономных округов, городские суды Москвы и Санкт-Петербурга, районные суды, а также военные суды (в гарнизонах, армиях, флотилиях и т. д.). Они осуществляют правосудие по уголовным, гражданским делам и делам, возникающим из административных правонарушений.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br/>
        <w:t xml:space="preserve">Судьями общей юрисдикции субъектов РФ являются мировые судьи, которые в пределах своей компетенции рассматривают гражданские, административные и уголовные дела в качестве суда первой инстанции. Полномочия и порядок деятельности мирового судьи устанавливаются федеральным законом и законом субъекта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РФ.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 Арбитражные суды.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В эту систему входят Высший Арбитражный суд РФ, федеральные арбитражные суды округов, арбитражные суды республик и других субъектов РФ. Они осуществляют правосудие путем разрешения экономических споров и рассмотрения ряда иных дел. 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Они входят в систему верховного суда.</w:t>
      </w:r>
    </w:p>
    <w:sectPr w:rsidR="00CF67BC" w:rsidRPr="009D3CF2" w:rsidSect="007D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C9B"/>
    <w:multiLevelType w:val="multilevel"/>
    <w:tmpl w:val="30F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3046"/>
    <w:rsid w:val="00083046"/>
    <w:rsid w:val="001511B3"/>
    <w:rsid w:val="001A63FD"/>
    <w:rsid w:val="00363B15"/>
    <w:rsid w:val="00455815"/>
    <w:rsid w:val="007D381E"/>
    <w:rsid w:val="00A25802"/>
    <w:rsid w:val="00C14E61"/>
    <w:rsid w:val="00C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DFCCE-0C5B-488B-8B3D-B8B973D8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2020-09-08T08:57:00Z</dcterms:created>
  <dcterms:modified xsi:type="dcterms:W3CDTF">2020-09-22T10:50:00Z</dcterms:modified>
</cp:coreProperties>
</file>