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B9F" w:rsidRPr="00F83ACA" w:rsidRDefault="000E3B9F" w:rsidP="000E3B9F">
      <w:pPr>
        <w:spacing w:line="360" w:lineRule="auto"/>
        <w:ind w:firstLine="567"/>
        <w:jc w:val="center"/>
        <w:rPr>
          <w:b/>
          <w:color w:val="000000"/>
          <w:sz w:val="28"/>
          <w:szCs w:val="28"/>
          <w:shd w:val="clear" w:color="auto" w:fill="FFFFFF"/>
        </w:rPr>
      </w:pPr>
      <w:r w:rsidRPr="00F83ACA">
        <w:rPr>
          <w:b/>
          <w:color w:val="000000"/>
          <w:sz w:val="28"/>
          <w:szCs w:val="28"/>
          <w:shd w:val="clear" w:color="auto" w:fill="FFFFFF"/>
        </w:rPr>
        <w:t>Тема 1.</w:t>
      </w:r>
    </w:p>
    <w:p w:rsidR="000E3B9F" w:rsidRPr="00F83ACA" w:rsidRDefault="000E3B9F" w:rsidP="000E3B9F">
      <w:pPr>
        <w:spacing w:line="360" w:lineRule="auto"/>
        <w:ind w:firstLine="567"/>
        <w:rPr>
          <w:color w:val="000000"/>
          <w:sz w:val="28"/>
          <w:szCs w:val="28"/>
          <w:shd w:val="clear" w:color="auto" w:fill="FFFFFF"/>
        </w:rPr>
      </w:pPr>
      <w:r w:rsidRPr="00F83ACA">
        <w:rPr>
          <w:b/>
          <w:sz w:val="28"/>
          <w:szCs w:val="28"/>
          <w:lang w:bidi="ru-RU"/>
        </w:rPr>
        <w:t>Корпоративная культура и социальная ответс</w:t>
      </w:r>
      <w:r w:rsidRPr="00F83ACA">
        <w:rPr>
          <w:b/>
          <w:sz w:val="28"/>
          <w:szCs w:val="28"/>
          <w:lang w:bidi="ru-RU"/>
        </w:rPr>
        <w:t>т</w:t>
      </w:r>
      <w:r w:rsidRPr="00F83ACA">
        <w:rPr>
          <w:b/>
          <w:sz w:val="28"/>
          <w:szCs w:val="28"/>
          <w:lang w:bidi="ru-RU"/>
        </w:rPr>
        <w:t>венность банка</w:t>
      </w:r>
    </w:p>
    <w:p w:rsidR="000E3B9F" w:rsidRPr="00F83ACA" w:rsidRDefault="000E3B9F" w:rsidP="000E3B9F">
      <w:pPr>
        <w:spacing w:line="360" w:lineRule="auto"/>
        <w:ind w:firstLine="567"/>
        <w:rPr>
          <w:color w:val="000000"/>
          <w:shd w:val="clear" w:color="auto" w:fill="FFFFFF"/>
        </w:rPr>
      </w:pPr>
      <w:r w:rsidRPr="00F83ACA">
        <w:rPr>
          <w:color w:val="000000"/>
          <w:shd w:val="clear" w:color="auto" w:fill="FFFFFF"/>
        </w:rPr>
        <w:t>В последние годы российские банки стали уделять большее внимание вопросам корпоративной социальной ответственности их деятельности. С одной стороны, это свидетельствует о переходе российского общества на новую, более высокую ступень институционального развития, с другой — характеризует определенную зрелость кредитных организаций. Существенное влияние на деятельность коммерческих банков как социально ответственных институтов оказала международная интеграция, в частности выход на международные финансовые рынки, открытие дочерних структур в более институционально развитых западных странах. Глобализация приводит российские банки к пониманию необходимости соблюдения международных стандартов корпоративного поведения и этических норм ведения современного бизнеса. Совершенствование этики бизнеса, расширение корпоративной социальной ответственности способствуют изменению настороженного отношения зарубежной общественности, инвесторов, клиентов к российскому банковскому бизнесу, что необходимо для полноценного международного сотрудничества. Отсутствие доверия со стороны потенциальных клиентов и инвесторов на международных рынках способно разрушить бизнес российских кредитных организаций, выходящих на международные рынки. Для того чтобы быть понятыми и принятыми зарубежными клиентами и партнерами, российские банки должны проводить прозрачную социальную политику. Корпоративная социальная ответственность российских банков в настоящее время крайне актуальна и для российских клиентов, испытывающих кризис доверия к финансовым организация и банкам.</w:t>
      </w:r>
    </w:p>
    <w:p w:rsidR="000E3B9F" w:rsidRPr="00F83ACA" w:rsidRDefault="000E3B9F" w:rsidP="000E3B9F">
      <w:pPr>
        <w:pStyle w:val="a3"/>
        <w:spacing w:before="0" w:after="0" w:line="360" w:lineRule="auto"/>
        <w:ind w:firstLine="567"/>
        <w:jc w:val="both"/>
        <w:rPr>
          <w:color w:val="000000"/>
        </w:rPr>
      </w:pPr>
      <w:r w:rsidRPr="00F83ACA">
        <w:rPr>
          <w:color w:val="000000"/>
        </w:rPr>
        <w:t>Корпоративная социальная ответственность — комплексное понятие, отражающее ответственность организации за влияние ее деятельности на интересы общества, создание условий его устойчивого развития. В данном контексте под устойчивым развитием понимается такое развитие общества, при котором удовлетворение потребностей ныне живущих поколений не ставит под угрозу возможность будущих поколений впоследствии удовлетворять свои потребности. Эта ответственность добровольная. Она выходит за рамки соблюдения норм законодательства в отношении клиентов, сотрудников и акционеров банков, населения регионов, где осуществляют свою деятельность кредитные организации, т.е. всех заинтересованных лиц, оказывающих влияние на банки или испытывающих влияние их деятельности.</w:t>
      </w:r>
    </w:p>
    <w:p w:rsidR="000E3B9F" w:rsidRPr="00F83ACA" w:rsidRDefault="000E3B9F" w:rsidP="000E3B9F">
      <w:pPr>
        <w:pStyle w:val="a3"/>
        <w:spacing w:before="0" w:after="0" w:line="360" w:lineRule="auto"/>
        <w:ind w:firstLine="567"/>
        <w:jc w:val="both"/>
        <w:rPr>
          <w:color w:val="000000"/>
        </w:rPr>
      </w:pPr>
      <w:r w:rsidRPr="00F83ACA">
        <w:rPr>
          <w:color w:val="000000"/>
        </w:rPr>
        <w:t xml:space="preserve">В основе корпоративной социальной ответственности лежит экономический фундамент, который позволяет выстраивать отношения на более широкую и продолжительную перспективу со всеми заинтересованными лицами, снижать стратегические и операционные риски банков. В результате правильно выстроенной и реализуемой корпоративной социальной политики кредитные организации добиваются видимых конкурентных преимуществ, среди которых </w:t>
      </w:r>
      <w:r w:rsidRPr="00F83ACA">
        <w:rPr>
          <w:color w:val="000000"/>
        </w:rPr>
        <w:lastRenderedPageBreak/>
        <w:t>укрепление доверия со стороны зарубежных партнеров, которые охотнее строят деловые отношения на долговременной основе с социально успешными компаниями, возможность привлекать и удерживать лучшие квалифицированные кадры, создание вокруг организации сферы территориального и социального благополучия.</w:t>
      </w:r>
    </w:p>
    <w:p w:rsidR="000E3B9F" w:rsidRPr="00F83ACA" w:rsidRDefault="000E3B9F" w:rsidP="000E3B9F">
      <w:pPr>
        <w:pStyle w:val="a3"/>
        <w:spacing w:before="0" w:after="0" w:line="360" w:lineRule="auto"/>
        <w:ind w:firstLine="567"/>
        <w:jc w:val="both"/>
        <w:rPr>
          <w:color w:val="000000"/>
        </w:rPr>
      </w:pPr>
      <w:r w:rsidRPr="00F83ACA">
        <w:rPr>
          <w:color w:val="000000"/>
        </w:rPr>
        <w:t>Риски, связанные с результатами социальной и экономической деятельности кредитных организаций, учитываются банками в процессе принятия инвестиционных решений. Корпоративная социальная ответственность интегрируется в стратегические цели и задачи банков, позволяет им укреплять репутацию как на российском рынке, так и за рубежом, развивать уважение к бренду, объединять дочерние компании из разных стран вокруг общих ценностей, что в конечном счете способствует более быстрому росту капитализации и авторитету банков на международном рынке. Это отличает кредитные организации, придерживающиеся принципов корпоративной социальной ответственности, от тех, которые данные принципы не соблюдают и ориентированы на быстрое получение прибыли, возможно, в ущерб некоторым наиболее слабым участникам кредитного рынка, взаимодействующим с банками.</w:t>
      </w:r>
    </w:p>
    <w:p w:rsidR="000E3B9F" w:rsidRPr="00F83ACA" w:rsidRDefault="000E3B9F" w:rsidP="000E3B9F">
      <w:pPr>
        <w:pStyle w:val="a3"/>
        <w:spacing w:before="0" w:after="0" w:line="360" w:lineRule="auto"/>
        <w:ind w:firstLine="567"/>
        <w:jc w:val="both"/>
        <w:rPr>
          <w:color w:val="000000"/>
        </w:rPr>
      </w:pPr>
      <w:r w:rsidRPr="00F83ACA">
        <w:rPr>
          <w:color w:val="000000"/>
        </w:rPr>
        <w:t>В процессе реализации корпоративной социальной ответственности банки должны стремиться к тому, чтобы учитывать и по возможности удовлетворять потребности всех взаимодействующих с ними лиц: акционеров, клиентов, сотрудников, население регионов, где банки осуществляют свою деятельность, и общества в целом. Иначе говоря, для современного общества важны не только достигнутые банками финансовые результаты, оно не безразлично к тем методам, которыми эти результаты достигаются. Бизнес должен осуществляться не только в интересах собственников, но и общества в целом. В противном случае общество может бойкотировать или игнорировать бизнес, который, по его мнению, наносит экологический или социальный ущерб его развитию.</w:t>
      </w:r>
    </w:p>
    <w:p w:rsidR="000E3B9F" w:rsidRPr="00F83ACA" w:rsidRDefault="000E3B9F" w:rsidP="000E3B9F">
      <w:pPr>
        <w:pStyle w:val="a3"/>
        <w:spacing w:before="0" w:after="0" w:line="360" w:lineRule="auto"/>
        <w:ind w:firstLine="567"/>
        <w:jc w:val="both"/>
        <w:rPr>
          <w:color w:val="000000"/>
        </w:rPr>
      </w:pPr>
      <w:r w:rsidRPr="00F83ACA">
        <w:rPr>
          <w:color w:val="000000"/>
        </w:rPr>
        <w:t xml:space="preserve">В настоящее время принципы корпоративной социальной ответственности лежат в основе стратегий и бизнес-планов крупнейших мировых компаний и банков. Распространение концепции корпоративной социальной ответственности как политики устойчивого развития организаций вызвало необходимость стандартизации данного процесса. Были выработаны международные стандарты социальной отчетности, такие как /141000 </w:t>
      </w:r>
      <w:r w:rsidRPr="00F83ACA">
        <w:rPr>
          <w:i/>
          <w:iCs/>
          <w:color w:val="000000"/>
        </w:rPr>
        <w:t>AS, GRI, ISO</w:t>
      </w:r>
      <w:r w:rsidRPr="00F83ACA">
        <w:rPr>
          <w:color w:val="000000"/>
        </w:rPr>
        <w:t xml:space="preserve"> 26000. Каждая компания выбирает наиболее отвечающий ее специфике стандарт социальной ответственности. При этом она обязана обеспечить взаимосвязь между отчетностью устойчивого развития и финансовой отчетностью.</w:t>
      </w:r>
    </w:p>
    <w:p w:rsidR="000E3B9F" w:rsidRPr="00F83ACA" w:rsidRDefault="000E3B9F" w:rsidP="000E3B9F">
      <w:pPr>
        <w:pStyle w:val="a3"/>
        <w:spacing w:before="0" w:after="0" w:line="360" w:lineRule="auto"/>
        <w:ind w:firstLine="567"/>
        <w:jc w:val="both"/>
        <w:rPr>
          <w:color w:val="000000"/>
        </w:rPr>
      </w:pPr>
      <w:r w:rsidRPr="00F83ACA">
        <w:rPr>
          <w:color w:val="000000"/>
        </w:rPr>
        <w:t xml:space="preserve">Стандарт социальной отчетности компаний /141000 </w:t>
      </w:r>
      <w:r w:rsidRPr="00F83ACA">
        <w:rPr>
          <w:i/>
          <w:iCs/>
          <w:color w:val="000000"/>
        </w:rPr>
        <w:t>Stakeholders Engagement Standard</w:t>
      </w:r>
      <w:r w:rsidRPr="00F83ACA">
        <w:rPr>
          <w:color w:val="000000"/>
        </w:rPr>
        <w:t xml:space="preserve"> разработан британским Институтом социальной и этической отчетности (</w:t>
      </w:r>
      <w:r w:rsidRPr="00F83ACA">
        <w:rPr>
          <w:i/>
          <w:iCs/>
          <w:color w:val="000000"/>
        </w:rPr>
        <w:t xml:space="preserve">Institute of Social and Ethical Accountability) </w:t>
      </w:r>
      <w:r w:rsidRPr="00F83ACA">
        <w:rPr>
          <w:color w:val="000000"/>
        </w:rPr>
        <w:t xml:space="preserve">в 1999 г. Стандарт предназначен для измерения результатов этической деятельности компаний и предоставляет собой процедуру и набор критериев оценки такой </w:t>
      </w:r>
      <w:r w:rsidRPr="00F83ACA">
        <w:rPr>
          <w:color w:val="000000"/>
        </w:rPr>
        <w:lastRenderedPageBreak/>
        <w:t xml:space="preserve">деятельности. В основе подхода лежит практика постоянного диалога с лицами, взаимодействующими с компанией. Согласно требованиям стандарта </w:t>
      </w:r>
      <w:r w:rsidRPr="00F83ACA">
        <w:rPr>
          <w:i/>
          <w:iCs/>
          <w:color w:val="000000"/>
        </w:rPr>
        <w:t>АА</w:t>
      </w:r>
      <w:r w:rsidRPr="00F83ACA">
        <w:rPr>
          <w:color w:val="000000"/>
        </w:rPr>
        <w:t>1000, основными этапами процесса социальной отчетности являются планирование, подготовка отчета и проведение аудита внешней организацией. На этапе планирования компания идентифицирует заинтересованных лиц, на которых ее деятельность может оказывать влияние или которые сами влияют на деятельность компании, определяет ценности и задачи своей деятельности. На этапе подготовки отчетности осуществляется сбор и анализ информации, определяются индикаторы оценки.</w:t>
      </w:r>
    </w:p>
    <w:p w:rsidR="000E3B9F" w:rsidRPr="00F83ACA" w:rsidRDefault="000E3B9F" w:rsidP="000E3B9F">
      <w:pPr>
        <w:pStyle w:val="a3"/>
        <w:spacing w:before="0" w:after="0" w:line="360" w:lineRule="auto"/>
        <w:ind w:firstLine="567"/>
        <w:jc w:val="both"/>
        <w:rPr>
          <w:color w:val="000000"/>
        </w:rPr>
      </w:pPr>
      <w:r w:rsidRPr="00F83ACA">
        <w:rPr>
          <w:color w:val="000000"/>
        </w:rPr>
        <w:t xml:space="preserve">В основу стандарта </w:t>
      </w:r>
      <w:r w:rsidRPr="00F83ACA">
        <w:rPr>
          <w:i/>
          <w:iCs/>
          <w:color w:val="000000"/>
        </w:rPr>
        <w:t>GRI</w:t>
      </w:r>
      <w:r w:rsidRPr="00F83ACA">
        <w:rPr>
          <w:color w:val="000000"/>
        </w:rPr>
        <w:t xml:space="preserve"> </w:t>
      </w:r>
      <w:r w:rsidRPr="00F83ACA">
        <w:rPr>
          <w:i/>
          <w:iCs/>
          <w:color w:val="000000"/>
        </w:rPr>
        <w:t>(Global Reporting Initiative)</w:t>
      </w:r>
      <w:r w:rsidRPr="00F83ACA">
        <w:rPr>
          <w:color w:val="000000"/>
        </w:rPr>
        <w:t xml:space="preserve"> положена концепция устойчивого развития бизнеса, при которой компаниям необходимо сбалансировать экономическую, экологическую и социальную деятельности. Рекомендации </w:t>
      </w:r>
      <w:r w:rsidRPr="00F83ACA">
        <w:rPr>
          <w:i/>
          <w:iCs/>
          <w:color w:val="000000"/>
        </w:rPr>
        <w:t>GRI</w:t>
      </w:r>
      <w:r w:rsidRPr="00F83ACA">
        <w:rPr>
          <w:color w:val="000000"/>
        </w:rPr>
        <w:t xml:space="preserve"> применяют компании в целях повышения конкурентоспособности для привлечения инвестиций или участия в тендерах международных организаций. Так же как и стандарт /141000, </w:t>
      </w:r>
      <w:r w:rsidRPr="00F83ACA">
        <w:rPr>
          <w:i/>
          <w:iCs/>
          <w:color w:val="000000"/>
        </w:rPr>
        <w:t>GRI</w:t>
      </w:r>
      <w:r w:rsidRPr="00F83ACA">
        <w:rPr>
          <w:color w:val="000000"/>
        </w:rPr>
        <w:t xml:space="preserve"> предусматривает подготовку отчета на основе диалогов с представителями заинтересованных сторон. В качестве преимущества стандарта </w:t>
      </w:r>
      <w:r w:rsidRPr="00F83ACA">
        <w:rPr>
          <w:i/>
          <w:iCs/>
          <w:color w:val="000000"/>
        </w:rPr>
        <w:t>GRI</w:t>
      </w:r>
      <w:r w:rsidRPr="00F83ACA">
        <w:rPr>
          <w:color w:val="000000"/>
        </w:rPr>
        <w:t xml:space="preserve"> выделяют возможность использовать его рекомендации поэтапно, например лишь общие принципы документа, в случае если компания только встает на путь отчетности по устойчивому развитию. Также </w:t>
      </w:r>
      <w:r w:rsidRPr="00F83ACA">
        <w:rPr>
          <w:i/>
          <w:iCs/>
          <w:color w:val="000000"/>
        </w:rPr>
        <w:t>GRI</w:t>
      </w:r>
      <w:r w:rsidRPr="00F83ACA">
        <w:rPr>
          <w:color w:val="000000"/>
        </w:rPr>
        <w:t xml:space="preserve"> допускает возможность подготовки отчета только по одной или нескольким областям деятельности организации. В соответствии с рекомендациями </w:t>
      </w:r>
      <w:r w:rsidRPr="00F83ACA">
        <w:rPr>
          <w:i/>
          <w:iCs/>
          <w:color w:val="000000"/>
        </w:rPr>
        <w:t>GRI</w:t>
      </w:r>
      <w:r w:rsidRPr="00F83ACA">
        <w:rPr>
          <w:color w:val="000000"/>
        </w:rPr>
        <w:t xml:space="preserve"> отчет должен быть опубликован либо необходимо публичное выступление представителя менеджмента компании с отчетом о результатах социальной деятельности.</w:t>
      </w:r>
    </w:p>
    <w:p w:rsidR="000E3B9F" w:rsidRPr="00F83ACA" w:rsidRDefault="000E3B9F" w:rsidP="000E3B9F">
      <w:pPr>
        <w:pStyle w:val="a3"/>
        <w:spacing w:before="0" w:after="0" w:line="360" w:lineRule="auto"/>
        <w:ind w:firstLine="567"/>
        <w:jc w:val="both"/>
        <w:rPr>
          <w:color w:val="000000"/>
        </w:rPr>
      </w:pPr>
      <w:r w:rsidRPr="00F83ACA">
        <w:rPr>
          <w:color w:val="000000"/>
        </w:rPr>
        <w:t xml:space="preserve">Стандарт </w:t>
      </w:r>
      <w:r w:rsidRPr="00F83ACA">
        <w:rPr>
          <w:i/>
          <w:iCs/>
          <w:color w:val="000000"/>
        </w:rPr>
        <w:t>ISO</w:t>
      </w:r>
      <w:r w:rsidRPr="00F83ACA">
        <w:rPr>
          <w:color w:val="000000"/>
        </w:rPr>
        <w:t xml:space="preserve"> 26000:2010 «Руководящие указания по социальной ответственности» принят в 2010 г. и содержит принципы, основные темы и проблемы социальной ответственности. Обобщая опыт многочисленных крупнейших организаций, стандарт содействует внедрению наилучшей практики по социальной ответственности, показывая способы интеграции социально ответственного поведения в стратегии, практики и процессы организации. В стандарте нашли отражение такие аспекты корпоративной социальной ответственности, как организация управления, права человека, трудовые отношения, охрана окружающей среды, этика деловых отношений, отношения с клиентами и участие организации в жизни общества. Стандарт предполагает, что в будущем могут возникнуть и новые сферы социальных отношений. В процессе разработки </w:t>
      </w:r>
      <w:r w:rsidRPr="00F83ACA">
        <w:rPr>
          <w:i/>
          <w:iCs/>
          <w:color w:val="000000"/>
        </w:rPr>
        <w:t>ISO</w:t>
      </w:r>
      <w:r w:rsidRPr="00F83ACA">
        <w:rPr>
          <w:color w:val="000000"/>
        </w:rPr>
        <w:t xml:space="preserve"> 26000:2010 были учтены мнения основных заинтересованных сторон: государства, бизнеса, клиентов, некоммерческих организаций, академических институтов, сотрудников и профсоюзов. </w:t>
      </w:r>
      <w:r w:rsidRPr="00F83ACA">
        <w:rPr>
          <w:i/>
          <w:iCs/>
          <w:color w:val="000000"/>
        </w:rPr>
        <w:t>ISO</w:t>
      </w:r>
      <w:r w:rsidRPr="00F83ACA">
        <w:rPr>
          <w:color w:val="000000"/>
        </w:rPr>
        <w:t xml:space="preserve"> 26000:2010 содержит рекомендации организациям, помогающие оценить значимость их взаимодействия с заинтересованными лицами и влияние этого взаимодействия на устойчивое развитие. Стандарт может быть применен как коммерческими, так и государственными организациями в развитых странах и странах с переходной экономикой.</w:t>
      </w:r>
    </w:p>
    <w:p w:rsidR="000E3B9F" w:rsidRPr="00F83ACA" w:rsidRDefault="000E3B9F" w:rsidP="000E3B9F">
      <w:pPr>
        <w:pStyle w:val="a3"/>
        <w:spacing w:before="0" w:after="0" w:line="360" w:lineRule="auto"/>
        <w:ind w:firstLine="567"/>
        <w:jc w:val="both"/>
        <w:rPr>
          <w:color w:val="000000"/>
        </w:rPr>
      </w:pPr>
      <w:r w:rsidRPr="00F83ACA">
        <w:rPr>
          <w:color w:val="000000"/>
        </w:rPr>
        <w:lastRenderedPageBreak/>
        <w:t>В деятельности универсального банка происходит взаимодействие с различными заинтересованными лицами, цели которых различаются, а порой могут быть противоречивыми. Среди заинтересованных лиц кредитной организации целесообразно выделить акционеров и инвесторов, клиентов, сотрудников, менеджмент, партнеров, регулятора, органы власти, население на территориях присутствия банка, общество в целом.</w:t>
      </w:r>
    </w:p>
    <w:p w:rsidR="000E3B9F" w:rsidRPr="00F83ACA" w:rsidRDefault="000E3B9F" w:rsidP="000E3B9F">
      <w:pPr>
        <w:pStyle w:val="a3"/>
        <w:spacing w:before="0" w:after="0" w:line="360" w:lineRule="auto"/>
        <w:ind w:firstLine="567"/>
        <w:jc w:val="both"/>
        <w:rPr>
          <w:color w:val="000000"/>
        </w:rPr>
      </w:pPr>
      <w:r w:rsidRPr="00F83ACA">
        <w:rPr>
          <w:color w:val="000000"/>
        </w:rPr>
        <w:t>Интересы инвесторов и акционеров, с одной стороны, клиентов — с другой могут содержать противоречия. Так, инвесторы и акционеры сосредоточены на эффективной деятельности банков, динамичном увеличении прибыли и получении высоких дивидендов. Для клиентов важны надежность банка, широкий спектр и доступность его услуг. Требования к выплате более высоких дивидендов могут привести к необоснованному повышению маржи, цены банковских услуг, что будет противоречить интересам клиентов.</w:t>
      </w:r>
    </w:p>
    <w:p w:rsidR="000E3B9F" w:rsidRPr="00F83ACA" w:rsidRDefault="000E3B9F" w:rsidP="000E3B9F">
      <w:pPr>
        <w:pStyle w:val="a3"/>
        <w:spacing w:before="0" w:after="0" w:line="360" w:lineRule="auto"/>
        <w:ind w:firstLine="567"/>
        <w:jc w:val="both"/>
        <w:rPr>
          <w:color w:val="000000"/>
        </w:rPr>
      </w:pPr>
      <w:r w:rsidRPr="00F83ACA">
        <w:rPr>
          <w:color w:val="000000"/>
        </w:rPr>
        <w:t>Другой сегмент заинтересованных лиц, содержащих противоречия, — менеджмент и сотрудники банка. В данном сегменте содержатся как внутренние противоречия, так и внешние. Внутренние противоречия могут возникать, когда результат, полученный всем коллективом банка, присваивается преимущественно менеджментом. Например, противоречия по распределению вознаграждений по результатам труда за год. Вознаграждения, получаемые менеджментом, должны быть оправданны, соответствовать достижениям и приниматься трудовым коллективом. Внешние противоречия возможны между коллективом и менеджментом банка, с одной стороны, и акционерами и инвесторами — с другой. А также между коллективом и менеджментом банка, с одной стороны, и клиентами — с другой. Так, сотрудники и менеджмент банка заинтересованы в комфортных условиях труда, профессиональной реализации и высоком уровне заработной платы. Улучшение социальных условий сотрудников банка и повышение их заработной платы приводит к увеличению издержек банка, что в свою очередь может вступать в противоречие как с интересами акционеров, так и клиентов кредитной организации.</w:t>
      </w:r>
    </w:p>
    <w:p w:rsidR="000E3B9F" w:rsidRPr="00F83ACA" w:rsidRDefault="000E3B9F" w:rsidP="000E3B9F">
      <w:pPr>
        <w:pStyle w:val="a3"/>
        <w:spacing w:before="0" w:after="0" w:line="360" w:lineRule="auto"/>
        <w:ind w:firstLine="567"/>
        <w:jc w:val="both"/>
        <w:rPr>
          <w:color w:val="000000"/>
        </w:rPr>
      </w:pPr>
      <w:r w:rsidRPr="00F83ACA">
        <w:rPr>
          <w:color w:val="000000"/>
        </w:rPr>
        <w:t>Для того чтобы гармонизировать противоречивые цели заинтересованных лиц и выделить приоритеты развития, банку необходимо выработать социальную политику, которая будет осуществляться в ходе реализации его стратегии и бизнес-плана. В социальной политике должны быть определены интересы и стороны взаимодействия кредитной организации с заинтересованными лицами, сформулированы ожидаемые результаты. В таблице 25 представлена возможная группировка заинтересованных лиц для выработки банком социальной политики с учетом обязательств банка, возложенных на него действующим законодательством.</w:t>
      </w:r>
    </w:p>
    <w:p w:rsidR="000E3B9F" w:rsidRPr="00F83ACA" w:rsidRDefault="000E3B9F" w:rsidP="000E3B9F">
      <w:pPr>
        <w:pStyle w:val="a3"/>
        <w:spacing w:before="0" w:after="0" w:line="360" w:lineRule="auto"/>
        <w:ind w:firstLine="567"/>
        <w:jc w:val="both"/>
        <w:rPr>
          <w:color w:val="000000"/>
        </w:rPr>
      </w:pPr>
      <w:r w:rsidRPr="00F83ACA">
        <w:rPr>
          <w:color w:val="000000"/>
        </w:rPr>
        <w:t>Работа социально ориентированного коммерческого банка с заинтересованными лицами</w:t>
      </w:r>
    </w:p>
    <w:p w:rsidR="000E3B9F" w:rsidRPr="00714325" w:rsidRDefault="000E3B9F" w:rsidP="000E3B9F">
      <w:pPr>
        <w:spacing w:line="360" w:lineRule="auto"/>
        <w:ind w:firstLine="567"/>
        <w:rPr>
          <w:color w:val="000000"/>
        </w:rPr>
      </w:pPr>
      <w:r>
        <w:rPr>
          <w:color w:val="000000"/>
        </w:rPr>
        <w:t xml:space="preserve">Таблица </w:t>
      </w:r>
    </w:p>
    <w:tbl>
      <w:tblPr>
        <w:tblW w:w="0" w:type="auto"/>
        <w:tblCellMar>
          <w:top w:w="15" w:type="dxa"/>
          <w:left w:w="15" w:type="dxa"/>
          <w:bottom w:w="15" w:type="dxa"/>
          <w:right w:w="15" w:type="dxa"/>
        </w:tblCellMar>
        <w:tblLook w:val="04A0"/>
      </w:tblPr>
      <w:tblGrid>
        <w:gridCol w:w="2244"/>
        <w:gridCol w:w="2651"/>
        <w:gridCol w:w="3252"/>
        <w:gridCol w:w="2216"/>
      </w:tblGrid>
      <w:tr w:rsidR="000E3B9F" w:rsidRPr="00F83ACA" w:rsidTr="00160C1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567"/>
              <w:rPr>
                <w:color w:val="000000"/>
              </w:rPr>
            </w:pPr>
            <w:r w:rsidRPr="00E3019A">
              <w:rPr>
                <w:color w:val="000000"/>
              </w:rPr>
              <w:t>Заинтересова</w:t>
            </w:r>
            <w:r w:rsidRPr="00E3019A">
              <w:rPr>
                <w:color w:val="000000"/>
              </w:rPr>
              <w:lastRenderedPageBreak/>
              <w:t>нные</w:t>
            </w:r>
          </w:p>
          <w:p w:rsidR="000E3B9F" w:rsidRPr="00E3019A" w:rsidRDefault="000E3B9F" w:rsidP="00160C18">
            <w:pPr>
              <w:spacing w:line="360" w:lineRule="auto"/>
              <w:ind w:firstLine="567"/>
              <w:rPr>
                <w:color w:val="000000"/>
              </w:rPr>
            </w:pPr>
            <w:r w:rsidRPr="00E3019A">
              <w:rPr>
                <w:color w:val="000000"/>
              </w:rPr>
              <w:t>лица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567"/>
              <w:rPr>
                <w:color w:val="000000"/>
              </w:rPr>
            </w:pPr>
            <w:r w:rsidRPr="00E3019A">
              <w:rPr>
                <w:color w:val="000000"/>
              </w:rPr>
              <w:lastRenderedPageBreak/>
              <w:t xml:space="preserve">Цель группы </w:t>
            </w:r>
            <w:r w:rsidRPr="00E3019A">
              <w:rPr>
                <w:color w:val="000000"/>
              </w:rPr>
              <w:lastRenderedPageBreak/>
              <w:t>заинтересованных лиц</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567"/>
              <w:rPr>
                <w:color w:val="000000"/>
              </w:rPr>
            </w:pPr>
            <w:r w:rsidRPr="00E3019A">
              <w:rPr>
                <w:color w:val="000000"/>
              </w:rPr>
              <w:lastRenderedPageBreak/>
              <w:t xml:space="preserve">Работа банка для </w:t>
            </w:r>
            <w:r w:rsidRPr="00E3019A">
              <w:rPr>
                <w:color w:val="000000"/>
              </w:rPr>
              <w:lastRenderedPageBreak/>
              <w:t>реализации цели группы заинтересованных лиц</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567"/>
              <w:rPr>
                <w:color w:val="000000"/>
              </w:rPr>
            </w:pPr>
            <w:r w:rsidRPr="00E3019A">
              <w:rPr>
                <w:color w:val="000000"/>
              </w:rPr>
              <w:lastRenderedPageBreak/>
              <w:t>Ожидаемые</w:t>
            </w:r>
          </w:p>
          <w:p w:rsidR="000E3B9F" w:rsidRPr="00E3019A" w:rsidRDefault="000E3B9F" w:rsidP="00160C18">
            <w:pPr>
              <w:spacing w:line="360" w:lineRule="auto"/>
              <w:ind w:firstLine="567"/>
              <w:rPr>
                <w:color w:val="000000"/>
              </w:rPr>
            </w:pPr>
            <w:r w:rsidRPr="00E3019A">
              <w:rPr>
                <w:color w:val="000000"/>
              </w:rPr>
              <w:lastRenderedPageBreak/>
              <w:t>результаты</w:t>
            </w:r>
          </w:p>
        </w:tc>
      </w:tr>
      <w:tr w:rsidR="000E3B9F" w:rsidRPr="00F83ACA" w:rsidTr="00160C1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567"/>
              <w:rPr>
                <w:color w:val="000000"/>
              </w:rPr>
            </w:pPr>
            <w:r w:rsidRPr="00E3019A">
              <w:rPr>
                <w:color w:val="000000"/>
              </w:rPr>
              <w:lastRenderedPageBreak/>
              <w:t>Акционеры и инвесторы</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0"/>
              <w:rPr>
                <w:color w:val="000000"/>
              </w:rPr>
            </w:pPr>
            <w:r w:rsidRPr="00E3019A">
              <w:rPr>
                <w:color w:val="000000"/>
              </w:rPr>
              <w:t>• Развитие банка;</w:t>
            </w:r>
          </w:p>
          <w:p w:rsidR="000E3B9F" w:rsidRPr="00E3019A" w:rsidRDefault="000E3B9F" w:rsidP="00160C18">
            <w:pPr>
              <w:spacing w:line="360" w:lineRule="auto"/>
              <w:ind w:firstLine="0"/>
              <w:rPr>
                <w:color w:val="000000"/>
              </w:rPr>
            </w:pPr>
            <w:r w:rsidRPr="00E3019A">
              <w:rPr>
                <w:color w:val="000000"/>
              </w:rPr>
              <w:t>• рост цены акций и дивидендов</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0"/>
              <w:rPr>
                <w:color w:val="000000"/>
              </w:rPr>
            </w:pPr>
            <w:r w:rsidRPr="00E3019A">
              <w:rPr>
                <w:color w:val="000000"/>
              </w:rPr>
              <w:t>• Повышение доходности;</w:t>
            </w:r>
          </w:p>
          <w:p w:rsidR="000E3B9F" w:rsidRPr="00E3019A" w:rsidRDefault="000E3B9F" w:rsidP="00160C18">
            <w:pPr>
              <w:spacing w:line="360" w:lineRule="auto"/>
              <w:ind w:firstLine="0"/>
              <w:rPr>
                <w:color w:val="000000"/>
              </w:rPr>
            </w:pPr>
            <w:r>
              <w:rPr>
                <w:color w:val="000000"/>
              </w:rPr>
              <w:t>•</w:t>
            </w:r>
            <w:r w:rsidRPr="00E3019A">
              <w:rPr>
                <w:color w:val="000000"/>
              </w:rPr>
              <w:t>повышение инвестиционной привлекательности;</w:t>
            </w:r>
          </w:p>
          <w:p w:rsidR="000E3B9F" w:rsidRPr="00E3019A" w:rsidRDefault="000E3B9F" w:rsidP="00160C18">
            <w:pPr>
              <w:spacing w:line="360" w:lineRule="auto"/>
              <w:ind w:firstLine="0"/>
              <w:rPr>
                <w:color w:val="000000"/>
              </w:rPr>
            </w:pPr>
            <w:r w:rsidRPr="00E3019A">
              <w:rPr>
                <w:color w:val="000000"/>
              </w:rPr>
              <w:t>• развитие бренда;</w:t>
            </w:r>
          </w:p>
          <w:p w:rsidR="000E3B9F" w:rsidRPr="00E3019A" w:rsidRDefault="000E3B9F" w:rsidP="00160C18">
            <w:pPr>
              <w:spacing w:line="360" w:lineRule="auto"/>
              <w:ind w:firstLine="0"/>
              <w:rPr>
                <w:color w:val="000000"/>
              </w:rPr>
            </w:pPr>
            <w:r w:rsidRPr="00E3019A">
              <w:rPr>
                <w:color w:val="000000"/>
              </w:rPr>
              <w:t>• выход на международные рынки</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0"/>
              <w:rPr>
                <w:color w:val="000000"/>
              </w:rPr>
            </w:pPr>
            <w:r>
              <w:rPr>
                <w:color w:val="000000"/>
              </w:rPr>
              <w:t>•</w:t>
            </w:r>
            <w:r w:rsidRPr="00E3019A">
              <w:rPr>
                <w:color w:val="000000"/>
              </w:rPr>
              <w:t>Увеличение капитализации банка;</w:t>
            </w:r>
          </w:p>
          <w:p w:rsidR="000E3B9F" w:rsidRPr="00E3019A" w:rsidRDefault="000E3B9F" w:rsidP="00160C18">
            <w:pPr>
              <w:spacing w:line="360" w:lineRule="auto"/>
              <w:ind w:firstLine="0"/>
              <w:rPr>
                <w:color w:val="000000"/>
              </w:rPr>
            </w:pPr>
            <w:r w:rsidRPr="00E3019A">
              <w:rPr>
                <w:color w:val="000000"/>
              </w:rPr>
              <w:t>• рост цены акции</w:t>
            </w:r>
          </w:p>
        </w:tc>
      </w:tr>
      <w:tr w:rsidR="000E3B9F" w:rsidRPr="00F83ACA" w:rsidTr="00160C1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567"/>
              <w:rPr>
                <w:color w:val="000000"/>
              </w:rPr>
            </w:pPr>
            <w:r w:rsidRPr="00E3019A">
              <w:rPr>
                <w:color w:val="000000"/>
              </w:rPr>
              <w:t>Клиенты</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0"/>
              <w:rPr>
                <w:color w:val="000000"/>
              </w:rPr>
            </w:pPr>
            <w:r w:rsidRPr="00E3019A">
              <w:rPr>
                <w:color w:val="000000"/>
              </w:rPr>
              <w:t>• Широкий спектр банковских продуктов и услуг;</w:t>
            </w:r>
          </w:p>
          <w:p w:rsidR="000E3B9F" w:rsidRPr="00E3019A" w:rsidRDefault="000E3B9F" w:rsidP="00160C18">
            <w:pPr>
              <w:spacing w:line="360" w:lineRule="auto"/>
              <w:ind w:firstLine="0"/>
              <w:rPr>
                <w:color w:val="000000"/>
              </w:rPr>
            </w:pPr>
            <w:r w:rsidRPr="00E3019A">
              <w:rPr>
                <w:color w:val="000000"/>
              </w:rPr>
              <w:t>• доступность банковских продуктов</w:t>
            </w:r>
            <w:r>
              <w:rPr>
                <w:color w:val="000000"/>
              </w:rPr>
              <w:t xml:space="preserve"> </w:t>
            </w:r>
            <w:r w:rsidRPr="00E3019A">
              <w:rPr>
                <w:color w:val="000000"/>
              </w:rPr>
              <w:t>и услуг для широкого круга клиентов</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567"/>
              <w:rPr>
                <w:color w:val="000000"/>
              </w:rPr>
            </w:pPr>
            <w:r w:rsidRPr="00E3019A">
              <w:rPr>
                <w:color w:val="000000"/>
              </w:rPr>
              <w:t>• Анализ клиентской базы и детальная сегментация клиентов по материальным, социальным, региональным показателям;</w:t>
            </w:r>
          </w:p>
          <w:p w:rsidR="000E3B9F" w:rsidRPr="00E3019A" w:rsidRDefault="000E3B9F" w:rsidP="00160C18">
            <w:pPr>
              <w:spacing w:line="360" w:lineRule="auto"/>
              <w:ind w:firstLine="0"/>
              <w:rPr>
                <w:color w:val="000000"/>
              </w:rPr>
            </w:pPr>
            <w:r>
              <w:rPr>
                <w:color w:val="000000"/>
              </w:rPr>
              <w:t>•</w:t>
            </w:r>
            <w:r w:rsidRPr="00E3019A">
              <w:rPr>
                <w:color w:val="000000"/>
              </w:rPr>
              <w:t>оценка кредитоспособности и целей кредитования;</w:t>
            </w:r>
          </w:p>
          <w:p w:rsidR="000E3B9F" w:rsidRPr="00E3019A" w:rsidRDefault="000E3B9F" w:rsidP="00160C18">
            <w:pPr>
              <w:spacing w:line="360" w:lineRule="auto"/>
              <w:ind w:firstLine="567"/>
              <w:rPr>
                <w:color w:val="000000"/>
              </w:rPr>
            </w:pPr>
            <w:r w:rsidRPr="00E3019A">
              <w:rPr>
                <w:color w:val="000000"/>
              </w:rPr>
              <w:t>• взаимодействие</w:t>
            </w:r>
          </w:p>
          <w:p w:rsidR="000E3B9F" w:rsidRPr="00E3019A" w:rsidRDefault="000E3B9F" w:rsidP="00160C18">
            <w:pPr>
              <w:spacing w:line="360" w:lineRule="auto"/>
              <w:ind w:firstLine="567"/>
              <w:rPr>
                <w:color w:val="000000"/>
              </w:rPr>
            </w:pPr>
            <w:r w:rsidRPr="00E3019A">
              <w:rPr>
                <w:color w:val="000000"/>
              </w:rPr>
              <w:t>с региональными органами власти в целях повышения благосостояния клиентов</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0"/>
              <w:rPr>
                <w:color w:val="000000"/>
              </w:rPr>
            </w:pPr>
            <w:r w:rsidRPr="00E3019A">
              <w:rPr>
                <w:color w:val="000000"/>
              </w:rPr>
              <w:t>•Развитие клиентской базы;</w:t>
            </w:r>
          </w:p>
          <w:p w:rsidR="000E3B9F" w:rsidRPr="00E3019A" w:rsidRDefault="000E3B9F" w:rsidP="00160C18">
            <w:pPr>
              <w:spacing w:line="360" w:lineRule="auto"/>
              <w:ind w:firstLine="0"/>
              <w:rPr>
                <w:color w:val="000000"/>
              </w:rPr>
            </w:pPr>
            <w:r>
              <w:rPr>
                <w:color w:val="000000"/>
              </w:rPr>
              <w:t>•</w:t>
            </w:r>
            <w:r w:rsidRPr="00E3019A">
              <w:rPr>
                <w:color w:val="000000"/>
              </w:rPr>
              <w:t>укрепление доверия клиентов во всех регионах присутствия;</w:t>
            </w:r>
          </w:p>
          <w:p w:rsidR="000E3B9F" w:rsidRPr="00E3019A" w:rsidRDefault="000E3B9F" w:rsidP="00160C18">
            <w:pPr>
              <w:spacing w:line="360" w:lineRule="auto"/>
              <w:ind w:firstLine="0"/>
              <w:rPr>
                <w:color w:val="000000"/>
              </w:rPr>
            </w:pPr>
            <w:r w:rsidRPr="00E3019A">
              <w:rPr>
                <w:color w:val="000000"/>
              </w:rPr>
              <w:t>• снижение рисков кредитования;</w:t>
            </w:r>
          </w:p>
          <w:p w:rsidR="000E3B9F" w:rsidRPr="00E3019A" w:rsidRDefault="000E3B9F" w:rsidP="00160C18">
            <w:pPr>
              <w:spacing w:line="360" w:lineRule="auto"/>
              <w:ind w:firstLine="0"/>
              <w:rPr>
                <w:color w:val="000000"/>
              </w:rPr>
            </w:pPr>
            <w:r>
              <w:rPr>
                <w:color w:val="000000"/>
              </w:rPr>
              <w:t>•</w:t>
            </w:r>
            <w:r w:rsidRPr="00E3019A">
              <w:rPr>
                <w:color w:val="000000"/>
              </w:rPr>
              <w:t>создание условий для устойчивого развития</w:t>
            </w:r>
          </w:p>
        </w:tc>
      </w:tr>
    </w:tbl>
    <w:p w:rsidR="000E3B9F" w:rsidRPr="00E3019A" w:rsidRDefault="000E3B9F" w:rsidP="000E3B9F">
      <w:pPr>
        <w:spacing w:line="360" w:lineRule="auto"/>
        <w:ind w:firstLine="567"/>
        <w:rPr>
          <w:color w:val="000000"/>
        </w:rPr>
      </w:pPr>
      <w:r w:rsidRPr="00E3019A">
        <w:rPr>
          <w:i/>
          <w:iCs/>
          <w:color w:val="000000"/>
        </w:rPr>
        <w:t>Продолжение</w:t>
      </w:r>
    </w:p>
    <w:tbl>
      <w:tblPr>
        <w:tblW w:w="0" w:type="auto"/>
        <w:tblLayout w:type="fixed"/>
        <w:tblCellMar>
          <w:top w:w="15" w:type="dxa"/>
          <w:left w:w="15" w:type="dxa"/>
          <w:bottom w:w="15" w:type="dxa"/>
          <w:right w:w="15" w:type="dxa"/>
        </w:tblCellMar>
        <w:tblLook w:val="04A0"/>
      </w:tblPr>
      <w:tblGrid>
        <w:gridCol w:w="2418"/>
        <w:gridCol w:w="2569"/>
        <w:gridCol w:w="2730"/>
        <w:gridCol w:w="2646"/>
      </w:tblGrid>
      <w:tr w:rsidR="000E3B9F" w:rsidRPr="00E3019A" w:rsidTr="00160C18">
        <w:tc>
          <w:tcPr>
            <w:tcW w:w="2418"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567"/>
              <w:rPr>
                <w:color w:val="000000"/>
              </w:rPr>
            </w:pPr>
            <w:r w:rsidRPr="00E3019A">
              <w:rPr>
                <w:color w:val="000000"/>
              </w:rPr>
              <w:t>Заинтересованные</w:t>
            </w:r>
          </w:p>
          <w:p w:rsidR="000E3B9F" w:rsidRPr="00E3019A" w:rsidRDefault="000E3B9F" w:rsidP="00160C18">
            <w:pPr>
              <w:spacing w:line="360" w:lineRule="auto"/>
              <w:ind w:firstLine="567"/>
              <w:rPr>
                <w:color w:val="000000"/>
              </w:rPr>
            </w:pPr>
            <w:r w:rsidRPr="00E3019A">
              <w:rPr>
                <w:color w:val="000000"/>
              </w:rPr>
              <w:t>лица</w:t>
            </w:r>
          </w:p>
        </w:tc>
        <w:tc>
          <w:tcPr>
            <w:tcW w:w="256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567"/>
              <w:rPr>
                <w:color w:val="000000"/>
              </w:rPr>
            </w:pPr>
            <w:r w:rsidRPr="00E3019A">
              <w:rPr>
                <w:color w:val="000000"/>
              </w:rPr>
              <w:t>Цель группы заинтересованных лиц</w:t>
            </w:r>
          </w:p>
        </w:tc>
        <w:tc>
          <w:tcPr>
            <w:tcW w:w="273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567"/>
              <w:rPr>
                <w:color w:val="000000"/>
              </w:rPr>
            </w:pPr>
            <w:r w:rsidRPr="00E3019A">
              <w:rPr>
                <w:color w:val="000000"/>
              </w:rPr>
              <w:t>Работа банка для реализации цели группы заинтересованных лиц</w:t>
            </w:r>
          </w:p>
        </w:tc>
        <w:tc>
          <w:tcPr>
            <w:tcW w:w="264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567"/>
              <w:rPr>
                <w:color w:val="000000"/>
              </w:rPr>
            </w:pPr>
            <w:r w:rsidRPr="00E3019A">
              <w:rPr>
                <w:color w:val="000000"/>
              </w:rPr>
              <w:t>Ожидаемые</w:t>
            </w:r>
          </w:p>
          <w:p w:rsidR="000E3B9F" w:rsidRPr="00E3019A" w:rsidRDefault="000E3B9F" w:rsidP="00160C18">
            <w:pPr>
              <w:spacing w:line="360" w:lineRule="auto"/>
              <w:ind w:firstLine="567"/>
              <w:rPr>
                <w:color w:val="000000"/>
              </w:rPr>
            </w:pPr>
            <w:r w:rsidRPr="00E3019A">
              <w:rPr>
                <w:color w:val="000000"/>
              </w:rPr>
              <w:t>результаты</w:t>
            </w:r>
          </w:p>
        </w:tc>
      </w:tr>
      <w:tr w:rsidR="000E3B9F" w:rsidRPr="00E3019A" w:rsidTr="00160C18">
        <w:tc>
          <w:tcPr>
            <w:tcW w:w="2418"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567"/>
              <w:rPr>
                <w:color w:val="000000"/>
              </w:rPr>
            </w:pPr>
            <w:r w:rsidRPr="00E3019A">
              <w:rPr>
                <w:color w:val="000000"/>
              </w:rPr>
              <w:t>Сотрудники</w:t>
            </w:r>
          </w:p>
        </w:tc>
        <w:tc>
          <w:tcPr>
            <w:tcW w:w="256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0"/>
              <w:rPr>
                <w:color w:val="000000"/>
              </w:rPr>
            </w:pPr>
            <w:r>
              <w:rPr>
                <w:color w:val="000000"/>
              </w:rPr>
              <w:t>•</w:t>
            </w:r>
            <w:r w:rsidRPr="00E3019A">
              <w:rPr>
                <w:color w:val="000000"/>
              </w:rPr>
              <w:t>Комфортные условия работы;</w:t>
            </w:r>
          </w:p>
          <w:p w:rsidR="000E3B9F" w:rsidRPr="00E3019A" w:rsidRDefault="000E3B9F" w:rsidP="00160C18">
            <w:pPr>
              <w:spacing w:line="360" w:lineRule="auto"/>
              <w:ind w:firstLine="0"/>
              <w:rPr>
                <w:color w:val="000000"/>
              </w:rPr>
            </w:pPr>
            <w:r w:rsidRPr="00E3019A">
              <w:rPr>
                <w:color w:val="000000"/>
              </w:rPr>
              <w:t>профессиональная реализация;</w:t>
            </w:r>
          </w:p>
          <w:p w:rsidR="000E3B9F" w:rsidRPr="00E3019A" w:rsidRDefault="000E3B9F" w:rsidP="00160C18">
            <w:pPr>
              <w:spacing w:line="360" w:lineRule="auto"/>
              <w:ind w:firstLine="0"/>
              <w:rPr>
                <w:color w:val="000000"/>
              </w:rPr>
            </w:pPr>
            <w:r w:rsidRPr="00E3019A">
              <w:rPr>
                <w:color w:val="000000"/>
              </w:rPr>
              <w:t xml:space="preserve">• достойный уровень </w:t>
            </w:r>
            <w:r w:rsidRPr="00E3019A">
              <w:rPr>
                <w:color w:val="000000"/>
              </w:rPr>
              <w:lastRenderedPageBreak/>
              <w:t>жизни</w:t>
            </w:r>
          </w:p>
        </w:tc>
        <w:tc>
          <w:tcPr>
            <w:tcW w:w="273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0"/>
              <w:rPr>
                <w:color w:val="000000"/>
              </w:rPr>
            </w:pPr>
            <w:r>
              <w:rPr>
                <w:color w:val="000000"/>
              </w:rPr>
              <w:lastRenderedPageBreak/>
              <w:t>•</w:t>
            </w:r>
            <w:r w:rsidRPr="00E3019A">
              <w:rPr>
                <w:color w:val="000000"/>
              </w:rPr>
              <w:t>Достойный уровень оплаты труда;</w:t>
            </w:r>
          </w:p>
          <w:p w:rsidR="000E3B9F" w:rsidRPr="00E3019A" w:rsidRDefault="000E3B9F" w:rsidP="00160C18">
            <w:pPr>
              <w:spacing w:line="360" w:lineRule="auto"/>
              <w:ind w:firstLine="0"/>
              <w:rPr>
                <w:color w:val="000000"/>
              </w:rPr>
            </w:pPr>
            <w:r>
              <w:rPr>
                <w:color w:val="000000"/>
              </w:rPr>
              <w:t>•</w:t>
            </w:r>
            <w:r w:rsidRPr="00E3019A">
              <w:rPr>
                <w:color w:val="000000"/>
              </w:rPr>
              <w:t xml:space="preserve">формирование системы оплаты труда в зависимости от его </w:t>
            </w:r>
            <w:r w:rsidRPr="00E3019A">
              <w:rPr>
                <w:color w:val="000000"/>
              </w:rPr>
              <w:lastRenderedPageBreak/>
              <w:t>количества и качества;</w:t>
            </w:r>
          </w:p>
          <w:p w:rsidR="000E3B9F" w:rsidRPr="00E3019A" w:rsidRDefault="000E3B9F" w:rsidP="00160C18">
            <w:pPr>
              <w:spacing w:line="360" w:lineRule="auto"/>
              <w:ind w:firstLine="0"/>
              <w:rPr>
                <w:color w:val="000000"/>
              </w:rPr>
            </w:pPr>
            <w:r>
              <w:rPr>
                <w:color w:val="000000"/>
              </w:rPr>
              <w:t>• социальный пак</w:t>
            </w:r>
            <w:r w:rsidRPr="00E3019A">
              <w:rPr>
                <w:color w:val="000000"/>
              </w:rPr>
              <w:t>т;</w:t>
            </w:r>
          </w:p>
          <w:p w:rsidR="000E3B9F" w:rsidRPr="00E3019A" w:rsidRDefault="000E3B9F" w:rsidP="00160C18">
            <w:pPr>
              <w:spacing w:line="360" w:lineRule="auto"/>
              <w:ind w:firstLine="0"/>
              <w:rPr>
                <w:color w:val="000000"/>
              </w:rPr>
            </w:pPr>
            <w:r>
              <w:rPr>
                <w:color w:val="000000"/>
              </w:rPr>
              <w:t>•</w:t>
            </w:r>
            <w:r w:rsidRPr="00E3019A">
              <w:rPr>
                <w:color w:val="000000"/>
              </w:rPr>
              <w:t>поддержка и поощрение творческих инициатив;</w:t>
            </w:r>
          </w:p>
          <w:p w:rsidR="000E3B9F" w:rsidRPr="00E3019A" w:rsidRDefault="000E3B9F" w:rsidP="00160C18">
            <w:pPr>
              <w:spacing w:line="360" w:lineRule="auto"/>
              <w:ind w:firstLine="0"/>
              <w:rPr>
                <w:color w:val="000000"/>
              </w:rPr>
            </w:pPr>
            <w:r>
              <w:rPr>
                <w:color w:val="000000"/>
              </w:rPr>
              <w:t>•</w:t>
            </w:r>
            <w:r w:rsidRPr="00E3019A">
              <w:rPr>
                <w:color w:val="000000"/>
              </w:rPr>
              <w:t>поощрение повышения уровня образования сотрудников;</w:t>
            </w:r>
          </w:p>
          <w:p w:rsidR="000E3B9F" w:rsidRPr="00E3019A" w:rsidRDefault="000E3B9F" w:rsidP="00160C18">
            <w:pPr>
              <w:spacing w:line="360" w:lineRule="auto"/>
              <w:ind w:firstLine="0"/>
              <w:rPr>
                <w:color w:val="000000"/>
              </w:rPr>
            </w:pPr>
            <w:r>
              <w:rPr>
                <w:color w:val="000000"/>
              </w:rPr>
              <w:t>•</w:t>
            </w:r>
            <w:r w:rsidRPr="00E3019A">
              <w:rPr>
                <w:color w:val="000000"/>
              </w:rPr>
              <w:t>уважительное отношение к личности сотрудников</w:t>
            </w:r>
          </w:p>
        </w:tc>
        <w:tc>
          <w:tcPr>
            <w:tcW w:w="264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0"/>
              <w:rPr>
                <w:color w:val="000000"/>
              </w:rPr>
            </w:pPr>
            <w:r>
              <w:rPr>
                <w:color w:val="000000"/>
              </w:rPr>
              <w:lastRenderedPageBreak/>
              <w:t>•</w:t>
            </w:r>
            <w:r w:rsidRPr="00E3019A">
              <w:rPr>
                <w:color w:val="000000"/>
              </w:rPr>
              <w:t>Формирование коллектива профессионалов;</w:t>
            </w:r>
          </w:p>
          <w:p w:rsidR="000E3B9F" w:rsidRPr="00E3019A" w:rsidRDefault="000E3B9F" w:rsidP="00160C18">
            <w:pPr>
              <w:spacing w:line="360" w:lineRule="auto"/>
              <w:ind w:firstLine="0"/>
              <w:rPr>
                <w:color w:val="000000"/>
              </w:rPr>
            </w:pPr>
            <w:r w:rsidRPr="00E3019A">
              <w:rPr>
                <w:color w:val="000000"/>
              </w:rPr>
              <w:t xml:space="preserve">• взаимопонимание менеджмента и </w:t>
            </w:r>
            <w:r w:rsidRPr="00E3019A">
              <w:rPr>
                <w:color w:val="000000"/>
              </w:rPr>
              <w:lastRenderedPageBreak/>
              <w:t>сотрудников банка;</w:t>
            </w:r>
          </w:p>
          <w:p w:rsidR="000E3B9F" w:rsidRPr="00E3019A" w:rsidRDefault="000E3B9F" w:rsidP="00160C18">
            <w:pPr>
              <w:spacing w:line="360" w:lineRule="auto"/>
              <w:ind w:firstLine="0"/>
              <w:rPr>
                <w:color w:val="000000"/>
              </w:rPr>
            </w:pPr>
            <w:r w:rsidRPr="00E3019A">
              <w:rPr>
                <w:color w:val="000000"/>
              </w:rPr>
              <w:t>• инициирование</w:t>
            </w:r>
          </w:p>
          <w:p w:rsidR="000E3B9F" w:rsidRPr="00E3019A" w:rsidRDefault="000E3B9F" w:rsidP="00160C18">
            <w:pPr>
              <w:spacing w:line="360" w:lineRule="auto"/>
              <w:ind w:firstLine="567"/>
              <w:rPr>
                <w:color w:val="000000"/>
              </w:rPr>
            </w:pPr>
            <w:r w:rsidRPr="00E3019A">
              <w:rPr>
                <w:color w:val="000000"/>
              </w:rPr>
              <w:t>и внедрение инноваций;</w:t>
            </w:r>
          </w:p>
          <w:p w:rsidR="000E3B9F" w:rsidRPr="00E3019A" w:rsidRDefault="000E3B9F" w:rsidP="00160C18">
            <w:pPr>
              <w:spacing w:line="360" w:lineRule="auto"/>
              <w:ind w:firstLine="567"/>
              <w:rPr>
                <w:color w:val="000000"/>
              </w:rPr>
            </w:pPr>
            <w:r w:rsidRPr="00E3019A">
              <w:rPr>
                <w:color w:val="000000"/>
              </w:rPr>
              <w:t>• повышение эффективности деятельности банка</w:t>
            </w:r>
          </w:p>
        </w:tc>
      </w:tr>
      <w:tr w:rsidR="000E3B9F" w:rsidRPr="00E3019A" w:rsidTr="00160C18">
        <w:tc>
          <w:tcPr>
            <w:tcW w:w="2418"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567"/>
              <w:rPr>
                <w:color w:val="000000"/>
              </w:rPr>
            </w:pPr>
            <w:r w:rsidRPr="00E3019A">
              <w:rPr>
                <w:color w:val="000000"/>
              </w:rPr>
              <w:lastRenderedPageBreak/>
              <w:t>Менеджмент</w:t>
            </w:r>
          </w:p>
        </w:tc>
        <w:tc>
          <w:tcPr>
            <w:tcW w:w="256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0"/>
              <w:rPr>
                <w:color w:val="000000"/>
              </w:rPr>
            </w:pPr>
            <w:r>
              <w:rPr>
                <w:color w:val="000000"/>
              </w:rPr>
              <w:t>•</w:t>
            </w:r>
            <w:r w:rsidRPr="00E3019A">
              <w:rPr>
                <w:color w:val="000000"/>
              </w:rPr>
              <w:t>Развитие профессионального уровня;</w:t>
            </w:r>
          </w:p>
          <w:p w:rsidR="000E3B9F" w:rsidRPr="00E3019A" w:rsidRDefault="000E3B9F" w:rsidP="00160C18">
            <w:pPr>
              <w:spacing w:line="360" w:lineRule="auto"/>
              <w:ind w:firstLine="0"/>
              <w:rPr>
                <w:color w:val="000000"/>
              </w:rPr>
            </w:pPr>
            <w:r>
              <w:rPr>
                <w:color w:val="000000"/>
              </w:rPr>
              <w:t>•</w:t>
            </w:r>
            <w:r w:rsidRPr="00E3019A">
              <w:rPr>
                <w:color w:val="000000"/>
              </w:rPr>
              <w:t>комфортные условия труда;</w:t>
            </w:r>
          </w:p>
          <w:p w:rsidR="000E3B9F" w:rsidRPr="00E3019A" w:rsidRDefault="000E3B9F" w:rsidP="00160C18">
            <w:pPr>
              <w:spacing w:line="360" w:lineRule="auto"/>
              <w:ind w:firstLine="0"/>
              <w:rPr>
                <w:color w:val="000000"/>
              </w:rPr>
            </w:pPr>
            <w:r w:rsidRPr="00E3019A">
              <w:rPr>
                <w:color w:val="000000"/>
              </w:rPr>
              <w:t>• высокие доходы</w:t>
            </w:r>
          </w:p>
        </w:tc>
        <w:tc>
          <w:tcPr>
            <w:tcW w:w="273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0"/>
              <w:rPr>
                <w:color w:val="000000"/>
              </w:rPr>
            </w:pPr>
            <w:r w:rsidRPr="00E3019A">
              <w:rPr>
                <w:color w:val="000000"/>
              </w:rPr>
              <w:t>• Повышение уровня доходов в зависимости от профессиональных достижений менеджмента;</w:t>
            </w:r>
          </w:p>
          <w:p w:rsidR="000E3B9F" w:rsidRPr="00E3019A" w:rsidRDefault="000E3B9F" w:rsidP="00160C18">
            <w:pPr>
              <w:spacing w:line="360" w:lineRule="auto"/>
              <w:ind w:firstLine="0"/>
              <w:rPr>
                <w:color w:val="000000"/>
              </w:rPr>
            </w:pPr>
            <w:r>
              <w:rPr>
                <w:color w:val="000000"/>
              </w:rPr>
              <w:t>•</w:t>
            </w:r>
            <w:r w:rsidRPr="00E3019A">
              <w:rPr>
                <w:color w:val="000000"/>
              </w:rPr>
              <w:t>постоянное совершенствование профессиональных знаний</w:t>
            </w:r>
            <w:r>
              <w:rPr>
                <w:color w:val="000000"/>
              </w:rPr>
              <w:t xml:space="preserve"> </w:t>
            </w:r>
            <w:r w:rsidRPr="00E3019A">
              <w:rPr>
                <w:color w:val="000000"/>
              </w:rPr>
              <w:t>и опыта</w:t>
            </w:r>
          </w:p>
        </w:tc>
        <w:tc>
          <w:tcPr>
            <w:tcW w:w="264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0"/>
              <w:rPr>
                <w:color w:val="000000"/>
              </w:rPr>
            </w:pPr>
            <w:r>
              <w:rPr>
                <w:color w:val="000000"/>
              </w:rPr>
              <w:t>•</w:t>
            </w:r>
            <w:r w:rsidRPr="00E3019A">
              <w:rPr>
                <w:color w:val="000000"/>
              </w:rPr>
              <w:t>Формирование профессиональной команды менеджмента;</w:t>
            </w:r>
          </w:p>
          <w:p w:rsidR="000E3B9F" w:rsidRPr="00E3019A" w:rsidRDefault="000E3B9F" w:rsidP="00160C18">
            <w:pPr>
              <w:spacing w:line="360" w:lineRule="auto"/>
              <w:ind w:firstLine="0"/>
              <w:rPr>
                <w:color w:val="000000"/>
              </w:rPr>
            </w:pPr>
            <w:r w:rsidRPr="00E3019A">
              <w:rPr>
                <w:color w:val="000000"/>
              </w:rPr>
              <w:t>• развитие бренда и имиджа банка;</w:t>
            </w:r>
          </w:p>
          <w:p w:rsidR="000E3B9F" w:rsidRPr="00E3019A" w:rsidRDefault="000E3B9F" w:rsidP="00160C18">
            <w:pPr>
              <w:spacing w:line="360" w:lineRule="auto"/>
              <w:ind w:firstLine="0"/>
              <w:rPr>
                <w:color w:val="000000"/>
              </w:rPr>
            </w:pPr>
            <w:r w:rsidRPr="00E3019A">
              <w:rPr>
                <w:color w:val="000000"/>
              </w:rPr>
              <w:t>• укрепление позиций на международном рынке;</w:t>
            </w:r>
          </w:p>
          <w:p w:rsidR="000E3B9F" w:rsidRPr="00E3019A" w:rsidRDefault="000E3B9F" w:rsidP="00160C18">
            <w:pPr>
              <w:spacing w:line="360" w:lineRule="auto"/>
              <w:ind w:firstLine="0"/>
              <w:rPr>
                <w:color w:val="000000"/>
              </w:rPr>
            </w:pPr>
            <w:r w:rsidRPr="00E3019A">
              <w:rPr>
                <w:color w:val="000000"/>
              </w:rPr>
              <w:t>• рост капитализации</w:t>
            </w:r>
          </w:p>
        </w:tc>
      </w:tr>
      <w:tr w:rsidR="000E3B9F" w:rsidRPr="00E3019A" w:rsidTr="00160C18">
        <w:tc>
          <w:tcPr>
            <w:tcW w:w="2418"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567"/>
              <w:rPr>
                <w:color w:val="000000"/>
              </w:rPr>
            </w:pPr>
            <w:r w:rsidRPr="00E3019A">
              <w:rPr>
                <w:color w:val="000000"/>
              </w:rPr>
              <w:t>Партнеры</w:t>
            </w:r>
          </w:p>
        </w:tc>
        <w:tc>
          <w:tcPr>
            <w:tcW w:w="256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0"/>
              <w:rPr>
                <w:color w:val="000000"/>
              </w:rPr>
            </w:pPr>
            <w:r w:rsidRPr="00E3019A">
              <w:rPr>
                <w:color w:val="000000"/>
              </w:rPr>
              <w:t>• Увеличение продаж;</w:t>
            </w:r>
          </w:p>
          <w:p w:rsidR="000E3B9F" w:rsidRPr="00E3019A" w:rsidRDefault="000E3B9F" w:rsidP="00160C18">
            <w:pPr>
              <w:spacing w:line="360" w:lineRule="auto"/>
              <w:ind w:firstLine="0"/>
              <w:rPr>
                <w:color w:val="000000"/>
              </w:rPr>
            </w:pPr>
            <w:r>
              <w:rPr>
                <w:color w:val="000000"/>
              </w:rPr>
              <w:t>•</w:t>
            </w:r>
            <w:r w:rsidRPr="00E3019A">
              <w:rPr>
                <w:color w:val="000000"/>
              </w:rPr>
              <w:t>выполнение договорных условий</w:t>
            </w:r>
          </w:p>
        </w:tc>
        <w:tc>
          <w:tcPr>
            <w:tcW w:w="273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0"/>
              <w:rPr>
                <w:color w:val="000000"/>
              </w:rPr>
            </w:pPr>
            <w:r>
              <w:rPr>
                <w:color w:val="000000"/>
              </w:rPr>
              <w:t>•</w:t>
            </w:r>
            <w:r w:rsidRPr="00E3019A">
              <w:rPr>
                <w:color w:val="000000"/>
              </w:rPr>
              <w:t>Развитие взаимодействия в целях решения общих задач</w:t>
            </w:r>
          </w:p>
        </w:tc>
        <w:tc>
          <w:tcPr>
            <w:tcW w:w="264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0"/>
              <w:rPr>
                <w:color w:val="000000"/>
              </w:rPr>
            </w:pPr>
            <w:r w:rsidRPr="00E3019A">
              <w:rPr>
                <w:color w:val="000000"/>
              </w:rPr>
              <w:t>• Расширение спектра продуктов и услуг, повышение</w:t>
            </w:r>
          </w:p>
          <w:p w:rsidR="000E3B9F" w:rsidRPr="00E3019A" w:rsidRDefault="000E3B9F" w:rsidP="00160C18">
            <w:pPr>
              <w:spacing w:line="360" w:lineRule="auto"/>
              <w:ind w:firstLine="567"/>
              <w:rPr>
                <w:color w:val="000000"/>
              </w:rPr>
            </w:pPr>
            <w:r w:rsidRPr="00E3019A">
              <w:rPr>
                <w:color w:val="000000"/>
              </w:rPr>
              <w:t>их привлекательности для клиентов;</w:t>
            </w:r>
          </w:p>
          <w:p w:rsidR="000E3B9F" w:rsidRPr="00E3019A" w:rsidRDefault="000E3B9F" w:rsidP="00160C18">
            <w:pPr>
              <w:spacing w:line="360" w:lineRule="auto"/>
              <w:ind w:firstLine="0"/>
              <w:rPr>
                <w:color w:val="000000"/>
              </w:rPr>
            </w:pPr>
            <w:r>
              <w:rPr>
                <w:color w:val="000000"/>
              </w:rPr>
              <w:t>•</w:t>
            </w:r>
            <w:r w:rsidRPr="00E3019A">
              <w:rPr>
                <w:color w:val="000000"/>
              </w:rPr>
              <w:t>снижение себестоимости и цены банковских продуктов и услуг;</w:t>
            </w:r>
          </w:p>
          <w:p w:rsidR="000E3B9F" w:rsidRPr="00E3019A" w:rsidRDefault="000E3B9F" w:rsidP="00160C18">
            <w:pPr>
              <w:spacing w:line="360" w:lineRule="auto"/>
              <w:ind w:firstLine="0"/>
              <w:rPr>
                <w:color w:val="000000"/>
              </w:rPr>
            </w:pPr>
            <w:r>
              <w:rPr>
                <w:color w:val="000000"/>
              </w:rPr>
              <w:t>•</w:t>
            </w:r>
            <w:r w:rsidRPr="00E3019A">
              <w:rPr>
                <w:color w:val="000000"/>
              </w:rPr>
              <w:t xml:space="preserve">увеличение и </w:t>
            </w:r>
            <w:r w:rsidRPr="00E3019A">
              <w:rPr>
                <w:color w:val="000000"/>
              </w:rPr>
              <w:lastRenderedPageBreak/>
              <w:t>закрепление клиентской базы</w:t>
            </w:r>
          </w:p>
        </w:tc>
      </w:tr>
    </w:tbl>
    <w:p w:rsidR="000E3B9F" w:rsidRPr="00E3019A" w:rsidRDefault="000E3B9F" w:rsidP="000E3B9F">
      <w:pPr>
        <w:spacing w:line="360" w:lineRule="auto"/>
        <w:ind w:firstLine="567"/>
        <w:rPr>
          <w:color w:val="000000"/>
        </w:rPr>
      </w:pPr>
      <w:r w:rsidRPr="00E3019A">
        <w:rPr>
          <w:i/>
          <w:iCs/>
          <w:color w:val="000000"/>
        </w:rPr>
        <w:lastRenderedPageBreak/>
        <w:t>Продолжение</w:t>
      </w:r>
    </w:p>
    <w:tbl>
      <w:tblPr>
        <w:tblW w:w="0" w:type="auto"/>
        <w:tblCellMar>
          <w:top w:w="15" w:type="dxa"/>
          <w:left w:w="15" w:type="dxa"/>
          <w:bottom w:w="15" w:type="dxa"/>
          <w:right w:w="15" w:type="dxa"/>
        </w:tblCellMar>
        <w:tblLook w:val="04A0"/>
      </w:tblPr>
      <w:tblGrid>
        <w:gridCol w:w="2359"/>
        <w:gridCol w:w="2725"/>
        <w:gridCol w:w="2803"/>
        <w:gridCol w:w="2476"/>
      </w:tblGrid>
      <w:tr w:rsidR="000E3B9F" w:rsidRPr="00F83ACA" w:rsidTr="00160C1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567"/>
              <w:rPr>
                <w:color w:val="000000"/>
              </w:rPr>
            </w:pPr>
            <w:r w:rsidRPr="00E3019A">
              <w:rPr>
                <w:color w:val="000000"/>
              </w:rPr>
              <w:t>Заинтересованные</w:t>
            </w:r>
          </w:p>
          <w:p w:rsidR="000E3B9F" w:rsidRPr="00E3019A" w:rsidRDefault="000E3B9F" w:rsidP="00160C18">
            <w:pPr>
              <w:spacing w:line="360" w:lineRule="auto"/>
              <w:ind w:firstLine="567"/>
              <w:rPr>
                <w:color w:val="000000"/>
              </w:rPr>
            </w:pPr>
            <w:r w:rsidRPr="00E3019A">
              <w:rPr>
                <w:color w:val="000000"/>
              </w:rPr>
              <w:t>лица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567"/>
              <w:rPr>
                <w:color w:val="000000"/>
              </w:rPr>
            </w:pPr>
            <w:r w:rsidRPr="00E3019A">
              <w:rPr>
                <w:color w:val="000000"/>
              </w:rPr>
              <w:t>Цель группы заинтересованных лиц</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567"/>
              <w:rPr>
                <w:color w:val="000000"/>
              </w:rPr>
            </w:pPr>
            <w:r w:rsidRPr="00E3019A">
              <w:rPr>
                <w:color w:val="000000"/>
              </w:rPr>
              <w:t>Работа банка для реализации цели группы заинтересованных лиц</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567"/>
              <w:rPr>
                <w:color w:val="000000"/>
              </w:rPr>
            </w:pPr>
            <w:r w:rsidRPr="00E3019A">
              <w:rPr>
                <w:color w:val="000000"/>
              </w:rPr>
              <w:t>Ожидаемые</w:t>
            </w:r>
          </w:p>
          <w:p w:rsidR="000E3B9F" w:rsidRPr="00E3019A" w:rsidRDefault="000E3B9F" w:rsidP="00160C18">
            <w:pPr>
              <w:spacing w:line="360" w:lineRule="auto"/>
              <w:ind w:firstLine="567"/>
              <w:rPr>
                <w:color w:val="000000"/>
              </w:rPr>
            </w:pPr>
            <w:r w:rsidRPr="00E3019A">
              <w:rPr>
                <w:color w:val="000000"/>
              </w:rPr>
              <w:t>результаты</w:t>
            </w:r>
          </w:p>
        </w:tc>
      </w:tr>
      <w:tr w:rsidR="000E3B9F" w:rsidRPr="00F83ACA" w:rsidTr="00160C1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567"/>
              <w:rPr>
                <w:color w:val="000000"/>
              </w:rPr>
            </w:pPr>
            <w:r w:rsidRPr="00E3019A">
              <w:rPr>
                <w:color w:val="000000"/>
              </w:rPr>
              <w:t>Регулятор</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0"/>
              <w:rPr>
                <w:color w:val="000000"/>
              </w:rPr>
            </w:pPr>
            <w:r>
              <w:rPr>
                <w:color w:val="000000"/>
              </w:rPr>
              <w:t>•</w:t>
            </w:r>
            <w:r w:rsidRPr="00E3019A">
              <w:rPr>
                <w:color w:val="000000"/>
              </w:rPr>
              <w:t>Финансовая устойчивость;</w:t>
            </w:r>
          </w:p>
          <w:p w:rsidR="000E3B9F" w:rsidRPr="00E3019A" w:rsidRDefault="000E3B9F" w:rsidP="00160C18">
            <w:pPr>
              <w:spacing w:line="360" w:lineRule="auto"/>
              <w:ind w:firstLine="0"/>
              <w:rPr>
                <w:color w:val="000000"/>
              </w:rPr>
            </w:pPr>
            <w:r>
              <w:rPr>
                <w:color w:val="000000"/>
              </w:rPr>
              <w:t>•</w:t>
            </w:r>
            <w:r w:rsidRPr="00E3019A">
              <w:rPr>
                <w:color w:val="000000"/>
              </w:rPr>
              <w:t>выполнение установленных норм и нормативов</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0"/>
              <w:rPr>
                <w:color w:val="000000"/>
              </w:rPr>
            </w:pPr>
            <w:r w:rsidRPr="00E3019A">
              <w:rPr>
                <w:color w:val="000000"/>
              </w:rPr>
              <w:t>• Достаточный уровень капитализации;</w:t>
            </w:r>
          </w:p>
          <w:p w:rsidR="000E3B9F" w:rsidRPr="00E3019A" w:rsidRDefault="000E3B9F" w:rsidP="00160C18">
            <w:pPr>
              <w:spacing w:line="360" w:lineRule="auto"/>
              <w:ind w:firstLine="0"/>
              <w:rPr>
                <w:color w:val="000000"/>
              </w:rPr>
            </w:pPr>
            <w:r w:rsidRPr="00E3019A">
              <w:rPr>
                <w:color w:val="000000"/>
              </w:rPr>
              <w:t>• адекватная система управления рисками;</w:t>
            </w:r>
          </w:p>
          <w:p w:rsidR="000E3B9F" w:rsidRPr="00E3019A" w:rsidRDefault="000E3B9F" w:rsidP="00160C18">
            <w:pPr>
              <w:spacing w:line="360" w:lineRule="auto"/>
              <w:ind w:firstLine="0"/>
              <w:rPr>
                <w:color w:val="000000"/>
              </w:rPr>
            </w:pPr>
            <w:r>
              <w:rPr>
                <w:color w:val="000000"/>
              </w:rPr>
              <w:t>•</w:t>
            </w:r>
            <w:r w:rsidRPr="00E3019A">
              <w:rPr>
                <w:color w:val="000000"/>
              </w:rPr>
              <w:t>противодействие легализации доходов, полученных преступным путем</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0"/>
              <w:rPr>
                <w:color w:val="000000"/>
              </w:rPr>
            </w:pPr>
            <w:r>
              <w:rPr>
                <w:color w:val="000000"/>
              </w:rPr>
              <w:t>•</w:t>
            </w:r>
            <w:r w:rsidRPr="00E3019A">
              <w:rPr>
                <w:color w:val="000000"/>
              </w:rPr>
              <w:t>Стабильная деятельность;</w:t>
            </w:r>
          </w:p>
          <w:p w:rsidR="000E3B9F" w:rsidRPr="00E3019A" w:rsidRDefault="000E3B9F" w:rsidP="00160C18">
            <w:pPr>
              <w:spacing w:line="360" w:lineRule="auto"/>
              <w:ind w:firstLine="0"/>
              <w:rPr>
                <w:color w:val="000000"/>
              </w:rPr>
            </w:pPr>
            <w:r>
              <w:rPr>
                <w:color w:val="000000"/>
              </w:rPr>
              <w:t>•</w:t>
            </w:r>
            <w:r w:rsidRPr="00E3019A">
              <w:rPr>
                <w:color w:val="000000"/>
              </w:rPr>
              <w:t>доверительное отношение со стороны банковского сообщества и клиентов</w:t>
            </w:r>
          </w:p>
        </w:tc>
      </w:tr>
      <w:tr w:rsidR="000E3B9F" w:rsidRPr="00F83ACA" w:rsidTr="00160C1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567"/>
              <w:rPr>
                <w:color w:val="000000"/>
              </w:rPr>
            </w:pPr>
            <w:r w:rsidRPr="00E3019A">
              <w:rPr>
                <w:color w:val="000000"/>
              </w:rPr>
              <w:t>Региональные</w:t>
            </w:r>
          </w:p>
          <w:p w:rsidR="000E3B9F" w:rsidRPr="00E3019A" w:rsidRDefault="000E3B9F" w:rsidP="00160C18">
            <w:pPr>
              <w:spacing w:line="360" w:lineRule="auto"/>
              <w:ind w:firstLine="567"/>
              <w:rPr>
                <w:color w:val="000000"/>
              </w:rPr>
            </w:pPr>
            <w:r w:rsidRPr="00E3019A">
              <w:rPr>
                <w:color w:val="000000"/>
              </w:rPr>
              <w:t>органы</w:t>
            </w:r>
          </w:p>
          <w:p w:rsidR="000E3B9F" w:rsidRPr="00E3019A" w:rsidRDefault="000E3B9F" w:rsidP="00160C18">
            <w:pPr>
              <w:spacing w:line="360" w:lineRule="auto"/>
              <w:ind w:firstLine="567"/>
              <w:rPr>
                <w:color w:val="000000"/>
              </w:rPr>
            </w:pPr>
            <w:r w:rsidRPr="00E3019A">
              <w:rPr>
                <w:color w:val="000000"/>
              </w:rPr>
              <w:t>власти</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0"/>
              <w:rPr>
                <w:color w:val="000000"/>
              </w:rPr>
            </w:pPr>
            <w:r>
              <w:rPr>
                <w:color w:val="000000"/>
              </w:rPr>
              <w:t>•</w:t>
            </w:r>
            <w:r w:rsidRPr="00E3019A">
              <w:rPr>
                <w:color w:val="000000"/>
              </w:rPr>
              <w:t>Ответственное отношение</w:t>
            </w:r>
            <w:r>
              <w:rPr>
                <w:color w:val="000000"/>
              </w:rPr>
              <w:t xml:space="preserve"> </w:t>
            </w:r>
            <w:r w:rsidRPr="00E3019A">
              <w:rPr>
                <w:color w:val="000000"/>
              </w:rPr>
              <w:t>к уплате налогов и других платежей в бюджет;</w:t>
            </w:r>
          </w:p>
          <w:p w:rsidR="000E3B9F" w:rsidRPr="00E3019A" w:rsidRDefault="000E3B9F" w:rsidP="00160C18">
            <w:pPr>
              <w:spacing w:line="360" w:lineRule="auto"/>
              <w:ind w:firstLine="0"/>
              <w:rPr>
                <w:color w:val="000000"/>
              </w:rPr>
            </w:pPr>
            <w:r w:rsidRPr="00E3019A">
              <w:rPr>
                <w:color w:val="000000"/>
              </w:rPr>
              <w:t>• содействие органам власти в решении материальных и социальных вопросов;</w:t>
            </w:r>
          </w:p>
          <w:p w:rsidR="000E3B9F" w:rsidRPr="00E3019A" w:rsidRDefault="000E3B9F" w:rsidP="00160C18">
            <w:pPr>
              <w:spacing w:line="360" w:lineRule="auto"/>
              <w:ind w:firstLine="0"/>
              <w:rPr>
                <w:color w:val="000000"/>
              </w:rPr>
            </w:pPr>
            <w:r>
              <w:rPr>
                <w:color w:val="000000"/>
              </w:rPr>
              <w:t>•</w:t>
            </w:r>
            <w:r w:rsidRPr="00E3019A">
              <w:rPr>
                <w:color w:val="000000"/>
              </w:rPr>
              <w:t>повышение инвестиционной привлекательности региона;</w:t>
            </w:r>
          </w:p>
          <w:p w:rsidR="000E3B9F" w:rsidRPr="00E3019A" w:rsidRDefault="000E3B9F" w:rsidP="00160C18">
            <w:pPr>
              <w:spacing w:line="360" w:lineRule="auto"/>
              <w:ind w:firstLine="0"/>
              <w:rPr>
                <w:color w:val="000000"/>
              </w:rPr>
            </w:pPr>
            <w:r>
              <w:rPr>
                <w:color w:val="000000"/>
              </w:rPr>
              <w:t>•</w:t>
            </w:r>
            <w:r w:rsidRPr="00E3019A">
              <w:rPr>
                <w:color w:val="000000"/>
              </w:rPr>
              <w:t>закрепление трудоспособного населения в регионе</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left="360" w:firstLine="0"/>
              <w:rPr>
                <w:color w:val="000000"/>
              </w:rPr>
            </w:pPr>
            <w:r>
              <w:rPr>
                <w:color w:val="000000"/>
              </w:rPr>
              <w:t>•</w:t>
            </w:r>
            <w:r w:rsidRPr="00E3019A">
              <w:rPr>
                <w:color w:val="000000"/>
              </w:rPr>
              <w:t>Участие в развитии инфраструктуры в регионе;</w:t>
            </w:r>
          </w:p>
          <w:p w:rsidR="000E3B9F" w:rsidRPr="00E3019A" w:rsidRDefault="000E3B9F" w:rsidP="00160C18">
            <w:pPr>
              <w:spacing w:line="360" w:lineRule="auto"/>
              <w:ind w:firstLine="0"/>
              <w:rPr>
                <w:color w:val="000000"/>
              </w:rPr>
            </w:pPr>
            <w:r w:rsidRPr="00E3019A">
              <w:rPr>
                <w:color w:val="000000"/>
              </w:rPr>
              <w:t>• повышение уровня финансовой грамотности;</w:t>
            </w:r>
          </w:p>
          <w:p w:rsidR="000E3B9F" w:rsidRPr="00E3019A" w:rsidRDefault="000E3B9F" w:rsidP="00160C18">
            <w:pPr>
              <w:spacing w:line="360" w:lineRule="auto"/>
              <w:ind w:firstLine="0"/>
              <w:rPr>
                <w:color w:val="000000"/>
              </w:rPr>
            </w:pPr>
            <w:r w:rsidRPr="00E3019A">
              <w:rPr>
                <w:color w:val="000000"/>
              </w:rPr>
              <w:t>• сокращение издержек за счет развития зарплатных проектов;</w:t>
            </w:r>
          </w:p>
          <w:p w:rsidR="000E3B9F" w:rsidRPr="00E3019A" w:rsidRDefault="000E3B9F" w:rsidP="00160C18">
            <w:pPr>
              <w:spacing w:line="360" w:lineRule="auto"/>
              <w:ind w:firstLine="0"/>
              <w:rPr>
                <w:color w:val="000000"/>
              </w:rPr>
            </w:pPr>
            <w:r w:rsidRPr="00E3019A">
              <w:rPr>
                <w:color w:val="000000"/>
              </w:rPr>
              <w:t>•повышение прозрачности денежных потоков</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0"/>
              <w:rPr>
                <w:color w:val="000000"/>
              </w:rPr>
            </w:pPr>
            <w:r>
              <w:rPr>
                <w:color w:val="000000"/>
              </w:rPr>
              <w:t>•</w:t>
            </w:r>
            <w:r w:rsidRPr="00E3019A">
              <w:rPr>
                <w:color w:val="000000"/>
              </w:rPr>
              <w:t>Установление взаимовыгодного сотрудничества</w:t>
            </w:r>
          </w:p>
          <w:p w:rsidR="000E3B9F" w:rsidRPr="00E3019A" w:rsidRDefault="000E3B9F" w:rsidP="00160C18">
            <w:pPr>
              <w:spacing w:line="360" w:lineRule="auto"/>
              <w:ind w:firstLine="0"/>
              <w:rPr>
                <w:color w:val="000000"/>
              </w:rPr>
            </w:pPr>
            <w:r w:rsidRPr="00E3019A">
              <w:rPr>
                <w:color w:val="000000"/>
              </w:rPr>
              <w:t>с органами власти;</w:t>
            </w:r>
          </w:p>
          <w:p w:rsidR="000E3B9F" w:rsidRPr="00E3019A" w:rsidRDefault="000E3B9F" w:rsidP="00160C18">
            <w:pPr>
              <w:spacing w:line="360" w:lineRule="auto"/>
              <w:ind w:firstLine="0"/>
              <w:rPr>
                <w:color w:val="000000"/>
              </w:rPr>
            </w:pPr>
            <w:r>
              <w:rPr>
                <w:color w:val="000000"/>
              </w:rPr>
              <w:t>•</w:t>
            </w:r>
            <w:r w:rsidRPr="00E3019A">
              <w:rPr>
                <w:color w:val="000000"/>
              </w:rPr>
              <w:t>укрепление рыночных позиций в регионах;</w:t>
            </w:r>
          </w:p>
          <w:p w:rsidR="000E3B9F" w:rsidRPr="00E3019A" w:rsidRDefault="000E3B9F" w:rsidP="00160C18">
            <w:pPr>
              <w:spacing w:line="360" w:lineRule="auto"/>
              <w:ind w:firstLine="0"/>
              <w:rPr>
                <w:color w:val="000000"/>
              </w:rPr>
            </w:pPr>
            <w:r>
              <w:rPr>
                <w:color w:val="000000"/>
              </w:rPr>
              <w:t>•</w:t>
            </w:r>
            <w:r w:rsidRPr="00E3019A">
              <w:rPr>
                <w:color w:val="000000"/>
              </w:rPr>
              <w:t>повышение дополнительных доходов за счет развития региональных структур</w:t>
            </w:r>
          </w:p>
        </w:tc>
      </w:tr>
      <w:tr w:rsidR="000E3B9F" w:rsidRPr="00F83ACA" w:rsidTr="00160C1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567"/>
              <w:rPr>
                <w:color w:val="000000"/>
              </w:rPr>
            </w:pPr>
            <w:r w:rsidRPr="00E3019A">
              <w:rPr>
                <w:color w:val="000000"/>
              </w:rPr>
              <w:t xml:space="preserve">Население на территориях </w:t>
            </w:r>
            <w:r w:rsidRPr="00E3019A">
              <w:rPr>
                <w:color w:val="000000"/>
              </w:rPr>
              <w:lastRenderedPageBreak/>
              <w:t>присутствия банка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0"/>
              <w:rPr>
                <w:color w:val="000000"/>
              </w:rPr>
            </w:pPr>
            <w:r w:rsidRPr="00E3019A">
              <w:rPr>
                <w:color w:val="000000"/>
              </w:rPr>
              <w:lastRenderedPageBreak/>
              <w:t>• Институциональное развитие региона;</w:t>
            </w:r>
          </w:p>
          <w:p w:rsidR="000E3B9F" w:rsidRPr="00E3019A" w:rsidRDefault="000E3B9F" w:rsidP="00160C18">
            <w:pPr>
              <w:spacing w:line="360" w:lineRule="auto"/>
              <w:ind w:firstLine="0"/>
              <w:rPr>
                <w:color w:val="000000"/>
              </w:rPr>
            </w:pPr>
            <w:r w:rsidRPr="00E3019A">
              <w:rPr>
                <w:color w:val="000000"/>
              </w:rPr>
              <w:lastRenderedPageBreak/>
              <w:t>• развитие деловой среды</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0"/>
              <w:rPr>
                <w:color w:val="000000"/>
              </w:rPr>
            </w:pPr>
            <w:r w:rsidRPr="00E3019A">
              <w:rPr>
                <w:color w:val="000000"/>
              </w:rPr>
              <w:lastRenderedPageBreak/>
              <w:t>• Создание новых рабочих мест;</w:t>
            </w:r>
          </w:p>
          <w:p w:rsidR="000E3B9F" w:rsidRPr="00E3019A" w:rsidRDefault="000E3B9F" w:rsidP="00160C18">
            <w:pPr>
              <w:spacing w:line="360" w:lineRule="auto"/>
              <w:ind w:firstLine="0"/>
              <w:rPr>
                <w:color w:val="000000"/>
              </w:rPr>
            </w:pPr>
            <w:r w:rsidRPr="00E3019A">
              <w:rPr>
                <w:color w:val="000000"/>
              </w:rPr>
              <w:lastRenderedPageBreak/>
              <w:t>• участие в развитии социальных объектов;</w:t>
            </w:r>
          </w:p>
          <w:p w:rsidR="000E3B9F" w:rsidRPr="00E3019A" w:rsidRDefault="000E3B9F" w:rsidP="00160C18">
            <w:pPr>
              <w:spacing w:line="360" w:lineRule="auto"/>
              <w:ind w:firstLine="0"/>
              <w:rPr>
                <w:color w:val="000000"/>
              </w:rPr>
            </w:pPr>
            <w:r>
              <w:rPr>
                <w:color w:val="000000"/>
              </w:rPr>
              <w:t>•</w:t>
            </w:r>
            <w:r w:rsidRPr="00E3019A">
              <w:rPr>
                <w:color w:val="000000"/>
              </w:rPr>
              <w:t>участие в благоустройстве населенных пунктов;</w:t>
            </w:r>
          </w:p>
          <w:p w:rsidR="000E3B9F" w:rsidRPr="00E3019A" w:rsidRDefault="000E3B9F" w:rsidP="00160C18">
            <w:pPr>
              <w:spacing w:line="360" w:lineRule="auto"/>
              <w:ind w:firstLine="0"/>
              <w:rPr>
                <w:color w:val="000000"/>
              </w:rPr>
            </w:pPr>
            <w:r>
              <w:rPr>
                <w:color w:val="000000"/>
              </w:rPr>
              <w:t>•</w:t>
            </w:r>
            <w:r w:rsidRPr="00E3019A">
              <w:rPr>
                <w:color w:val="000000"/>
              </w:rPr>
              <w:t>внедрение современных образцов ведения бизнеса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0"/>
              <w:rPr>
                <w:color w:val="000000"/>
              </w:rPr>
            </w:pPr>
            <w:r>
              <w:rPr>
                <w:color w:val="000000"/>
              </w:rPr>
              <w:lastRenderedPageBreak/>
              <w:t>•</w:t>
            </w:r>
            <w:r w:rsidRPr="00E3019A">
              <w:rPr>
                <w:color w:val="000000"/>
              </w:rPr>
              <w:t>Доверие со стороны населения к банку;</w:t>
            </w:r>
          </w:p>
          <w:p w:rsidR="000E3B9F" w:rsidRPr="00E3019A" w:rsidRDefault="000E3B9F" w:rsidP="00160C18">
            <w:pPr>
              <w:spacing w:line="360" w:lineRule="auto"/>
              <w:ind w:firstLine="0"/>
              <w:rPr>
                <w:color w:val="000000"/>
              </w:rPr>
            </w:pPr>
            <w:r w:rsidRPr="00E3019A">
              <w:rPr>
                <w:color w:val="000000"/>
              </w:rPr>
              <w:lastRenderedPageBreak/>
              <w:t>• укрепление его имиджа;</w:t>
            </w:r>
          </w:p>
          <w:p w:rsidR="000E3B9F" w:rsidRPr="00E3019A" w:rsidRDefault="000E3B9F" w:rsidP="00160C18">
            <w:pPr>
              <w:spacing w:line="360" w:lineRule="auto"/>
              <w:ind w:firstLine="0"/>
              <w:rPr>
                <w:color w:val="000000"/>
              </w:rPr>
            </w:pPr>
            <w:r>
              <w:rPr>
                <w:color w:val="000000"/>
              </w:rPr>
              <w:t>•</w:t>
            </w:r>
            <w:r w:rsidRPr="00E3019A">
              <w:rPr>
                <w:color w:val="000000"/>
              </w:rPr>
              <w:t>расширение клиентской базы</w:t>
            </w:r>
          </w:p>
        </w:tc>
      </w:tr>
      <w:tr w:rsidR="000E3B9F" w:rsidRPr="00F83ACA" w:rsidTr="00160C1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567"/>
              <w:rPr>
                <w:color w:val="000000"/>
              </w:rPr>
            </w:pPr>
            <w:r w:rsidRPr="00E3019A">
              <w:rPr>
                <w:color w:val="000000"/>
              </w:rPr>
              <w:lastRenderedPageBreak/>
              <w:t>Общество в целом</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0"/>
              <w:rPr>
                <w:color w:val="000000"/>
              </w:rPr>
            </w:pPr>
            <w:r w:rsidRPr="00E3019A">
              <w:rPr>
                <w:color w:val="000000"/>
              </w:rPr>
              <w:t>• Устойчивое развитие</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0"/>
              <w:rPr>
                <w:color w:val="000000"/>
              </w:rPr>
            </w:pPr>
            <w:r>
              <w:rPr>
                <w:color w:val="000000"/>
              </w:rPr>
              <w:t>•</w:t>
            </w:r>
            <w:r w:rsidRPr="00E3019A">
              <w:rPr>
                <w:color w:val="000000"/>
              </w:rPr>
              <w:t>Формирование заботливого отношения к природе;</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0"/>
              <w:rPr>
                <w:color w:val="000000"/>
              </w:rPr>
            </w:pPr>
            <w:r>
              <w:rPr>
                <w:color w:val="000000"/>
              </w:rPr>
              <w:t>•</w:t>
            </w:r>
            <w:r w:rsidRPr="00E3019A">
              <w:rPr>
                <w:color w:val="000000"/>
              </w:rPr>
              <w:t>Повышение уровня благосостояния современного общества;</w:t>
            </w:r>
          </w:p>
        </w:tc>
      </w:tr>
      <w:tr w:rsidR="000E3B9F" w:rsidRPr="00E3019A" w:rsidTr="00160C1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567"/>
              <w:rPr>
                <w:color w:val="000000"/>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567"/>
              <w:rPr>
                <w:color w:val="000000"/>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0"/>
              <w:rPr>
                <w:color w:val="000000"/>
              </w:rPr>
            </w:pPr>
            <w:r>
              <w:rPr>
                <w:color w:val="000000"/>
              </w:rPr>
              <w:t>•</w:t>
            </w:r>
            <w:r w:rsidRPr="00E3019A">
              <w:rPr>
                <w:color w:val="000000"/>
              </w:rPr>
              <w:t>экономное расходование невосполнимых ресурсов;</w:t>
            </w:r>
          </w:p>
          <w:p w:rsidR="000E3B9F" w:rsidRPr="00E3019A" w:rsidRDefault="000E3B9F" w:rsidP="00160C18">
            <w:pPr>
              <w:spacing w:line="360" w:lineRule="auto"/>
              <w:ind w:firstLine="0"/>
              <w:rPr>
                <w:color w:val="000000"/>
              </w:rPr>
            </w:pPr>
            <w:r>
              <w:rPr>
                <w:color w:val="000000"/>
              </w:rPr>
              <w:t>•</w:t>
            </w:r>
            <w:r w:rsidRPr="00E3019A">
              <w:rPr>
                <w:color w:val="000000"/>
              </w:rPr>
              <w:t>стимулирование снижения вредных воздействий на окружающую среду;</w:t>
            </w:r>
          </w:p>
          <w:p w:rsidR="000E3B9F" w:rsidRPr="00E3019A" w:rsidRDefault="000E3B9F" w:rsidP="00160C18">
            <w:pPr>
              <w:spacing w:line="360" w:lineRule="auto"/>
              <w:ind w:firstLine="0"/>
              <w:rPr>
                <w:color w:val="000000"/>
              </w:rPr>
            </w:pPr>
            <w:r>
              <w:rPr>
                <w:color w:val="000000"/>
              </w:rPr>
              <w:t>•</w:t>
            </w:r>
            <w:r w:rsidRPr="00E3019A">
              <w:rPr>
                <w:color w:val="000000"/>
              </w:rPr>
              <w:t>участие в правительственных программах социально-экономического развития общества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0E3B9F" w:rsidRPr="00E3019A" w:rsidRDefault="000E3B9F" w:rsidP="00160C18">
            <w:pPr>
              <w:spacing w:line="360" w:lineRule="auto"/>
              <w:ind w:firstLine="0"/>
              <w:rPr>
                <w:color w:val="000000"/>
              </w:rPr>
            </w:pPr>
            <w:r>
              <w:rPr>
                <w:color w:val="000000"/>
              </w:rPr>
              <w:t>•</w:t>
            </w:r>
            <w:r w:rsidRPr="00E3019A">
              <w:rPr>
                <w:color w:val="000000"/>
              </w:rPr>
              <w:t>создание полноценных условий для развития последующих поколений</w:t>
            </w:r>
          </w:p>
        </w:tc>
      </w:tr>
    </w:tbl>
    <w:p w:rsidR="000E3B9F" w:rsidRPr="00E3019A" w:rsidRDefault="000E3B9F" w:rsidP="000E3B9F">
      <w:pPr>
        <w:spacing w:line="360" w:lineRule="auto"/>
        <w:ind w:firstLine="567"/>
        <w:rPr>
          <w:color w:val="000000"/>
        </w:rPr>
      </w:pPr>
      <w:r w:rsidRPr="00E3019A">
        <w:rPr>
          <w:color w:val="000000"/>
        </w:rPr>
        <w:t>Многие кредитные организации во главу угла своей деятельности ставят интересы акционеров, считая улучшение финансовых показателей и инвестиционной привлекательности основными целями своей деятельности, работая для успешного достижения поставленных акционерами задач. Во многих случаях это текущие задачи, ориентированные на быстрое получение дохода и дивидендов для акционеров.</w:t>
      </w:r>
    </w:p>
    <w:p w:rsidR="000E3B9F" w:rsidRPr="00E3019A" w:rsidRDefault="000E3B9F" w:rsidP="000E3B9F">
      <w:pPr>
        <w:spacing w:line="360" w:lineRule="auto"/>
        <w:ind w:firstLine="567"/>
        <w:rPr>
          <w:color w:val="000000"/>
        </w:rPr>
      </w:pPr>
      <w:r w:rsidRPr="00E3019A">
        <w:rPr>
          <w:color w:val="000000"/>
        </w:rPr>
        <w:t xml:space="preserve">Банк как социально значимая организация должен ориентироваться на длительные перспективы. Для этого он прежде всего должен работать для клиентов как значимой части общества. При этом банку необходимо понимать неоднородность общества, сегментировать </w:t>
      </w:r>
      <w:r w:rsidRPr="00E3019A">
        <w:rPr>
          <w:color w:val="000000"/>
        </w:rPr>
        <w:lastRenderedPageBreak/>
        <w:t>клиентов по социальным и экономическим группам, учитывать в выстраивании отношений социальные и экономические проблемы каждого клиентского сегмента. В отношении с клиентами многие банки видят в качестве своей цели удовлетворение потребностей клиентов, повышение их лояльности, настроены на выстраивание с ними устойчивых взаимовыгодных отношений. Однако при этом банки не всегда осознают, что в отношениях с одними клиентами доминирующей стороной является клиент. Например, состоятельные физические лица, размещающие в банке капитал, превышающий 1 млн евро. В других случаях доминирует банк. Это относится прежде всего к малообеспеченным региональным клиентам, которым требуется ссуда на приобретение необходимых бытовых товаров. Если банку клиент безразличен, а сам клиент либо не в состоянии оценить свою кредитоспособность, либо поставлен в такие условия, что ему необходимо купить что-либо любой ценой, возникают ситуации, когда незначительный по сумме кредит предоставляется под высокий процент. Банк, не желая утруждать себя проверкой кредитоспособности клиента, предоставляет ему кредит на основании двух документов, подтверждающих личность клиента, под процент, который в конечном счете превышает сумму основного долга. Добросовестный клиент в таких ситуациях может оказаться в долговой зависимости, так как для того чтобы погасить ранее предоставленный ему кредит, клиенту необходима новая ссуда.</w:t>
      </w:r>
    </w:p>
    <w:p w:rsidR="000E3B9F" w:rsidRPr="00E3019A" w:rsidRDefault="000E3B9F" w:rsidP="000E3B9F">
      <w:pPr>
        <w:spacing w:line="360" w:lineRule="auto"/>
        <w:ind w:firstLine="567"/>
        <w:rPr>
          <w:color w:val="000000"/>
        </w:rPr>
      </w:pPr>
      <w:r w:rsidRPr="00E3019A">
        <w:rPr>
          <w:color w:val="000000"/>
        </w:rPr>
        <w:t xml:space="preserve">Социальная ответственность банка особенно значима в ситуациях, когда он вступает в кредитные отношения с малообеспеченными клиентами. Банк должен четко понимать социальный уровень и мотивы кредитования своих клиентов. В одном случае клиент полноценно работает, однако уровень оплаты его труда в силу недостаточного развития общества не обеспечивает естественное воспроизводство домохозяйства и у клиента возникает потребность в кредите для приобретения необходимых товаров, уровень которых соответствует минимальным критериям современного развития общества (стиральные машины, мебель, автомобили экономического класса). В другом случае клиент не утруждает себя адекватной оценкой собственной кредитоспособности и берет кредит для удовлетворения собственной прихоти. Подходы банка к различным типам клиентов должны быть дифференцированны. Полноценно работающие, но малообеспеченные клиенты должны получать кредиты на доступных для себя условиях. Для этого необходимы различные региональные программы поддержки таких малообеспеченных клиентов. И банк, придерживающийся принципов корпоративной социальной ответственности, не может оставаться в стороне от данных проблем. Необходимо активизировать региональные власти, других ответственных лиц в решении давно назревших во многих регионах проблем материального обеспечения работников, занятых в некоммерческих структурах. Если же коммерческие структуры выплачивают сотрудникам заработную плату, уровень которой не обеспечивает прожиточный уровень домохозяйства, в каждом конкретном случае необходимо рассматривать причины, обусловливающие такое несоответствие, и также принимать меры, </w:t>
      </w:r>
      <w:r w:rsidRPr="00E3019A">
        <w:rPr>
          <w:color w:val="000000"/>
        </w:rPr>
        <w:lastRenderedPageBreak/>
        <w:t>направленные на поддержку добросовестных клиентов. К недобросовестным клиентам, напротив, должны быть применены жесткие условия кредитования и взыскания кредита. Недопустимой и несправедливой по отношению к наиболее беззащитным участникам кредитного рынка является ситуация, когда добросовестные заемщики должны оплачивать задолженность недобросовестных, компенсируя риски банков высоким ссудным процентом.</w:t>
      </w:r>
    </w:p>
    <w:p w:rsidR="000E3B9F" w:rsidRPr="00E3019A" w:rsidRDefault="000E3B9F" w:rsidP="000E3B9F">
      <w:pPr>
        <w:spacing w:line="360" w:lineRule="auto"/>
        <w:ind w:firstLine="567"/>
        <w:rPr>
          <w:color w:val="000000"/>
        </w:rPr>
      </w:pPr>
      <w:r w:rsidRPr="00E3019A">
        <w:rPr>
          <w:color w:val="000000"/>
        </w:rPr>
        <w:t>Команда квалифицированных сотрудников является значимым преимуществом банка. Инвестиции в персонал правомерно рассматривать как основу устойчивого развития, как инвестиции в будущее. Для сотрудников банка значимыми являются не только уровень оплаты труда, создание условий для достойного уровня жизни и работы, но и профессиональная реализация, поддержка и поощрение творческих инициатив, поощрение повышения уровня образования сотрудников, уважительное отношение к их личности. Для этого банки должны стремиться к созданию профессионального коллектива, закрепить этику взаимоотношений менеджмента и сотрудников банка. Оплачивать труд сотрудников банка в соответствии с количеством и качеством труда, стимулировать их к инновациям и по мере возможности стараться внедрять инновации сотрудников, чтобы они могли убедиться в востребованности их труда. Значимой составляющей является поощрение здорового образа жизни сотрудников, профилактика и снижение риска профессиональных заболеваний.</w:t>
      </w:r>
    </w:p>
    <w:p w:rsidR="000E3B9F" w:rsidRPr="00E3019A" w:rsidRDefault="000E3B9F" w:rsidP="000E3B9F">
      <w:pPr>
        <w:spacing w:line="360" w:lineRule="auto"/>
        <w:ind w:firstLine="567"/>
        <w:rPr>
          <w:color w:val="000000"/>
        </w:rPr>
      </w:pPr>
      <w:r w:rsidRPr="00E3019A">
        <w:rPr>
          <w:color w:val="000000"/>
        </w:rPr>
        <w:t>Банки осознают, что успешная деятельность их дочерних структур и филиалов тесно связана с материальным и социальным благополучием населения на тех территориях, где банки работают и намерены работать в дальнейшем. Поэтому они стремятся взаимодействовать с местными и региональными органами власти, участвовать в решении социальных проблем, в частности в программах поддержки определенных категорий населения, принимая во внимание национальные особенности и местные традиции. Например, банки участвуют в реализации разнообразных региональных программ повышения финансовой грамотности населения, поддержки здравоохранения, здорового образа жизни и спорта, образования и науки, культуры и искусства.</w:t>
      </w:r>
    </w:p>
    <w:p w:rsidR="000E3B9F" w:rsidRPr="00E3019A" w:rsidRDefault="000E3B9F" w:rsidP="000E3B9F">
      <w:pPr>
        <w:spacing w:line="360" w:lineRule="auto"/>
        <w:ind w:firstLine="567"/>
        <w:rPr>
          <w:color w:val="000000"/>
        </w:rPr>
      </w:pPr>
      <w:r w:rsidRPr="00E3019A">
        <w:rPr>
          <w:color w:val="000000"/>
        </w:rPr>
        <w:t>Что касается взаимоотношений банков и общества в целом, то значимым является прежде всего неукоснительное соблюдение законодательства и выполнение возложенных на банки обязательств. Банки должны своевременно и полностью выполнять обязательства по уплате налогов и иных обязательных платежей, участвовать в противодействии легализации доходов, полученных преступным путем, и финансированию терроризма, своевременно предоставлять необходимую отчетность, обеспечивать достоверность предоставляемой информации, вступать в открытый диалог с обществом по поводу имеющихся достижений, проблем и планов на будущее.</w:t>
      </w:r>
    </w:p>
    <w:p w:rsidR="000E3B9F" w:rsidRPr="00E3019A" w:rsidRDefault="000E3B9F" w:rsidP="000E3B9F">
      <w:pPr>
        <w:spacing w:line="360" w:lineRule="auto"/>
        <w:ind w:firstLine="567"/>
        <w:rPr>
          <w:color w:val="000000"/>
        </w:rPr>
      </w:pPr>
      <w:r w:rsidRPr="00E3019A">
        <w:rPr>
          <w:color w:val="000000"/>
        </w:rPr>
        <w:t xml:space="preserve">Во взаимоотношениях с обществом также большое значение имеет участие банков в защите экологии и охране окружающей среды. Составляющей годовых отчетов банков становится отчет о сокращении потребляемых ресурсов и бережном отношении к природе. Многие банки приняли </w:t>
      </w:r>
      <w:r w:rsidRPr="00E3019A">
        <w:rPr>
          <w:color w:val="000000"/>
        </w:rPr>
        <w:lastRenderedPageBreak/>
        <w:t xml:space="preserve">на себя обязательства соблюдения «принципов экватора» </w:t>
      </w:r>
      <w:r w:rsidRPr="00E3019A">
        <w:rPr>
          <w:i/>
          <w:iCs/>
          <w:color w:val="000000"/>
        </w:rPr>
        <w:t>(Equator Principles),</w:t>
      </w:r>
      <w:r w:rsidRPr="00E3019A">
        <w:rPr>
          <w:color w:val="000000"/>
        </w:rPr>
        <w:t xml:space="preserve"> которые включают набор критериев для выявления и управления социальными и природоохранными рисками в проектном финансировании. </w:t>
      </w:r>
      <w:r w:rsidRPr="00E3019A">
        <w:rPr>
          <w:i/>
          <w:iCs/>
          <w:color w:val="000000"/>
        </w:rPr>
        <w:t>Equator Principles</w:t>
      </w:r>
      <w:r w:rsidRPr="00E3019A">
        <w:rPr>
          <w:color w:val="000000"/>
        </w:rPr>
        <w:t xml:space="preserve"> применяются Международной финансовой корпорацией (</w:t>
      </w:r>
      <w:r w:rsidRPr="00E3019A">
        <w:rPr>
          <w:i/>
          <w:iCs/>
          <w:color w:val="000000"/>
        </w:rPr>
        <w:t>IFC)</w:t>
      </w:r>
      <w:r w:rsidRPr="00E3019A">
        <w:rPr>
          <w:color w:val="000000"/>
        </w:rPr>
        <w:t xml:space="preserve"> — членом группы Всемирного банка </w:t>
      </w:r>
      <w:r w:rsidRPr="00E3019A">
        <w:rPr>
          <w:i/>
          <w:iCs/>
          <w:color w:val="000000"/>
        </w:rPr>
        <w:t>{WorldBank),</w:t>
      </w:r>
      <w:r w:rsidRPr="00E3019A">
        <w:rPr>
          <w:color w:val="000000"/>
        </w:rPr>
        <w:t xml:space="preserve"> осуществляющей финансирование в частном секторе. Особенностью соблюдения «принципов экватора» является то, что каждый присоединившийся банк при кредитовании конкретных проектов формирует для себя собственную модель их реализации.</w:t>
      </w:r>
    </w:p>
    <w:p w:rsidR="000E3B9F" w:rsidRPr="00E3019A" w:rsidRDefault="000E3B9F" w:rsidP="000E3B9F">
      <w:pPr>
        <w:spacing w:line="360" w:lineRule="auto"/>
        <w:ind w:firstLine="567"/>
        <w:rPr>
          <w:color w:val="000000"/>
        </w:rPr>
      </w:pPr>
      <w:r w:rsidRPr="00E3019A">
        <w:rPr>
          <w:color w:val="000000"/>
        </w:rPr>
        <w:t>«Принципы экватора» применяются крупнейшими банками мира с 2003 г. Это комплекс добровольных мер, отражающий отраслевой подход к определению, оценке и управлению экологическими и социальными рисками при кредитовании проектов. Концепция «принципов экватора» базируется на природоохранных и социальных стандартах. Признав «принципы экватора», банки приняли на себя ответственность за «чистоту» кредитуемых ими проектов. У каждого банка имелись собственные причины для принятия «принципов экватора»: возможные финансовые потери, необходимость оптимизировать социальные и экологические риски, давление со стороны общественности, репутационные риски.</w:t>
      </w:r>
    </w:p>
    <w:p w:rsidR="000E3B9F" w:rsidRPr="00E3019A" w:rsidRDefault="000E3B9F" w:rsidP="000E3B9F">
      <w:pPr>
        <w:spacing w:line="360" w:lineRule="auto"/>
        <w:ind w:firstLine="567"/>
        <w:rPr>
          <w:color w:val="000000"/>
        </w:rPr>
      </w:pPr>
      <w:r w:rsidRPr="00E3019A">
        <w:rPr>
          <w:color w:val="000000"/>
        </w:rPr>
        <w:t xml:space="preserve">Применение «принципов экватора» в рамках конкретного проекта означает, что исходным пунктом для банка становится изучение уровня экологических и социальных рисков, возникающих в связи с данным проектом, и присвоение ему определенной степени экологического риска. В соответствии с принципами проекты делятся на три категории: </w:t>
      </w:r>
      <w:r w:rsidRPr="00E3019A">
        <w:rPr>
          <w:i/>
          <w:iCs/>
          <w:color w:val="000000"/>
        </w:rPr>
        <w:t>А —</w:t>
      </w:r>
      <w:r w:rsidRPr="00E3019A">
        <w:rPr>
          <w:color w:val="000000"/>
        </w:rPr>
        <w:t xml:space="preserve"> с высокой, </w:t>
      </w:r>
      <w:r w:rsidRPr="00E3019A">
        <w:rPr>
          <w:i/>
          <w:iCs/>
          <w:color w:val="000000"/>
        </w:rPr>
        <w:t>В</w:t>
      </w:r>
      <w:r w:rsidRPr="00E3019A">
        <w:rPr>
          <w:color w:val="000000"/>
        </w:rPr>
        <w:t xml:space="preserve"> — средней и </w:t>
      </w:r>
      <w:r w:rsidRPr="00E3019A">
        <w:rPr>
          <w:i/>
          <w:iCs/>
          <w:color w:val="000000"/>
        </w:rPr>
        <w:t>С</w:t>
      </w:r>
      <w:r w:rsidRPr="00E3019A">
        <w:rPr>
          <w:color w:val="000000"/>
        </w:rPr>
        <w:t xml:space="preserve"> — низкой степенью экологических рисков. В случае если проект отнесен к группе с высокими экологическими и социальными рисками, от заемщика требуется оценка воздействий на окружающую среду с использованием количественных экологических показателей и открытие информации для местных сообществ. Условия предоставления кредита предусматривают мониторинг и постоянный контроль за социальной и экологической составляющими проекта.</w:t>
      </w:r>
    </w:p>
    <w:p w:rsidR="000E3B9F" w:rsidRPr="00E3019A" w:rsidRDefault="000E3B9F" w:rsidP="000E3B9F">
      <w:pPr>
        <w:spacing w:line="360" w:lineRule="auto"/>
        <w:ind w:firstLine="567"/>
        <w:rPr>
          <w:color w:val="000000"/>
        </w:rPr>
      </w:pPr>
      <w:r w:rsidRPr="00E3019A">
        <w:rPr>
          <w:color w:val="000000"/>
        </w:rPr>
        <w:t>Для реализации «принципов экватора» применительно к отдельным отраслям производства разработаны критерии оценки проектов. Их соблюдение дает право получить кредит на реализацию проекта в банке, придерживающемся «принципов экватора». Для каждой отрасли указаны основные параметры твердых отходов, выбросов основных загрязняющих веществ, меры по предотвращению чрезмерных загрязнений, шумового воздействия. Предложены технологии, наиболее безопасные для окружающей среды. Определены меры по организации мониторинга и предоставлению отчетов, даны источники информации.</w:t>
      </w:r>
    </w:p>
    <w:p w:rsidR="000E3B9F" w:rsidRPr="00E3019A" w:rsidRDefault="000E3B9F" w:rsidP="000E3B9F">
      <w:pPr>
        <w:spacing w:line="360" w:lineRule="auto"/>
        <w:ind w:firstLine="567"/>
        <w:rPr>
          <w:color w:val="000000"/>
        </w:rPr>
      </w:pPr>
      <w:r w:rsidRPr="00E3019A">
        <w:rPr>
          <w:color w:val="000000"/>
        </w:rPr>
        <w:t xml:space="preserve">Специфика производства учитывается достаточно подробно, но вариативно. Степень соответствия производственного проекта указанным критериям важна не только при принятии решения о выделении кредита, оценке экологических рисков, она также определяет степень экологической безопасности строящегося предприятия, его соответствие современным </w:t>
      </w:r>
      <w:r w:rsidRPr="00E3019A">
        <w:rPr>
          <w:color w:val="000000"/>
        </w:rPr>
        <w:lastRenderedPageBreak/>
        <w:t>требованиям. Следование принципам позволяет снижать риски в области загрязнения окружающей среды кредитуемых проектов, что обеспечивает экологическую безопасность населению, проживающему в регионах застройки. Это имеет особое значение для развивающихся рынков, где вопросам экологии и социальным последствиям проектов пока не уделяется достаточного внимания.</w:t>
      </w:r>
    </w:p>
    <w:p w:rsidR="000E3B9F" w:rsidRPr="0026668A" w:rsidRDefault="000E3B9F" w:rsidP="000E3B9F">
      <w:pPr>
        <w:spacing w:line="360" w:lineRule="auto"/>
        <w:ind w:firstLine="567"/>
        <w:rPr>
          <w:color w:val="000000"/>
        </w:rPr>
      </w:pPr>
      <w:r w:rsidRPr="0026668A">
        <w:rPr>
          <w:color w:val="000000"/>
        </w:rPr>
        <w:t>Банки вырабатывают новые условия экологической безопасности для того, чтобы обезопасить население региона и помочь клиентам защитить их бизнес. Социальные и экологические проблемы, с одной стороны, приводят к затягиванию сроков и удорожанию стоимости проектов, значительным судебным издержкам. Возможные аварии (например, масштабный разлив нефти) могут вообще привести к прекращению работ и разорению инициатора проекта. С другой стороны, проекты, прошедшие экологическую и социальную экспертизу, как правило, пользуются доверием местного населения и поддержкой органов власти.</w:t>
      </w:r>
    </w:p>
    <w:p w:rsidR="000E3B9F" w:rsidRPr="0026668A" w:rsidRDefault="000E3B9F" w:rsidP="000E3B9F">
      <w:pPr>
        <w:spacing w:line="360" w:lineRule="auto"/>
        <w:ind w:firstLine="567"/>
        <w:rPr>
          <w:color w:val="000000"/>
        </w:rPr>
      </w:pPr>
      <w:r w:rsidRPr="0026668A">
        <w:rPr>
          <w:color w:val="000000"/>
        </w:rPr>
        <w:t>В соответствии с «принципами экватора» кредитная организация обязуется предоставлять кредит для реализации проекта только в тех случаях, когда выполнен ряд условий. Среди них следующие:</w:t>
      </w:r>
    </w:p>
    <w:p w:rsidR="000E3B9F" w:rsidRPr="0026668A" w:rsidRDefault="000E3B9F" w:rsidP="000E3B9F">
      <w:pPr>
        <w:widowControl/>
        <w:numPr>
          <w:ilvl w:val="0"/>
          <w:numId w:val="1"/>
        </w:numPr>
        <w:snapToGrid/>
        <w:spacing w:line="360" w:lineRule="auto"/>
        <w:ind w:firstLine="567"/>
        <w:rPr>
          <w:color w:val="000000"/>
        </w:rPr>
      </w:pPr>
      <w:r w:rsidRPr="0026668A">
        <w:rPr>
          <w:color w:val="000000"/>
        </w:rPr>
        <w:t xml:space="preserve">• определена категория риска проекта в соответствии с отраслевыми критериями. Для проектов категорий </w:t>
      </w:r>
      <w:r w:rsidRPr="0026668A">
        <w:rPr>
          <w:i/>
          <w:iCs/>
          <w:color w:val="000000"/>
        </w:rPr>
        <w:t>А</w:t>
      </w:r>
      <w:r w:rsidRPr="0026668A">
        <w:rPr>
          <w:color w:val="000000"/>
        </w:rPr>
        <w:t xml:space="preserve"> и </w:t>
      </w:r>
      <w:r w:rsidRPr="0026668A">
        <w:rPr>
          <w:i/>
          <w:iCs/>
          <w:color w:val="000000"/>
        </w:rPr>
        <w:t>В</w:t>
      </w:r>
      <w:r w:rsidRPr="0026668A">
        <w:rPr>
          <w:color w:val="000000"/>
        </w:rPr>
        <w:t xml:space="preserve"> заемщик проводит экологическую экспертизу — оценку воздействия на окружающую среду. Дополнительно анализируются проблемы, выявленные в ходе оценки проекта;</w:t>
      </w:r>
    </w:p>
    <w:p w:rsidR="000E3B9F" w:rsidRPr="0026668A" w:rsidRDefault="000E3B9F" w:rsidP="000E3B9F">
      <w:pPr>
        <w:widowControl/>
        <w:numPr>
          <w:ilvl w:val="0"/>
          <w:numId w:val="1"/>
        </w:numPr>
        <w:snapToGrid/>
        <w:spacing w:line="360" w:lineRule="auto"/>
        <w:ind w:firstLine="567"/>
        <w:rPr>
          <w:color w:val="000000"/>
        </w:rPr>
      </w:pPr>
      <w:r w:rsidRPr="0026668A">
        <w:rPr>
          <w:color w:val="000000"/>
        </w:rPr>
        <w:t xml:space="preserve">• рассмотрены следующие вопросы: </w:t>
      </w:r>
    </w:p>
    <w:p w:rsidR="000E3B9F" w:rsidRPr="0026668A" w:rsidRDefault="000E3B9F" w:rsidP="000E3B9F">
      <w:pPr>
        <w:widowControl/>
        <w:numPr>
          <w:ilvl w:val="1"/>
          <w:numId w:val="1"/>
        </w:numPr>
        <w:snapToGrid/>
        <w:spacing w:line="360" w:lineRule="auto"/>
        <w:ind w:firstLine="567"/>
        <w:rPr>
          <w:color w:val="000000"/>
        </w:rPr>
      </w:pPr>
      <w:r w:rsidRPr="0026668A">
        <w:rPr>
          <w:color w:val="000000"/>
        </w:rPr>
        <w:t>— произведена оценка основных экологических и социальных условий,</w:t>
      </w:r>
    </w:p>
    <w:p w:rsidR="000E3B9F" w:rsidRPr="0026668A" w:rsidRDefault="000E3B9F" w:rsidP="000E3B9F">
      <w:pPr>
        <w:widowControl/>
        <w:numPr>
          <w:ilvl w:val="1"/>
          <w:numId w:val="1"/>
        </w:numPr>
        <w:snapToGrid/>
        <w:spacing w:line="360" w:lineRule="auto"/>
        <w:ind w:firstLine="567"/>
        <w:rPr>
          <w:color w:val="000000"/>
        </w:rPr>
      </w:pPr>
      <w:r w:rsidRPr="0026668A">
        <w:rPr>
          <w:color w:val="000000"/>
        </w:rPr>
        <w:t>— определено соответствие требованиям законов и правилам страны нахождения разрабатываемого объекта, а также международным соглашениям,</w:t>
      </w:r>
    </w:p>
    <w:p w:rsidR="000E3B9F" w:rsidRPr="0026668A" w:rsidRDefault="000E3B9F" w:rsidP="000E3B9F">
      <w:pPr>
        <w:widowControl/>
        <w:numPr>
          <w:ilvl w:val="1"/>
          <w:numId w:val="1"/>
        </w:numPr>
        <w:snapToGrid/>
        <w:spacing w:line="360" w:lineRule="auto"/>
        <w:ind w:firstLine="567"/>
        <w:rPr>
          <w:color w:val="000000"/>
        </w:rPr>
      </w:pPr>
      <w:r w:rsidRPr="0026668A">
        <w:rPr>
          <w:color w:val="000000"/>
        </w:rPr>
        <w:t>— предусмотрена возможность использования возобновляемых источников сырья, так как реализация проекта не должна приводить к истощению природных ресурсов,</w:t>
      </w:r>
    </w:p>
    <w:p w:rsidR="000E3B9F" w:rsidRPr="0026668A" w:rsidRDefault="000E3B9F" w:rsidP="000E3B9F">
      <w:pPr>
        <w:widowControl/>
        <w:numPr>
          <w:ilvl w:val="1"/>
          <w:numId w:val="1"/>
        </w:numPr>
        <w:snapToGrid/>
        <w:spacing w:line="360" w:lineRule="auto"/>
        <w:ind w:firstLine="567"/>
        <w:rPr>
          <w:color w:val="000000"/>
        </w:rPr>
      </w:pPr>
      <w:r w:rsidRPr="0026668A">
        <w:rPr>
          <w:color w:val="000000"/>
        </w:rPr>
        <w:t>— предусмотрены мероприятия, направленные на охрану здоровья населения, поддержание культуры национальных меньшинств,</w:t>
      </w:r>
    </w:p>
    <w:p w:rsidR="000E3B9F" w:rsidRPr="0026668A" w:rsidRDefault="000E3B9F" w:rsidP="000E3B9F">
      <w:pPr>
        <w:widowControl/>
        <w:numPr>
          <w:ilvl w:val="1"/>
          <w:numId w:val="1"/>
        </w:numPr>
        <w:snapToGrid/>
        <w:spacing w:line="360" w:lineRule="auto"/>
        <w:ind w:firstLine="567"/>
        <w:rPr>
          <w:color w:val="000000"/>
        </w:rPr>
      </w:pPr>
      <w:r w:rsidRPr="0026668A">
        <w:rPr>
          <w:color w:val="000000"/>
        </w:rPr>
        <w:t>— не допускается применение опасных веществ,</w:t>
      </w:r>
    </w:p>
    <w:p w:rsidR="000E3B9F" w:rsidRPr="0026668A" w:rsidRDefault="000E3B9F" w:rsidP="000E3B9F">
      <w:pPr>
        <w:widowControl/>
        <w:numPr>
          <w:ilvl w:val="1"/>
          <w:numId w:val="1"/>
        </w:numPr>
        <w:snapToGrid/>
        <w:spacing w:line="360" w:lineRule="auto"/>
        <w:ind w:firstLine="567"/>
        <w:rPr>
          <w:color w:val="000000"/>
        </w:rPr>
      </w:pPr>
      <w:r w:rsidRPr="0026668A">
        <w:rPr>
          <w:color w:val="000000"/>
        </w:rPr>
        <w:t>— наличие системы защиты от стихийных бедствий,</w:t>
      </w:r>
    </w:p>
    <w:p w:rsidR="000E3B9F" w:rsidRPr="0026668A" w:rsidRDefault="000E3B9F" w:rsidP="000E3B9F">
      <w:pPr>
        <w:widowControl/>
        <w:numPr>
          <w:ilvl w:val="1"/>
          <w:numId w:val="1"/>
        </w:numPr>
        <w:snapToGrid/>
        <w:spacing w:line="360" w:lineRule="auto"/>
        <w:ind w:firstLine="567"/>
        <w:rPr>
          <w:color w:val="000000"/>
        </w:rPr>
      </w:pPr>
      <w:r w:rsidRPr="0026668A">
        <w:rPr>
          <w:color w:val="000000"/>
        </w:rPr>
        <w:t>— производство должно быть безопасно для занятых на нем людей,</w:t>
      </w:r>
    </w:p>
    <w:p w:rsidR="000E3B9F" w:rsidRPr="0026668A" w:rsidRDefault="000E3B9F" w:rsidP="000E3B9F">
      <w:pPr>
        <w:widowControl/>
        <w:numPr>
          <w:ilvl w:val="1"/>
          <w:numId w:val="1"/>
        </w:numPr>
        <w:snapToGrid/>
        <w:spacing w:line="360" w:lineRule="auto"/>
        <w:ind w:firstLine="567"/>
        <w:rPr>
          <w:color w:val="000000"/>
        </w:rPr>
      </w:pPr>
      <w:r w:rsidRPr="0026668A">
        <w:rPr>
          <w:color w:val="000000"/>
        </w:rPr>
        <w:t>— наличие мер противопожарной и других видов безопасности,</w:t>
      </w:r>
    </w:p>
    <w:p w:rsidR="000E3B9F" w:rsidRPr="0026668A" w:rsidRDefault="000E3B9F" w:rsidP="000E3B9F">
      <w:pPr>
        <w:widowControl/>
        <w:numPr>
          <w:ilvl w:val="1"/>
          <w:numId w:val="1"/>
        </w:numPr>
        <w:snapToGrid/>
        <w:spacing w:line="360" w:lineRule="auto"/>
        <w:ind w:firstLine="567"/>
        <w:rPr>
          <w:color w:val="000000"/>
        </w:rPr>
      </w:pPr>
      <w:r w:rsidRPr="0026668A">
        <w:rPr>
          <w:color w:val="000000"/>
        </w:rPr>
        <w:t>— социально-экономические результаты проекта,</w:t>
      </w:r>
    </w:p>
    <w:p w:rsidR="000E3B9F" w:rsidRPr="0026668A" w:rsidRDefault="000E3B9F" w:rsidP="000E3B9F">
      <w:pPr>
        <w:widowControl/>
        <w:numPr>
          <w:ilvl w:val="1"/>
          <w:numId w:val="1"/>
        </w:numPr>
        <w:snapToGrid/>
        <w:spacing w:line="360" w:lineRule="auto"/>
        <w:ind w:firstLine="567"/>
        <w:rPr>
          <w:color w:val="000000"/>
        </w:rPr>
      </w:pPr>
      <w:r w:rsidRPr="0026668A">
        <w:rPr>
          <w:color w:val="000000"/>
        </w:rPr>
        <w:t>— вопросы приобретения и использования земель,</w:t>
      </w:r>
    </w:p>
    <w:p w:rsidR="000E3B9F" w:rsidRPr="0026668A" w:rsidRDefault="000E3B9F" w:rsidP="000E3B9F">
      <w:pPr>
        <w:widowControl/>
        <w:numPr>
          <w:ilvl w:val="1"/>
          <w:numId w:val="1"/>
        </w:numPr>
        <w:snapToGrid/>
        <w:spacing w:line="360" w:lineRule="auto"/>
        <w:ind w:firstLine="567"/>
        <w:rPr>
          <w:color w:val="000000"/>
        </w:rPr>
      </w:pPr>
      <w:r w:rsidRPr="0026668A">
        <w:rPr>
          <w:color w:val="000000"/>
        </w:rPr>
        <w:lastRenderedPageBreak/>
        <w:t>— необходимость перемещения лиц коренного населения,</w:t>
      </w:r>
    </w:p>
    <w:p w:rsidR="000E3B9F" w:rsidRPr="0026668A" w:rsidRDefault="000E3B9F" w:rsidP="000E3B9F">
      <w:pPr>
        <w:widowControl/>
        <w:numPr>
          <w:ilvl w:val="1"/>
          <w:numId w:val="1"/>
        </w:numPr>
        <w:snapToGrid/>
        <w:spacing w:line="360" w:lineRule="auto"/>
        <w:ind w:firstLine="567"/>
        <w:rPr>
          <w:color w:val="000000"/>
        </w:rPr>
      </w:pPr>
      <w:r w:rsidRPr="0026668A">
        <w:rPr>
          <w:color w:val="000000"/>
        </w:rPr>
        <w:t>— воздействие проекта на коренных жителей и местные поселки,</w:t>
      </w:r>
    </w:p>
    <w:p w:rsidR="000E3B9F" w:rsidRPr="0026668A" w:rsidRDefault="000E3B9F" w:rsidP="000E3B9F">
      <w:pPr>
        <w:widowControl/>
        <w:numPr>
          <w:ilvl w:val="1"/>
          <w:numId w:val="1"/>
        </w:numPr>
        <w:snapToGrid/>
        <w:spacing w:line="360" w:lineRule="auto"/>
        <w:ind w:firstLine="567"/>
        <w:rPr>
          <w:color w:val="000000"/>
        </w:rPr>
      </w:pPr>
      <w:r w:rsidRPr="0026668A">
        <w:rPr>
          <w:color w:val="000000"/>
        </w:rPr>
        <w:t>— кумулятивное воздействие от существующих проектов, предлагаемых проектов и ожидаемых в будущем,</w:t>
      </w:r>
    </w:p>
    <w:p w:rsidR="000E3B9F" w:rsidRPr="0026668A" w:rsidRDefault="000E3B9F" w:rsidP="000E3B9F">
      <w:pPr>
        <w:widowControl/>
        <w:numPr>
          <w:ilvl w:val="1"/>
          <w:numId w:val="1"/>
        </w:numPr>
        <w:snapToGrid/>
        <w:spacing w:line="360" w:lineRule="auto"/>
        <w:ind w:firstLine="567"/>
        <w:rPr>
          <w:color w:val="000000"/>
        </w:rPr>
      </w:pPr>
      <w:r w:rsidRPr="0026668A">
        <w:rPr>
          <w:color w:val="000000"/>
        </w:rPr>
        <w:t>— участие в проектировании, экспертизе и выполнении проекта всех затрагиваемых проектом сторон,</w:t>
      </w:r>
    </w:p>
    <w:p w:rsidR="000E3B9F" w:rsidRPr="0026668A" w:rsidRDefault="000E3B9F" w:rsidP="000E3B9F">
      <w:pPr>
        <w:widowControl/>
        <w:numPr>
          <w:ilvl w:val="1"/>
          <w:numId w:val="1"/>
        </w:numPr>
        <w:snapToGrid/>
        <w:spacing w:line="360" w:lineRule="auto"/>
        <w:ind w:firstLine="567"/>
        <w:rPr>
          <w:color w:val="000000"/>
        </w:rPr>
      </w:pPr>
      <w:r w:rsidRPr="0026668A">
        <w:rPr>
          <w:color w:val="000000"/>
        </w:rPr>
        <w:t>— исследование возможных альтернатив, более соответствующих требованиям экологии, имеющих лучшие социальные последствия,</w:t>
      </w:r>
    </w:p>
    <w:p w:rsidR="000E3B9F" w:rsidRPr="0026668A" w:rsidRDefault="000E3B9F" w:rsidP="000E3B9F">
      <w:pPr>
        <w:widowControl/>
        <w:numPr>
          <w:ilvl w:val="1"/>
          <w:numId w:val="1"/>
        </w:numPr>
        <w:snapToGrid/>
        <w:spacing w:line="360" w:lineRule="auto"/>
        <w:ind w:firstLine="567"/>
        <w:rPr>
          <w:color w:val="000000"/>
        </w:rPr>
      </w:pPr>
      <w:r w:rsidRPr="0026668A">
        <w:rPr>
          <w:color w:val="000000"/>
        </w:rPr>
        <w:t>— эффективное использование энергии,</w:t>
      </w:r>
    </w:p>
    <w:p w:rsidR="000E3B9F" w:rsidRPr="0026668A" w:rsidRDefault="000E3B9F" w:rsidP="000E3B9F">
      <w:pPr>
        <w:widowControl/>
        <w:numPr>
          <w:ilvl w:val="1"/>
          <w:numId w:val="1"/>
        </w:numPr>
        <w:snapToGrid/>
        <w:spacing w:line="360" w:lineRule="auto"/>
        <w:ind w:firstLine="567"/>
        <w:rPr>
          <w:color w:val="000000"/>
        </w:rPr>
      </w:pPr>
      <w:r w:rsidRPr="0026668A">
        <w:rPr>
          <w:color w:val="000000"/>
        </w:rPr>
        <w:t>— предотвращение загрязнения и минимизация отходов;</w:t>
      </w:r>
    </w:p>
    <w:p w:rsidR="000E3B9F" w:rsidRPr="0026668A" w:rsidRDefault="000E3B9F" w:rsidP="000E3B9F">
      <w:pPr>
        <w:widowControl/>
        <w:numPr>
          <w:ilvl w:val="0"/>
          <w:numId w:val="1"/>
        </w:numPr>
        <w:snapToGrid/>
        <w:spacing w:line="360" w:lineRule="auto"/>
        <w:ind w:firstLine="567"/>
        <w:rPr>
          <w:color w:val="000000"/>
        </w:rPr>
      </w:pPr>
      <w:r w:rsidRPr="0026668A">
        <w:rPr>
          <w:color w:val="000000"/>
        </w:rPr>
        <w:t xml:space="preserve">• для всех проектов категории </w:t>
      </w:r>
      <w:r w:rsidRPr="0026668A">
        <w:rPr>
          <w:i/>
          <w:iCs/>
          <w:color w:val="000000"/>
        </w:rPr>
        <w:t>А</w:t>
      </w:r>
      <w:r w:rsidRPr="0026668A">
        <w:rPr>
          <w:color w:val="000000"/>
        </w:rPr>
        <w:t xml:space="preserve"> и, если банк считает необходимым, проектов категории </w:t>
      </w:r>
      <w:r w:rsidRPr="0026668A">
        <w:rPr>
          <w:i/>
          <w:iCs/>
          <w:color w:val="000000"/>
        </w:rPr>
        <w:t>В</w:t>
      </w:r>
      <w:r w:rsidRPr="0026668A">
        <w:rPr>
          <w:color w:val="000000"/>
        </w:rPr>
        <w:t xml:space="preserve"> заемщик или эксперт третьей стороны готовит план по экологическому управлению, который содержит мероприятия по смягчению негативных последствий проекта, календарные графики работ, определяет формы мониторинга и управления рисками;</w:t>
      </w:r>
    </w:p>
    <w:p w:rsidR="000E3B9F" w:rsidRPr="0026668A" w:rsidRDefault="000E3B9F" w:rsidP="000E3B9F">
      <w:pPr>
        <w:widowControl/>
        <w:numPr>
          <w:ilvl w:val="0"/>
          <w:numId w:val="1"/>
        </w:numPr>
        <w:snapToGrid/>
        <w:spacing w:line="360" w:lineRule="auto"/>
        <w:ind w:firstLine="567"/>
        <w:rPr>
          <w:color w:val="000000"/>
        </w:rPr>
      </w:pPr>
      <w:r w:rsidRPr="0026668A">
        <w:rPr>
          <w:color w:val="000000"/>
        </w:rPr>
        <w:t xml:space="preserve">• по проектам категории </w:t>
      </w:r>
      <w:r w:rsidRPr="0026668A">
        <w:rPr>
          <w:i/>
          <w:iCs/>
          <w:color w:val="000000"/>
        </w:rPr>
        <w:t>А</w:t>
      </w:r>
      <w:r w:rsidRPr="0026668A">
        <w:rPr>
          <w:color w:val="000000"/>
        </w:rPr>
        <w:t xml:space="preserve"> и </w:t>
      </w:r>
      <w:r w:rsidRPr="0026668A">
        <w:rPr>
          <w:i/>
          <w:iCs/>
          <w:color w:val="000000"/>
        </w:rPr>
        <w:t>В</w:t>
      </w:r>
      <w:r w:rsidRPr="0026668A">
        <w:rPr>
          <w:color w:val="000000"/>
        </w:rPr>
        <w:t xml:space="preserve"> заемщик или эксперт третьей стороны обязан провести консультации со всеми заинтересованными группами населения, что должно быть документально подтверждено и доведено до общественности на местном языке;</w:t>
      </w:r>
    </w:p>
    <w:p w:rsidR="000E3B9F" w:rsidRPr="0026668A" w:rsidRDefault="000E3B9F" w:rsidP="000E3B9F">
      <w:pPr>
        <w:widowControl/>
        <w:numPr>
          <w:ilvl w:val="0"/>
          <w:numId w:val="1"/>
        </w:numPr>
        <w:snapToGrid/>
        <w:spacing w:line="360" w:lineRule="auto"/>
        <w:ind w:firstLine="567"/>
        <w:rPr>
          <w:color w:val="000000"/>
        </w:rPr>
      </w:pPr>
      <w:r w:rsidRPr="0026668A">
        <w:rPr>
          <w:color w:val="000000"/>
        </w:rPr>
        <w:t>• заемщику необходимо не только соблюдать план по экологическому управлению при проектировании и выполнении проекта, но также предоставлять в банк соответствующую отчетность;</w:t>
      </w:r>
    </w:p>
    <w:p w:rsidR="000E3B9F" w:rsidRPr="0026668A" w:rsidRDefault="000E3B9F" w:rsidP="000E3B9F">
      <w:pPr>
        <w:widowControl/>
        <w:numPr>
          <w:ilvl w:val="0"/>
          <w:numId w:val="1"/>
        </w:numPr>
        <w:snapToGrid/>
        <w:spacing w:line="360" w:lineRule="auto"/>
        <w:ind w:firstLine="567"/>
        <w:rPr>
          <w:color w:val="000000"/>
        </w:rPr>
      </w:pPr>
      <w:r w:rsidRPr="0026668A">
        <w:rPr>
          <w:color w:val="000000"/>
        </w:rPr>
        <w:t>• при необходимости для проведения мониторинга и подготовки отчетности кредиторы привлекают организацию, ответственную за независимую экологическую экспертизу;</w:t>
      </w:r>
    </w:p>
    <w:p w:rsidR="000E3B9F" w:rsidRPr="0026668A" w:rsidRDefault="000E3B9F" w:rsidP="000E3B9F">
      <w:pPr>
        <w:widowControl/>
        <w:numPr>
          <w:ilvl w:val="0"/>
          <w:numId w:val="1"/>
        </w:numPr>
        <w:snapToGrid/>
        <w:spacing w:line="360" w:lineRule="auto"/>
        <w:ind w:firstLine="567"/>
        <w:rPr>
          <w:color w:val="000000"/>
        </w:rPr>
      </w:pPr>
      <w:r w:rsidRPr="0026668A">
        <w:rPr>
          <w:color w:val="000000"/>
        </w:rPr>
        <w:t>• кредитные организации, принимающие данные принципы, рассматривают их как основу для разработки собственных положений и регламентов. Данные принципы не дают никаких прав или не налагают никакой юридической ответственности на физические лица, государственные или частные организации;</w:t>
      </w:r>
    </w:p>
    <w:p w:rsidR="000E3B9F" w:rsidRPr="0026668A" w:rsidRDefault="000E3B9F" w:rsidP="000E3B9F">
      <w:pPr>
        <w:widowControl/>
        <w:numPr>
          <w:ilvl w:val="0"/>
          <w:numId w:val="1"/>
        </w:numPr>
        <w:snapToGrid/>
        <w:spacing w:line="360" w:lineRule="auto"/>
        <w:ind w:firstLine="567"/>
        <w:rPr>
          <w:color w:val="000000"/>
        </w:rPr>
      </w:pPr>
      <w:r w:rsidRPr="0026668A">
        <w:rPr>
          <w:color w:val="000000"/>
        </w:rPr>
        <w:t>• банки принимают и выполняют эти принципы добровольно и независимо, не полагаясь на ресурсы Международной финансовой корпорации или Всемирного Банка.</w:t>
      </w:r>
    </w:p>
    <w:p w:rsidR="000E3B9F" w:rsidRPr="0026668A" w:rsidRDefault="000E3B9F" w:rsidP="000E3B9F">
      <w:pPr>
        <w:spacing w:line="360" w:lineRule="auto"/>
        <w:ind w:firstLine="567"/>
        <w:rPr>
          <w:color w:val="000000"/>
        </w:rPr>
      </w:pPr>
      <w:r w:rsidRPr="0026668A">
        <w:rPr>
          <w:color w:val="000000"/>
        </w:rPr>
        <w:t xml:space="preserve">Таким образом, современный банк осуществляет свою деятельность, придерживаясь принципов корпоративной социальной ответственности, добровольно принимая на себя обязательства по участию в создании условий для устойчивого развития общества. В процессе своей деятельности банк вступает в отношения с различными субъектами, интересы которых не совпадают: акционеры и инвесторы, клиенты, сотрудники, менеджмент, партнеры, регулятор, органы власти, население на территориях присутствия банка, общество в целом. Социально </w:t>
      </w:r>
      <w:r w:rsidRPr="0026668A">
        <w:rPr>
          <w:color w:val="000000"/>
        </w:rPr>
        <w:lastRenderedPageBreak/>
        <w:t xml:space="preserve">ответственная кредитная организация принимает на себя обязательства гармонизировать отношения между заинтересованными лицами, </w:t>
      </w:r>
      <w:r w:rsidRPr="00F83ACA">
        <w:rPr>
          <w:color w:val="000000"/>
        </w:rPr>
        <w:t>создавая основу собственного долговременного развития в интересах всего общества.</w:t>
      </w:r>
    </w:p>
    <w:p w:rsidR="00667E62" w:rsidRDefault="00667E62"/>
    <w:sectPr w:rsidR="00667E62" w:rsidSect="000E3B9F">
      <w:pgSz w:w="11906" w:h="16838"/>
      <w:pgMar w:top="851"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B3883"/>
    <w:multiLevelType w:val="multilevel"/>
    <w:tmpl w:val="9208C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E3B9F"/>
    <w:rsid w:val="0004270E"/>
    <w:rsid w:val="000E3B9F"/>
    <w:rsid w:val="00331B6F"/>
    <w:rsid w:val="004165BA"/>
    <w:rsid w:val="006452ED"/>
    <w:rsid w:val="00667E62"/>
    <w:rsid w:val="00900C53"/>
    <w:rsid w:val="00FD6C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B9F"/>
    <w:pPr>
      <w:widowControl w:val="0"/>
      <w:snapToGrid w:val="0"/>
      <w:spacing w:after="0" w:line="300" w:lineRule="auto"/>
      <w:ind w:firstLine="68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3B9F"/>
    <w:pPr>
      <w:widowControl/>
      <w:snapToGrid/>
      <w:spacing w:before="200" w:after="200" w:line="240" w:lineRule="auto"/>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4425</Words>
  <Characters>25225</Characters>
  <Application>Microsoft Office Word</Application>
  <DocSecurity>0</DocSecurity>
  <Lines>210</Lines>
  <Paragraphs>59</Paragraphs>
  <ScaleCrop>false</ScaleCrop>
  <Company/>
  <LinksUpToDate>false</LinksUpToDate>
  <CharactersWithSpaces>29591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2</cp:revision>
  <dcterms:created xsi:type="dcterms:W3CDTF">2020-09-09T06:30:00Z</dcterms:created>
  <dcterms:modified xsi:type="dcterms:W3CDTF">2020-09-09T06:31:00Z</dcterms:modified>
</cp:coreProperties>
</file>