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97F" w:rsidRPr="00CB7AB1" w:rsidRDefault="003C297F" w:rsidP="003C297F">
      <w:pPr>
        <w:pStyle w:val="a3"/>
        <w:jc w:val="center"/>
        <w:rPr>
          <w:b/>
        </w:rPr>
      </w:pPr>
      <w:r w:rsidRPr="00CB7AB1">
        <w:rPr>
          <w:b/>
        </w:rPr>
        <w:t>МЕТОДИЧЕСКИЕ РЕКОМЕНДАЦИИ И ЗАДАНИЯ ПОВЫПОЛНЕНИЮ КОНТ</w:t>
      </w:r>
      <w:r>
        <w:rPr>
          <w:b/>
        </w:rPr>
        <w:t>РОЛЬНОЙ РАБОТЫ ПО ДИСЦИПЛИНЕ  «СОВРЕМЕННОЕ ГОСУДАРСТВЕННОЕ УПРАВЛЕНИЕ И ГОСУДАРСТВЕННАЯ СЛУЖБА</w:t>
      </w:r>
      <w:r w:rsidRPr="00CB7AB1">
        <w:rPr>
          <w:b/>
        </w:rPr>
        <w:t>»</w:t>
      </w:r>
    </w:p>
    <w:p w:rsidR="003C297F" w:rsidRDefault="003C297F" w:rsidP="003C297F">
      <w:pPr>
        <w:pStyle w:val="a3"/>
        <w:spacing w:before="0" w:beforeAutospacing="0" w:after="0" w:afterAutospacing="0"/>
        <w:ind w:firstLine="708"/>
        <w:jc w:val="both"/>
      </w:pPr>
      <w:r>
        <w:t xml:space="preserve">Выполнение письменной работы является важной формой самостоятельной работы студента и способствует более глубокому усвоению теоретических вопросов учебного курса, развитию навыков и умению  логично, доказательственно и последовательно изложить и обосновать как теоретические вопросы, так и практические правовые     ситуации. Вместе с тем, это одна из форм </w:t>
      </w:r>
      <w:proofErr w:type="gramStart"/>
      <w:r>
        <w:t>контроля за</w:t>
      </w:r>
      <w:proofErr w:type="gramEnd"/>
      <w:r>
        <w:t xml:space="preserve"> самостоятельной работой студента.  </w:t>
      </w:r>
    </w:p>
    <w:p w:rsidR="003C297F" w:rsidRDefault="003C297F" w:rsidP="003C297F">
      <w:pPr>
        <w:pStyle w:val="a3"/>
        <w:spacing w:before="0" w:beforeAutospacing="0" w:after="0" w:afterAutospacing="0"/>
        <w:ind w:firstLine="708"/>
        <w:jc w:val="both"/>
      </w:pPr>
      <w:r>
        <w:t xml:space="preserve">Выполнение контрольной работы  предусмотрено для студентов заочной формы обучения.  </w:t>
      </w:r>
    </w:p>
    <w:p w:rsidR="003C297F" w:rsidRDefault="003C297F" w:rsidP="003C297F">
      <w:pPr>
        <w:pStyle w:val="a3"/>
        <w:spacing w:before="0" w:beforeAutospacing="0" w:after="0" w:afterAutospacing="0"/>
        <w:ind w:firstLine="708"/>
        <w:jc w:val="both"/>
      </w:pPr>
      <w:r>
        <w:t xml:space="preserve">Контрольная работа представляет собой реферат по выбранной теме или предложенной преподавателем. </w:t>
      </w:r>
    </w:p>
    <w:p w:rsidR="003C297F" w:rsidRDefault="003C297F" w:rsidP="003C297F">
      <w:pPr>
        <w:pStyle w:val="a3"/>
        <w:spacing w:before="0" w:beforeAutospacing="0" w:after="0" w:afterAutospacing="0"/>
        <w:ind w:firstLine="708"/>
        <w:jc w:val="both"/>
      </w:pPr>
      <w:r>
        <w:t xml:space="preserve">Общий объем реферата – 20 – 25 листов печатного текста, шрифтом Times New Roman (14), через интервал = 1,5.  </w:t>
      </w:r>
    </w:p>
    <w:p w:rsidR="003C297F" w:rsidRDefault="003C297F" w:rsidP="003C297F">
      <w:pPr>
        <w:pStyle w:val="a3"/>
        <w:spacing w:before="0" w:beforeAutospacing="0" w:after="0" w:afterAutospacing="0"/>
        <w:ind w:firstLine="708"/>
        <w:jc w:val="both"/>
      </w:pPr>
      <w:r>
        <w:t xml:space="preserve">Общие требования к оформлению контрольных работ содержаться на </w:t>
      </w:r>
      <w:proofErr w:type="gramStart"/>
      <w:r>
        <w:t>TSERVER</w:t>
      </w:r>
      <w:proofErr w:type="gramEnd"/>
      <w:r>
        <w:t xml:space="preserve"> а разделе «Методическое обеспечение».  </w:t>
      </w:r>
    </w:p>
    <w:p w:rsidR="003C297F" w:rsidRDefault="003C297F" w:rsidP="003C297F">
      <w:pPr>
        <w:pStyle w:val="a3"/>
        <w:spacing w:before="0" w:beforeAutospacing="0" w:after="0" w:afterAutospacing="0"/>
        <w:ind w:firstLine="708"/>
        <w:jc w:val="both"/>
      </w:pPr>
      <w:r>
        <w:t xml:space="preserve">Контрольная работа должна состоять из следующих разделов: </w:t>
      </w:r>
    </w:p>
    <w:p w:rsidR="003C297F" w:rsidRDefault="003C297F" w:rsidP="003C297F">
      <w:pPr>
        <w:pStyle w:val="a3"/>
        <w:spacing w:before="0" w:beforeAutospacing="0" w:after="0" w:afterAutospacing="0"/>
        <w:jc w:val="both"/>
      </w:pPr>
      <w:r>
        <w:t xml:space="preserve">1. Содержание  контрольной работы. </w:t>
      </w:r>
    </w:p>
    <w:p w:rsidR="003C297F" w:rsidRDefault="003C297F" w:rsidP="003C297F">
      <w:pPr>
        <w:pStyle w:val="a3"/>
        <w:spacing w:before="0" w:beforeAutospacing="0" w:after="0" w:afterAutospacing="0"/>
        <w:jc w:val="both"/>
      </w:pPr>
      <w:r>
        <w:t xml:space="preserve">2. Изложение содержания вопросов с их обоснованием и использованием практических примеров. </w:t>
      </w:r>
    </w:p>
    <w:p w:rsidR="003C297F" w:rsidRDefault="003C297F" w:rsidP="003C297F">
      <w:pPr>
        <w:pStyle w:val="a3"/>
        <w:spacing w:before="0" w:beforeAutospacing="0" w:after="0" w:afterAutospacing="0"/>
        <w:jc w:val="both"/>
      </w:pPr>
      <w:r>
        <w:t xml:space="preserve">3. Обзор использованных источников. </w:t>
      </w:r>
    </w:p>
    <w:p w:rsidR="003C297F" w:rsidRPr="00703FC2" w:rsidRDefault="003C297F" w:rsidP="003C297F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703FC2">
        <w:rPr>
          <w:b/>
        </w:rPr>
        <w:t>Работы, содержащие грубые ош</w:t>
      </w:r>
      <w:r>
        <w:rPr>
          <w:b/>
        </w:rPr>
        <w:t>ибки, а так</w:t>
      </w:r>
      <w:r w:rsidRPr="00703FC2">
        <w:rPr>
          <w:b/>
        </w:rPr>
        <w:t xml:space="preserve">же не соответствующие требованиям, оцениваются неудовлетворительно, возвращается студенту  и предлагается новый вариант. </w:t>
      </w:r>
    </w:p>
    <w:p w:rsidR="003C297F" w:rsidRDefault="003C297F" w:rsidP="003C297F">
      <w:pPr>
        <w:pStyle w:val="a3"/>
        <w:spacing w:before="0" w:beforeAutospacing="0" w:after="0" w:afterAutospacing="0"/>
        <w:ind w:firstLine="708"/>
        <w:jc w:val="both"/>
      </w:pPr>
      <w:r>
        <w:t xml:space="preserve">Контрольная работа сдается в скоросшивателе. </w:t>
      </w:r>
    </w:p>
    <w:p w:rsidR="003C297F" w:rsidRPr="00703FC2" w:rsidRDefault="003C297F" w:rsidP="003C297F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703FC2">
        <w:rPr>
          <w:b/>
        </w:rPr>
        <w:t xml:space="preserve">Контрольную работу необходимо представить преподавателю не позднее, чем за одну неделю до зачета.  </w:t>
      </w:r>
    </w:p>
    <w:p w:rsidR="003C297F" w:rsidRDefault="003C297F" w:rsidP="003C297F">
      <w:pPr>
        <w:pStyle w:val="a3"/>
        <w:spacing w:before="0" w:beforeAutospacing="0" w:after="0" w:afterAutospacing="0"/>
        <w:ind w:firstLine="708"/>
        <w:jc w:val="both"/>
      </w:pPr>
      <w:r w:rsidRPr="00703FC2">
        <w:rPr>
          <w:b/>
        </w:rPr>
        <w:t>Студенты</w:t>
      </w:r>
      <w:r>
        <w:rPr>
          <w:b/>
        </w:rPr>
        <w:t>,</w:t>
      </w:r>
      <w:r w:rsidRPr="00703FC2">
        <w:rPr>
          <w:b/>
        </w:rPr>
        <w:t xml:space="preserve"> не представившие контрольную работу, представившие работу не вовремя, либо получившие оценку «неудовлетворительно» - к сдаче итогового экзамена не допускаются</w:t>
      </w:r>
      <w:r w:rsidRPr="004A13D9">
        <w:rPr>
          <w:b/>
        </w:rPr>
        <w:t>!</w:t>
      </w:r>
      <w:r>
        <w:t xml:space="preserve">  </w:t>
      </w:r>
    </w:p>
    <w:p w:rsidR="003C297F" w:rsidRDefault="003C297F" w:rsidP="003C297F">
      <w:pPr>
        <w:pStyle w:val="a3"/>
        <w:spacing w:before="0" w:beforeAutospacing="0" w:after="0" w:afterAutospacing="0"/>
        <w:ind w:firstLine="708"/>
        <w:jc w:val="both"/>
      </w:pPr>
      <w:r>
        <w:t xml:space="preserve">Тема контрольной работы (одна из списка по выбору) определяется по первой букве фамилии студента согласно представленной ниже таблице. В случае затруднения необходимо обратиться за помощью к преподавателю. </w:t>
      </w:r>
    </w:p>
    <w:p w:rsidR="003C297F" w:rsidRDefault="003C297F" w:rsidP="003C297F">
      <w:pPr>
        <w:pStyle w:val="a3"/>
        <w:spacing w:before="0" w:beforeAutospacing="0" w:after="0" w:afterAutospacing="0"/>
        <w:ind w:firstLine="708"/>
        <w:jc w:val="both"/>
      </w:pPr>
    </w:p>
    <w:p w:rsidR="003C297F" w:rsidRDefault="003C297F" w:rsidP="003C297F">
      <w:pPr>
        <w:pStyle w:val="a3"/>
        <w:spacing w:before="0" w:beforeAutospacing="0" w:after="0" w:afterAutospacing="0"/>
        <w:jc w:val="both"/>
      </w:pPr>
      <w:r>
        <w:t xml:space="preserve">Первая буква фамилии - Тема контрольной работы </w:t>
      </w:r>
    </w:p>
    <w:p w:rsidR="003C297F" w:rsidRDefault="003C297F" w:rsidP="003C297F">
      <w:pPr>
        <w:pStyle w:val="a3"/>
        <w:spacing w:before="0" w:beforeAutospacing="0" w:after="0" w:afterAutospacing="0"/>
        <w:jc w:val="both"/>
      </w:pPr>
    </w:p>
    <w:p w:rsidR="003C297F" w:rsidRDefault="003C297F" w:rsidP="003C297F">
      <w:pPr>
        <w:pStyle w:val="a3"/>
        <w:spacing w:before="0" w:beforeAutospacing="0" w:after="0" w:afterAutospacing="0"/>
        <w:jc w:val="both"/>
      </w:pPr>
      <w:r>
        <w:t xml:space="preserve"> А. Н Щ.   1.   13.   25.   37.   49.  </w:t>
      </w:r>
    </w:p>
    <w:p w:rsidR="003C297F" w:rsidRDefault="003C297F" w:rsidP="003C297F">
      <w:pPr>
        <w:pStyle w:val="a3"/>
        <w:spacing w:before="0" w:beforeAutospacing="0" w:after="0" w:afterAutospacing="0"/>
        <w:jc w:val="both"/>
      </w:pPr>
      <w:r>
        <w:t xml:space="preserve"> Б. О. Э.    2.   14.   26.   38.   50. </w:t>
      </w:r>
    </w:p>
    <w:p w:rsidR="003C297F" w:rsidRDefault="003C297F" w:rsidP="003C297F">
      <w:pPr>
        <w:pStyle w:val="a3"/>
        <w:spacing w:before="0" w:beforeAutospacing="0" w:after="0" w:afterAutospacing="0"/>
        <w:jc w:val="both"/>
      </w:pPr>
      <w:r>
        <w:t xml:space="preserve">В. П. Ю.   3.   15.    27.  39.    51.  </w:t>
      </w:r>
    </w:p>
    <w:p w:rsidR="003C297F" w:rsidRDefault="003C297F" w:rsidP="003C297F">
      <w:pPr>
        <w:pStyle w:val="a3"/>
        <w:spacing w:before="0" w:beforeAutospacing="0" w:after="0" w:afterAutospacing="0"/>
        <w:jc w:val="both"/>
      </w:pPr>
      <w:r>
        <w:t>Г. Р. Я.    4.   16.    28.   40.    52.</w:t>
      </w:r>
    </w:p>
    <w:p w:rsidR="003C297F" w:rsidRDefault="003C297F" w:rsidP="003C297F">
      <w:pPr>
        <w:pStyle w:val="a3"/>
        <w:spacing w:before="0" w:beforeAutospacing="0" w:after="0" w:afterAutospacing="0"/>
        <w:jc w:val="both"/>
      </w:pPr>
      <w:r>
        <w:t xml:space="preserve">Д. С.         5.   17.    29.   41.   53. </w:t>
      </w:r>
    </w:p>
    <w:p w:rsidR="003C297F" w:rsidRDefault="003C297F" w:rsidP="003C297F">
      <w:pPr>
        <w:pStyle w:val="a3"/>
        <w:spacing w:before="0" w:beforeAutospacing="0" w:after="0" w:afterAutospacing="0"/>
        <w:jc w:val="both"/>
      </w:pPr>
      <w:r>
        <w:t xml:space="preserve">Е. Т.         6.   18.    30.    42.   54. </w:t>
      </w:r>
    </w:p>
    <w:p w:rsidR="003C297F" w:rsidRDefault="003C297F" w:rsidP="003C297F">
      <w:pPr>
        <w:pStyle w:val="a3"/>
        <w:spacing w:before="0" w:beforeAutospacing="0" w:after="0" w:afterAutospacing="0"/>
        <w:jc w:val="both"/>
      </w:pPr>
      <w:r>
        <w:t xml:space="preserve">Ж. У.        7.   19.   31.    43.   55. </w:t>
      </w:r>
    </w:p>
    <w:p w:rsidR="003C297F" w:rsidRDefault="003C297F" w:rsidP="003C297F">
      <w:pPr>
        <w:pStyle w:val="a3"/>
        <w:spacing w:before="0" w:beforeAutospacing="0" w:after="0" w:afterAutospacing="0"/>
        <w:jc w:val="both"/>
      </w:pPr>
      <w:r>
        <w:t xml:space="preserve">З. Ф.   </w:t>
      </w:r>
      <w:r w:rsidR="00E6082F">
        <w:t xml:space="preserve">      8.   20.   32.     44.   56.</w:t>
      </w:r>
    </w:p>
    <w:p w:rsidR="003C297F" w:rsidRDefault="003C297F" w:rsidP="003C297F">
      <w:pPr>
        <w:pStyle w:val="a3"/>
        <w:spacing w:before="0" w:beforeAutospacing="0" w:after="0" w:afterAutospacing="0"/>
        <w:jc w:val="both"/>
      </w:pPr>
      <w:r>
        <w:t xml:space="preserve">И. Х.         9.   21.   33.    45.    </w:t>
      </w:r>
      <w:r w:rsidR="00E6082F">
        <w:t>57.</w:t>
      </w:r>
      <w:r>
        <w:t xml:space="preserve">  </w:t>
      </w:r>
    </w:p>
    <w:p w:rsidR="003C297F" w:rsidRDefault="003C297F" w:rsidP="003C297F">
      <w:pPr>
        <w:pStyle w:val="a3"/>
        <w:spacing w:before="0" w:beforeAutospacing="0" w:after="0" w:afterAutospacing="0"/>
        <w:jc w:val="both"/>
      </w:pPr>
      <w:r>
        <w:t xml:space="preserve">К. Ц.  </w:t>
      </w:r>
      <w:r w:rsidR="00E6082F">
        <w:t xml:space="preserve">      10.  22.   34.    46.    58.</w:t>
      </w:r>
      <w:r>
        <w:t xml:space="preserve">  </w:t>
      </w:r>
    </w:p>
    <w:p w:rsidR="003C297F" w:rsidRDefault="003C297F" w:rsidP="003C297F">
      <w:pPr>
        <w:pStyle w:val="a3"/>
        <w:spacing w:before="0" w:beforeAutospacing="0" w:after="0" w:afterAutospacing="0"/>
        <w:jc w:val="both"/>
      </w:pPr>
      <w:r>
        <w:t xml:space="preserve">Л. Ч.        11.  23.   35.     47.   </w:t>
      </w:r>
      <w:r w:rsidR="00E6082F">
        <w:t>59.</w:t>
      </w:r>
      <w:r>
        <w:t xml:space="preserve"> </w:t>
      </w:r>
    </w:p>
    <w:p w:rsidR="003C297F" w:rsidRDefault="003C297F" w:rsidP="003C297F">
      <w:pPr>
        <w:pStyle w:val="a3"/>
        <w:spacing w:before="0" w:beforeAutospacing="0" w:after="0" w:afterAutospacing="0"/>
        <w:jc w:val="both"/>
      </w:pPr>
      <w:r>
        <w:t xml:space="preserve">М. Ш.      12.  24.   36.    48.    </w:t>
      </w:r>
      <w:r w:rsidR="00E6082F">
        <w:t>60.</w:t>
      </w:r>
    </w:p>
    <w:p w:rsidR="003C297F" w:rsidRDefault="003C297F" w:rsidP="003C297F">
      <w:pPr>
        <w:pStyle w:val="a3"/>
        <w:spacing w:before="0" w:beforeAutospacing="0" w:after="0" w:afterAutospacing="0"/>
        <w:jc w:val="both"/>
      </w:pPr>
    </w:p>
    <w:p w:rsidR="003C297F" w:rsidRDefault="003C297F" w:rsidP="003C297F">
      <w:pPr>
        <w:pStyle w:val="a3"/>
        <w:spacing w:before="0" w:beforeAutospacing="0" w:after="0" w:afterAutospacing="0"/>
        <w:jc w:val="both"/>
      </w:pPr>
    </w:p>
    <w:p w:rsidR="003C297F" w:rsidRDefault="003C297F" w:rsidP="003C297F">
      <w:pPr>
        <w:pStyle w:val="a3"/>
        <w:spacing w:before="0" w:beforeAutospacing="0" w:after="0" w:afterAutospacing="0"/>
        <w:jc w:val="both"/>
      </w:pPr>
    </w:p>
    <w:p w:rsidR="003C297F" w:rsidRDefault="003C297F" w:rsidP="003C29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9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ТЕМЫ КОНТРОЛЬНЫХ РАБОТ </w:t>
      </w:r>
    </w:p>
    <w:p w:rsidR="003C297F" w:rsidRDefault="003C297F" w:rsidP="003C29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297F"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  <w:r w:rsidRPr="003C297F">
        <w:rPr>
          <w:rFonts w:ascii="Times New Roman" w:hAnsi="Times New Roman" w:cs="Times New Roman"/>
          <w:sz w:val="24"/>
          <w:szCs w:val="24"/>
        </w:rPr>
        <w:t>«СОВРЕМЕННОЕ ГОСУДАРСТВЕННОЕ УПРАВЛЕНИЕ И ГОСУДАРСТВЕННАЯ СЛУЖБА»</w:t>
      </w:r>
    </w:p>
    <w:p w:rsidR="003C297F" w:rsidRDefault="003C297F" w:rsidP="003C29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297F" w:rsidRPr="003C297F" w:rsidRDefault="003C297F" w:rsidP="003C297F">
      <w:pPr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297F">
        <w:rPr>
          <w:rFonts w:ascii="Times New Roman" w:eastAsia="Times New Roman" w:hAnsi="Times New Roman" w:cs="Times New Roman"/>
          <w:sz w:val="24"/>
          <w:szCs w:val="24"/>
        </w:rPr>
        <w:t>1. Управление как социальное явление, его сущность и специфика.</w:t>
      </w:r>
    </w:p>
    <w:p w:rsidR="003C297F" w:rsidRPr="003C297F" w:rsidRDefault="003C297F" w:rsidP="003C297F">
      <w:pPr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297F">
        <w:rPr>
          <w:rFonts w:ascii="Times New Roman" w:eastAsia="Times New Roman" w:hAnsi="Times New Roman" w:cs="Times New Roman"/>
          <w:sz w:val="24"/>
          <w:szCs w:val="24"/>
        </w:rPr>
        <w:t>2. Виды управленческой деятельности.</w:t>
      </w:r>
    </w:p>
    <w:p w:rsidR="003C297F" w:rsidRPr="003C297F" w:rsidRDefault="003C297F" w:rsidP="003C297F">
      <w:pPr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297F">
        <w:rPr>
          <w:rFonts w:ascii="Times New Roman" w:eastAsia="Times New Roman" w:hAnsi="Times New Roman" w:cs="Times New Roman"/>
          <w:sz w:val="24"/>
          <w:szCs w:val="24"/>
        </w:rPr>
        <w:t>3. Природа и сущность государственного управления.</w:t>
      </w:r>
    </w:p>
    <w:p w:rsidR="003C297F" w:rsidRPr="003C297F" w:rsidRDefault="003C297F" w:rsidP="003C297F">
      <w:pPr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297F">
        <w:rPr>
          <w:rFonts w:ascii="Times New Roman" w:eastAsia="Times New Roman" w:hAnsi="Times New Roman" w:cs="Times New Roman"/>
          <w:sz w:val="24"/>
          <w:szCs w:val="24"/>
        </w:rPr>
        <w:t>4. Объективные условия, детерминирующие характер государственного управления.</w:t>
      </w:r>
    </w:p>
    <w:p w:rsidR="003C297F" w:rsidRPr="003C297F" w:rsidRDefault="003C297F" w:rsidP="003C297F">
      <w:pPr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297F">
        <w:rPr>
          <w:rFonts w:ascii="Times New Roman" w:eastAsia="Times New Roman" w:hAnsi="Times New Roman" w:cs="Times New Roman"/>
          <w:sz w:val="24"/>
          <w:szCs w:val="24"/>
        </w:rPr>
        <w:t>5. Субъективный фактор государственного управления и его влияние на качество государственного управления.</w:t>
      </w:r>
    </w:p>
    <w:p w:rsidR="003C297F" w:rsidRPr="003C297F" w:rsidRDefault="003C297F" w:rsidP="003C297F">
      <w:pPr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297F">
        <w:rPr>
          <w:rFonts w:ascii="Times New Roman" w:eastAsia="Times New Roman" w:hAnsi="Times New Roman" w:cs="Times New Roman"/>
          <w:sz w:val="24"/>
          <w:szCs w:val="24"/>
        </w:rPr>
        <w:t>6. Информационное обеспечение государственного управления.</w:t>
      </w:r>
    </w:p>
    <w:p w:rsidR="003C297F" w:rsidRPr="003C297F" w:rsidRDefault="003C297F" w:rsidP="003C297F">
      <w:pPr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297F">
        <w:rPr>
          <w:rFonts w:ascii="Times New Roman" w:eastAsia="Times New Roman" w:hAnsi="Times New Roman" w:cs="Times New Roman"/>
          <w:sz w:val="24"/>
          <w:szCs w:val="24"/>
        </w:rPr>
        <w:t>7. Правовое обеспечение и правовое регулирование государственного управления.</w:t>
      </w:r>
    </w:p>
    <w:p w:rsidR="003C297F" w:rsidRPr="003C297F" w:rsidRDefault="003C297F" w:rsidP="003C297F">
      <w:pPr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297F">
        <w:rPr>
          <w:rFonts w:ascii="Times New Roman" w:eastAsia="Times New Roman" w:hAnsi="Times New Roman" w:cs="Times New Roman"/>
          <w:sz w:val="24"/>
          <w:szCs w:val="24"/>
        </w:rPr>
        <w:t>8. Прямые и обратные связи в системе государственного управления.</w:t>
      </w:r>
    </w:p>
    <w:p w:rsidR="003C297F" w:rsidRPr="003C297F" w:rsidRDefault="003C297F" w:rsidP="003C297F">
      <w:pPr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297F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gramStart"/>
      <w:r w:rsidRPr="003C297F">
        <w:rPr>
          <w:rFonts w:ascii="Times New Roman" w:eastAsia="Times New Roman" w:hAnsi="Times New Roman" w:cs="Times New Roman"/>
          <w:sz w:val="24"/>
          <w:szCs w:val="24"/>
        </w:rPr>
        <w:t>Типичное</w:t>
      </w:r>
      <w:proofErr w:type="gramEnd"/>
      <w:r w:rsidRPr="003C297F">
        <w:rPr>
          <w:rFonts w:ascii="Times New Roman" w:eastAsia="Times New Roman" w:hAnsi="Times New Roman" w:cs="Times New Roman"/>
          <w:sz w:val="24"/>
          <w:szCs w:val="24"/>
        </w:rPr>
        <w:t xml:space="preserve"> и уникальное в государственном управлении.</w:t>
      </w:r>
    </w:p>
    <w:p w:rsidR="003C297F" w:rsidRPr="003C297F" w:rsidRDefault="003C297F" w:rsidP="003C297F">
      <w:pPr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297F">
        <w:rPr>
          <w:rFonts w:ascii="Times New Roman" w:eastAsia="Times New Roman" w:hAnsi="Times New Roman" w:cs="Times New Roman"/>
          <w:sz w:val="24"/>
          <w:szCs w:val="24"/>
        </w:rPr>
        <w:t>10. Цели государственного управления.</w:t>
      </w:r>
    </w:p>
    <w:p w:rsidR="003C297F" w:rsidRPr="003C297F" w:rsidRDefault="003C297F" w:rsidP="00E6082F">
      <w:pPr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297F">
        <w:rPr>
          <w:rFonts w:ascii="Times New Roman" w:eastAsia="Times New Roman" w:hAnsi="Times New Roman" w:cs="Times New Roman"/>
          <w:sz w:val="24"/>
          <w:szCs w:val="24"/>
        </w:rPr>
        <w:t>11.Построение «древа» целей и его ресурсное обеспечение.</w:t>
      </w:r>
    </w:p>
    <w:p w:rsidR="003C297F" w:rsidRPr="003C297F" w:rsidRDefault="003C297F" w:rsidP="003C297F">
      <w:pPr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297F">
        <w:rPr>
          <w:rFonts w:ascii="Times New Roman" w:eastAsia="Times New Roman" w:hAnsi="Times New Roman" w:cs="Times New Roman"/>
          <w:sz w:val="24"/>
          <w:szCs w:val="24"/>
        </w:rPr>
        <w:t>12. Государственно-управленческая деятельность и ее формы.</w:t>
      </w:r>
    </w:p>
    <w:p w:rsidR="003C297F" w:rsidRPr="003C297F" w:rsidRDefault="003C297F" w:rsidP="003C297F">
      <w:pPr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297F">
        <w:rPr>
          <w:rFonts w:ascii="Times New Roman" w:eastAsia="Times New Roman" w:hAnsi="Times New Roman" w:cs="Times New Roman"/>
          <w:sz w:val="24"/>
          <w:szCs w:val="24"/>
        </w:rPr>
        <w:t>13. Методы и средства управленческой деятельности государства.</w:t>
      </w:r>
    </w:p>
    <w:p w:rsidR="003C297F" w:rsidRPr="003C297F" w:rsidRDefault="003C297F" w:rsidP="003C297F">
      <w:pPr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297F">
        <w:rPr>
          <w:rFonts w:ascii="Times New Roman" w:eastAsia="Times New Roman" w:hAnsi="Times New Roman" w:cs="Times New Roman"/>
          <w:sz w:val="24"/>
          <w:szCs w:val="24"/>
        </w:rPr>
        <w:t>14. Государство как субъект управления общественными процессами.</w:t>
      </w:r>
    </w:p>
    <w:p w:rsidR="003C297F" w:rsidRPr="003C297F" w:rsidRDefault="003C297F" w:rsidP="003C297F">
      <w:pPr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297F">
        <w:rPr>
          <w:rFonts w:ascii="Times New Roman" w:eastAsia="Times New Roman" w:hAnsi="Times New Roman" w:cs="Times New Roman"/>
          <w:sz w:val="24"/>
          <w:szCs w:val="24"/>
        </w:rPr>
        <w:t>15. Форма государства, ее влияние на характер и эффективность государственного управления.</w:t>
      </w:r>
    </w:p>
    <w:p w:rsidR="003C297F" w:rsidRPr="003C297F" w:rsidRDefault="003C297F" w:rsidP="003C297F">
      <w:pPr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297F">
        <w:rPr>
          <w:rFonts w:ascii="Times New Roman" w:eastAsia="Times New Roman" w:hAnsi="Times New Roman" w:cs="Times New Roman"/>
          <w:sz w:val="24"/>
          <w:szCs w:val="24"/>
        </w:rPr>
        <w:t>16. Правовое государство.</w:t>
      </w:r>
    </w:p>
    <w:p w:rsidR="003C297F" w:rsidRPr="003C297F" w:rsidRDefault="003C297F" w:rsidP="003C297F">
      <w:pPr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297F">
        <w:rPr>
          <w:rFonts w:ascii="Times New Roman" w:eastAsia="Times New Roman" w:hAnsi="Times New Roman" w:cs="Times New Roman"/>
          <w:sz w:val="24"/>
          <w:szCs w:val="24"/>
        </w:rPr>
        <w:t>17. Социальное государство.</w:t>
      </w:r>
    </w:p>
    <w:p w:rsidR="003C297F" w:rsidRPr="003C297F" w:rsidRDefault="003C297F" w:rsidP="003C297F">
      <w:pPr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297F">
        <w:rPr>
          <w:rFonts w:ascii="Times New Roman" w:eastAsia="Times New Roman" w:hAnsi="Times New Roman" w:cs="Times New Roman"/>
          <w:sz w:val="24"/>
          <w:szCs w:val="24"/>
        </w:rPr>
        <w:t>18. Функции государства и функции государственного управления.</w:t>
      </w:r>
    </w:p>
    <w:p w:rsidR="003C297F" w:rsidRPr="003C297F" w:rsidRDefault="003C297F" w:rsidP="003C297F">
      <w:pPr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297F">
        <w:rPr>
          <w:rFonts w:ascii="Times New Roman" w:eastAsia="Times New Roman" w:hAnsi="Times New Roman" w:cs="Times New Roman"/>
          <w:sz w:val="24"/>
          <w:szCs w:val="24"/>
        </w:rPr>
        <w:t>19. Принципы государственного управления: понятие, основания систематизации, практика реализации.</w:t>
      </w:r>
    </w:p>
    <w:p w:rsidR="003C297F" w:rsidRPr="003C297F" w:rsidRDefault="003C297F" w:rsidP="003C297F">
      <w:pPr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297F">
        <w:rPr>
          <w:rFonts w:ascii="Times New Roman" w:eastAsia="Times New Roman" w:hAnsi="Times New Roman" w:cs="Times New Roman"/>
          <w:sz w:val="24"/>
          <w:szCs w:val="24"/>
        </w:rPr>
        <w:t>20. Социальные процессы как объект государственного управления.</w:t>
      </w:r>
    </w:p>
    <w:p w:rsidR="003C297F" w:rsidRPr="003C297F" w:rsidRDefault="003C297F" w:rsidP="003C297F">
      <w:pPr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297F">
        <w:rPr>
          <w:rFonts w:ascii="Times New Roman" w:eastAsia="Times New Roman" w:hAnsi="Times New Roman" w:cs="Times New Roman"/>
          <w:sz w:val="24"/>
          <w:szCs w:val="24"/>
        </w:rPr>
        <w:t>21. Конституционные основы и правовое регулирование государственного управления.</w:t>
      </w:r>
    </w:p>
    <w:p w:rsidR="003C297F" w:rsidRPr="003C297F" w:rsidRDefault="003C297F" w:rsidP="003C297F">
      <w:pPr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297F">
        <w:rPr>
          <w:rFonts w:ascii="Times New Roman" w:eastAsia="Times New Roman" w:hAnsi="Times New Roman" w:cs="Times New Roman"/>
          <w:sz w:val="24"/>
          <w:szCs w:val="24"/>
        </w:rPr>
        <w:t>22. Механизм государственного управления.</w:t>
      </w:r>
    </w:p>
    <w:p w:rsidR="003C297F" w:rsidRPr="003C297F" w:rsidRDefault="003C297F" w:rsidP="003C297F">
      <w:pPr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297F">
        <w:rPr>
          <w:rFonts w:ascii="Times New Roman" w:eastAsia="Times New Roman" w:hAnsi="Times New Roman" w:cs="Times New Roman"/>
          <w:sz w:val="24"/>
          <w:szCs w:val="24"/>
        </w:rPr>
        <w:t>23. Организационная структура и особенности государственного управления на федеральном уровне.</w:t>
      </w:r>
    </w:p>
    <w:p w:rsidR="003C297F" w:rsidRPr="003C297F" w:rsidRDefault="003C297F" w:rsidP="003C297F">
      <w:pPr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297F">
        <w:rPr>
          <w:rFonts w:ascii="Times New Roman" w:eastAsia="Times New Roman" w:hAnsi="Times New Roman" w:cs="Times New Roman"/>
          <w:sz w:val="24"/>
          <w:szCs w:val="24"/>
        </w:rPr>
        <w:t>24. Организационная структура и особенности государственного управления на региональном (республика, область, город) уровне.</w:t>
      </w:r>
    </w:p>
    <w:p w:rsidR="003C297F" w:rsidRPr="003C297F" w:rsidRDefault="003C297F" w:rsidP="003C297F">
      <w:pPr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297F">
        <w:rPr>
          <w:rFonts w:ascii="Times New Roman" w:eastAsia="Times New Roman" w:hAnsi="Times New Roman" w:cs="Times New Roman"/>
          <w:sz w:val="24"/>
          <w:szCs w:val="24"/>
        </w:rPr>
        <w:t>25. Глава государства и государственное управление (Президент Российской Федерации, его полномочия в сфере государственного управления в выработке и реализации внутренней и внешней политики государства).</w:t>
      </w:r>
    </w:p>
    <w:p w:rsidR="003C297F" w:rsidRPr="003C297F" w:rsidRDefault="003C297F" w:rsidP="003C297F">
      <w:pPr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297F">
        <w:rPr>
          <w:rFonts w:ascii="Times New Roman" w:eastAsia="Times New Roman" w:hAnsi="Times New Roman" w:cs="Times New Roman"/>
          <w:sz w:val="24"/>
          <w:szCs w:val="24"/>
        </w:rPr>
        <w:t>26. Система органов исполнительной власти. Правовой статус органов исполнительной власти, их полномочия, порядок формирования и функционирования.</w:t>
      </w:r>
    </w:p>
    <w:p w:rsidR="003C297F" w:rsidRPr="003C297F" w:rsidRDefault="003C297F" w:rsidP="003C297F">
      <w:pPr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297F">
        <w:rPr>
          <w:rFonts w:ascii="Times New Roman" w:eastAsia="Times New Roman" w:hAnsi="Times New Roman" w:cs="Times New Roman"/>
          <w:sz w:val="24"/>
          <w:szCs w:val="24"/>
        </w:rPr>
        <w:t>27. Правительство Российской Федерации и государственное управление.</w:t>
      </w:r>
    </w:p>
    <w:p w:rsidR="003C297F" w:rsidRPr="003C297F" w:rsidRDefault="003C297F" w:rsidP="003C297F">
      <w:pPr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297F">
        <w:rPr>
          <w:rFonts w:ascii="Times New Roman" w:eastAsia="Times New Roman" w:hAnsi="Times New Roman" w:cs="Times New Roman"/>
          <w:sz w:val="24"/>
          <w:szCs w:val="24"/>
        </w:rPr>
        <w:t>28. Министерство (служба, агентство, комитет) и государственное управление.</w:t>
      </w:r>
    </w:p>
    <w:p w:rsidR="003C297F" w:rsidRPr="003C297F" w:rsidRDefault="003C297F" w:rsidP="003C297F">
      <w:pPr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297F">
        <w:rPr>
          <w:rFonts w:ascii="Times New Roman" w:eastAsia="Times New Roman" w:hAnsi="Times New Roman" w:cs="Times New Roman"/>
          <w:sz w:val="24"/>
          <w:szCs w:val="24"/>
        </w:rPr>
        <w:t>29. Законодательная власть в системе государственного управления. Парламент Российской Федерации, его статус, компетенция, место в системе государственного управления.</w:t>
      </w:r>
    </w:p>
    <w:p w:rsidR="003C297F" w:rsidRPr="003C297F" w:rsidRDefault="003C297F" w:rsidP="003C297F">
      <w:pPr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297F">
        <w:rPr>
          <w:rFonts w:ascii="Times New Roman" w:eastAsia="Times New Roman" w:hAnsi="Times New Roman" w:cs="Times New Roman"/>
          <w:sz w:val="24"/>
          <w:szCs w:val="24"/>
        </w:rPr>
        <w:t>30. Судебная система и судебные органы Российской Федерации. Место судебной системы России в государственном управлении.</w:t>
      </w:r>
    </w:p>
    <w:p w:rsidR="003C297F" w:rsidRPr="003C297F" w:rsidRDefault="003C297F" w:rsidP="003C297F">
      <w:pPr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297F">
        <w:rPr>
          <w:rFonts w:ascii="Times New Roman" w:eastAsia="Times New Roman" w:hAnsi="Times New Roman" w:cs="Times New Roman"/>
          <w:sz w:val="24"/>
          <w:szCs w:val="24"/>
        </w:rPr>
        <w:t>31. Органы государственного контроля, их место и роль в системе государственного управления.</w:t>
      </w:r>
    </w:p>
    <w:p w:rsidR="003C297F" w:rsidRPr="003C297F" w:rsidRDefault="003C297F" w:rsidP="003C297F">
      <w:pPr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297F">
        <w:rPr>
          <w:rFonts w:ascii="Times New Roman" w:eastAsia="Times New Roman" w:hAnsi="Times New Roman" w:cs="Times New Roman"/>
          <w:sz w:val="24"/>
          <w:szCs w:val="24"/>
        </w:rPr>
        <w:t>32. Местное самоуправление в системе управления обществом: понятие, компетенция, основные направления развития.</w:t>
      </w:r>
    </w:p>
    <w:p w:rsidR="003C297F" w:rsidRPr="003C297F" w:rsidRDefault="003C297F" w:rsidP="003C297F">
      <w:pPr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297F">
        <w:rPr>
          <w:rFonts w:ascii="Times New Roman" w:eastAsia="Times New Roman" w:hAnsi="Times New Roman" w:cs="Times New Roman"/>
          <w:sz w:val="24"/>
          <w:szCs w:val="24"/>
        </w:rPr>
        <w:t>33. Организационно-правовые основы взаимодействия органов государственного управления с органами местного самоуправления.</w:t>
      </w:r>
    </w:p>
    <w:p w:rsidR="003C297F" w:rsidRPr="003C297F" w:rsidRDefault="003C297F" w:rsidP="003C297F">
      <w:pPr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297F">
        <w:rPr>
          <w:rFonts w:ascii="Times New Roman" w:eastAsia="Times New Roman" w:hAnsi="Times New Roman" w:cs="Times New Roman"/>
          <w:sz w:val="24"/>
          <w:szCs w:val="24"/>
        </w:rPr>
        <w:t>34. Законность и правопорядок в системе государственного управления.</w:t>
      </w:r>
    </w:p>
    <w:p w:rsidR="003C297F" w:rsidRPr="003C297F" w:rsidRDefault="003C297F" w:rsidP="003C297F">
      <w:pPr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297F">
        <w:rPr>
          <w:rFonts w:ascii="Times New Roman" w:eastAsia="Times New Roman" w:hAnsi="Times New Roman" w:cs="Times New Roman"/>
          <w:sz w:val="24"/>
          <w:szCs w:val="24"/>
        </w:rPr>
        <w:lastRenderedPageBreak/>
        <w:t>35. Влияние федеративного устройства государства на функциональную и организационную структуру государственного управления.</w:t>
      </w:r>
    </w:p>
    <w:p w:rsidR="003C297F" w:rsidRPr="003C297F" w:rsidRDefault="003C297F" w:rsidP="003C297F">
      <w:pPr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297F">
        <w:rPr>
          <w:rFonts w:ascii="Times New Roman" w:eastAsia="Times New Roman" w:hAnsi="Times New Roman" w:cs="Times New Roman"/>
          <w:sz w:val="24"/>
          <w:szCs w:val="24"/>
        </w:rPr>
        <w:t>36. Национальный компонент в государственном управлении.</w:t>
      </w:r>
    </w:p>
    <w:p w:rsidR="003C297F" w:rsidRPr="003C297F" w:rsidRDefault="003C297F" w:rsidP="003C297F">
      <w:pPr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297F">
        <w:rPr>
          <w:rFonts w:ascii="Times New Roman" w:eastAsia="Times New Roman" w:hAnsi="Times New Roman" w:cs="Times New Roman"/>
          <w:sz w:val="24"/>
          <w:szCs w:val="24"/>
        </w:rPr>
        <w:t>37. Политический режим и стиль государственного управления. Формы и методы государственного управления.</w:t>
      </w:r>
    </w:p>
    <w:p w:rsidR="003C297F" w:rsidRPr="003C297F" w:rsidRDefault="003C297F" w:rsidP="003C297F">
      <w:pPr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297F">
        <w:rPr>
          <w:rFonts w:ascii="Times New Roman" w:eastAsia="Times New Roman" w:hAnsi="Times New Roman" w:cs="Times New Roman"/>
          <w:sz w:val="24"/>
          <w:szCs w:val="24"/>
        </w:rPr>
        <w:t>38. Государственная служба в механизме государственного управления.</w:t>
      </w:r>
    </w:p>
    <w:p w:rsidR="003C297F" w:rsidRPr="003C297F" w:rsidRDefault="003C297F" w:rsidP="003C297F">
      <w:pPr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297F">
        <w:rPr>
          <w:rFonts w:ascii="Times New Roman" w:eastAsia="Times New Roman" w:hAnsi="Times New Roman" w:cs="Times New Roman"/>
          <w:sz w:val="24"/>
          <w:szCs w:val="24"/>
        </w:rPr>
        <w:t>39. Виды и формы государственных управленческих решений.</w:t>
      </w:r>
    </w:p>
    <w:p w:rsidR="003C297F" w:rsidRPr="003C297F" w:rsidRDefault="003C297F" w:rsidP="003C297F">
      <w:pPr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297F">
        <w:rPr>
          <w:rFonts w:ascii="Times New Roman" w:eastAsia="Times New Roman" w:hAnsi="Times New Roman" w:cs="Times New Roman"/>
          <w:sz w:val="24"/>
          <w:szCs w:val="24"/>
        </w:rPr>
        <w:t>40. Управленческое решение и его социальная сущность.</w:t>
      </w:r>
    </w:p>
    <w:p w:rsidR="003C297F" w:rsidRPr="003C297F" w:rsidRDefault="003C297F" w:rsidP="003C297F">
      <w:pPr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297F">
        <w:rPr>
          <w:rFonts w:ascii="Times New Roman" w:eastAsia="Times New Roman" w:hAnsi="Times New Roman" w:cs="Times New Roman"/>
          <w:sz w:val="24"/>
          <w:szCs w:val="24"/>
        </w:rPr>
        <w:t>41. Государственное управленческое решение: понятие, свойства, отличительные черты.</w:t>
      </w:r>
    </w:p>
    <w:p w:rsidR="003C297F" w:rsidRPr="003C297F" w:rsidRDefault="003C297F" w:rsidP="003C297F">
      <w:pPr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297F">
        <w:rPr>
          <w:rFonts w:ascii="Times New Roman" w:eastAsia="Times New Roman" w:hAnsi="Times New Roman" w:cs="Times New Roman"/>
          <w:sz w:val="24"/>
          <w:szCs w:val="24"/>
        </w:rPr>
        <w:t>42. Разработка управленческого решения, его принятие и организация исполнения.</w:t>
      </w:r>
    </w:p>
    <w:p w:rsidR="003C297F" w:rsidRPr="003C297F" w:rsidRDefault="003C297F" w:rsidP="003C297F">
      <w:pPr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297F">
        <w:rPr>
          <w:rFonts w:ascii="Times New Roman" w:eastAsia="Times New Roman" w:hAnsi="Times New Roman" w:cs="Times New Roman"/>
          <w:sz w:val="24"/>
          <w:szCs w:val="24"/>
        </w:rPr>
        <w:t>43. Персонал государственного управления: содержание, структура, качественные характеристики.</w:t>
      </w:r>
    </w:p>
    <w:p w:rsidR="003C297F" w:rsidRPr="003C297F" w:rsidRDefault="003C297F" w:rsidP="003C297F">
      <w:pPr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297F">
        <w:rPr>
          <w:rFonts w:ascii="Times New Roman" w:eastAsia="Times New Roman" w:hAnsi="Times New Roman" w:cs="Times New Roman"/>
          <w:sz w:val="24"/>
          <w:szCs w:val="24"/>
        </w:rPr>
        <w:t>44. Административно-политическая элита в кадровой структуре государственного управления.</w:t>
      </w:r>
    </w:p>
    <w:p w:rsidR="003C297F" w:rsidRPr="003C297F" w:rsidRDefault="003C297F" w:rsidP="003C297F">
      <w:pPr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297F">
        <w:rPr>
          <w:rFonts w:ascii="Times New Roman" w:eastAsia="Times New Roman" w:hAnsi="Times New Roman" w:cs="Times New Roman"/>
          <w:sz w:val="24"/>
          <w:szCs w:val="24"/>
        </w:rPr>
        <w:t>45. Объективация государственного управления и виды эффектов управляющего воздействия.</w:t>
      </w:r>
    </w:p>
    <w:p w:rsidR="003C297F" w:rsidRPr="003C297F" w:rsidRDefault="003C297F" w:rsidP="003C297F">
      <w:pPr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297F">
        <w:rPr>
          <w:rFonts w:ascii="Times New Roman" w:eastAsia="Times New Roman" w:hAnsi="Times New Roman" w:cs="Times New Roman"/>
          <w:sz w:val="24"/>
          <w:szCs w:val="24"/>
        </w:rPr>
        <w:t>46. Критерии обшей и специальной социальной эффективности государственного управления.</w:t>
      </w:r>
    </w:p>
    <w:p w:rsidR="003C297F" w:rsidRPr="003C297F" w:rsidRDefault="003C297F" w:rsidP="003C297F">
      <w:pPr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297F">
        <w:rPr>
          <w:rFonts w:ascii="Times New Roman" w:eastAsia="Times New Roman" w:hAnsi="Times New Roman" w:cs="Times New Roman"/>
          <w:sz w:val="24"/>
          <w:szCs w:val="24"/>
        </w:rPr>
        <w:t>47. Эффективность управленческих органов и должностных лиц.</w:t>
      </w:r>
    </w:p>
    <w:p w:rsidR="003C297F" w:rsidRPr="003C297F" w:rsidRDefault="003C297F" w:rsidP="003C297F">
      <w:pPr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297F">
        <w:rPr>
          <w:rFonts w:ascii="Times New Roman" w:eastAsia="Times New Roman" w:hAnsi="Times New Roman" w:cs="Times New Roman"/>
          <w:sz w:val="24"/>
          <w:szCs w:val="24"/>
        </w:rPr>
        <w:t>48. Высокая правовая культура управленческих кадров основа эффективной государственно-управленческой деятельности.</w:t>
      </w:r>
    </w:p>
    <w:p w:rsidR="003C297F" w:rsidRPr="003C297F" w:rsidRDefault="003C297F" w:rsidP="003C297F">
      <w:pPr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297F">
        <w:rPr>
          <w:rFonts w:ascii="Times New Roman" w:eastAsia="Times New Roman" w:hAnsi="Times New Roman" w:cs="Times New Roman"/>
          <w:sz w:val="24"/>
          <w:szCs w:val="24"/>
        </w:rPr>
        <w:t>49. Особенности государственного управления в сфере экономики (финансов, кредита, страхования и т.д.).</w:t>
      </w:r>
    </w:p>
    <w:p w:rsidR="003C297F" w:rsidRPr="003C297F" w:rsidRDefault="003C297F" w:rsidP="003C297F">
      <w:pPr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297F">
        <w:rPr>
          <w:rFonts w:ascii="Times New Roman" w:eastAsia="Times New Roman" w:hAnsi="Times New Roman" w:cs="Times New Roman"/>
          <w:sz w:val="24"/>
          <w:szCs w:val="24"/>
        </w:rPr>
        <w:t>50. Государственное управление социальной сферой.</w:t>
      </w:r>
    </w:p>
    <w:p w:rsidR="003C297F" w:rsidRPr="003C297F" w:rsidRDefault="003C297F" w:rsidP="003C297F">
      <w:pPr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297F">
        <w:rPr>
          <w:rFonts w:ascii="Times New Roman" w:eastAsia="Times New Roman" w:hAnsi="Times New Roman" w:cs="Times New Roman"/>
          <w:sz w:val="24"/>
          <w:szCs w:val="24"/>
        </w:rPr>
        <w:t>51. Государственное управление в сфере культуры.</w:t>
      </w:r>
    </w:p>
    <w:p w:rsidR="003C297F" w:rsidRPr="003C297F" w:rsidRDefault="003C297F" w:rsidP="003C297F">
      <w:pPr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297F">
        <w:rPr>
          <w:rFonts w:ascii="Times New Roman" w:eastAsia="Times New Roman" w:hAnsi="Times New Roman" w:cs="Times New Roman"/>
          <w:sz w:val="24"/>
          <w:szCs w:val="24"/>
        </w:rPr>
        <w:t>52. Государственное управление в области охраны окружающей среды и природопользования.</w:t>
      </w:r>
    </w:p>
    <w:p w:rsidR="003C297F" w:rsidRPr="003C297F" w:rsidRDefault="003C297F" w:rsidP="003C297F">
      <w:pPr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297F">
        <w:rPr>
          <w:rFonts w:ascii="Times New Roman" w:eastAsia="Times New Roman" w:hAnsi="Times New Roman" w:cs="Times New Roman"/>
          <w:sz w:val="24"/>
          <w:szCs w:val="24"/>
        </w:rPr>
        <w:t>53. Государственное регулирование внешнеэкономической деятельности.</w:t>
      </w:r>
    </w:p>
    <w:p w:rsidR="003C297F" w:rsidRPr="003C297F" w:rsidRDefault="003C297F" w:rsidP="003C297F">
      <w:pPr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297F">
        <w:rPr>
          <w:rFonts w:ascii="Times New Roman" w:eastAsia="Times New Roman" w:hAnsi="Times New Roman" w:cs="Times New Roman"/>
          <w:sz w:val="24"/>
          <w:szCs w:val="24"/>
        </w:rPr>
        <w:t>54. Управленческая культура: понятие и способы формирования.</w:t>
      </w:r>
    </w:p>
    <w:p w:rsidR="003C297F" w:rsidRDefault="003C297F" w:rsidP="003C297F">
      <w:pPr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297F">
        <w:rPr>
          <w:rFonts w:ascii="Times New Roman" w:eastAsia="Times New Roman" w:hAnsi="Times New Roman" w:cs="Times New Roman"/>
          <w:sz w:val="24"/>
          <w:szCs w:val="24"/>
        </w:rPr>
        <w:t>55. Пути преодоления коррупции и бюрократизма в аппарате управления.</w:t>
      </w:r>
    </w:p>
    <w:p w:rsidR="00E6082F" w:rsidRDefault="00E6082F" w:rsidP="003C297F">
      <w:pPr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56. Организация и функционирование государственной службы.</w:t>
      </w:r>
    </w:p>
    <w:p w:rsidR="00E6082F" w:rsidRDefault="00E6082F" w:rsidP="003C297F">
      <w:pPr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57.Государственная служба субъектов РФ.</w:t>
      </w:r>
    </w:p>
    <w:p w:rsidR="00E6082F" w:rsidRDefault="00E6082F" w:rsidP="003C297F">
      <w:pPr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58.Служебные аномалии на государственной службе: диагностика и пути преодоления.</w:t>
      </w:r>
    </w:p>
    <w:p w:rsidR="00E6082F" w:rsidRDefault="00E6082F" w:rsidP="003C297F">
      <w:pPr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59. Реформирование и развтие системы государственной гражданской службы РФ.</w:t>
      </w:r>
    </w:p>
    <w:p w:rsidR="00E6082F" w:rsidRPr="003C297F" w:rsidRDefault="00E6082F" w:rsidP="003C297F">
      <w:pPr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60. Кадровые технологии и кадровый аудит в сфере государственной службы.</w:t>
      </w:r>
    </w:p>
    <w:p w:rsidR="003C297F" w:rsidRPr="003C297F" w:rsidRDefault="003C297F" w:rsidP="003C297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C297F" w:rsidRPr="003C297F" w:rsidRDefault="003C297F" w:rsidP="003C2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97F" w:rsidRDefault="003C297F" w:rsidP="003C297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97F" w:rsidRPr="00353FD1" w:rsidRDefault="003C297F" w:rsidP="003C297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144F" w:rsidRDefault="0049144F"/>
    <w:sectPr w:rsidR="0049144F" w:rsidSect="0030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C297F"/>
    <w:rsid w:val="003C297F"/>
    <w:rsid w:val="0049144F"/>
    <w:rsid w:val="005C3B43"/>
    <w:rsid w:val="00E60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7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29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9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3C2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C297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C29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5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991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81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3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459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203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4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0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48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1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57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194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09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2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0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09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85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38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369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34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86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64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315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2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46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70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004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47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58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7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45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39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67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396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39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5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6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70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28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4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54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8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8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0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7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02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57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76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1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35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39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82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70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300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83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941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50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3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1086</Words>
  <Characters>6196</Characters>
  <Application>Microsoft Office Word</Application>
  <DocSecurity>0</DocSecurity>
  <Lines>51</Lines>
  <Paragraphs>14</Paragraphs>
  <ScaleCrop>false</ScaleCrop>
  <Company/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2016-12-10T10:33:00Z</dcterms:created>
  <dcterms:modified xsi:type="dcterms:W3CDTF">2016-12-10T11:38:00Z</dcterms:modified>
</cp:coreProperties>
</file>