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89" w:rsidRPr="00D83931" w:rsidRDefault="00EA23F4" w:rsidP="00EA23F4">
      <w:pPr>
        <w:spacing w:after="0" w:line="240" w:lineRule="auto"/>
        <w:jc w:val="center"/>
        <w:rPr>
          <w:rFonts w:ascii="Times New Roman" w:hAnsi="Times New Roman" w:cs="Times New Roman"/>
          <w:b/>
          <w:sz w:val="24"/>
          <w:szCs w:val="24"/>
        </w:rPr>
      </w:pPr>
      <w:r w:rsidRPr="00D83931">
        <w:rPr>
          <w:rFonts w:ascii="Times New Roman" w:hAnsi="Times New Roman" w:cs="Times New Roman"/>
          <w:b/>
          <w:sz w:val="24"/>
          <w:szCs w:val="24"/>
        </w:rPr>
        <w:t>Контрольная работа по дисциплине «</w:t>
      </w:r>
      <w:r w:rsidR="00B56936">
        <w:rPr>
          <w:rFonts w:ascii="Times New Roman" w:hAnsi="Times New Roman" w:cs="Times New Roman"/>
          <w:b/>
          <w:sz w:val="24"/>
          <w:szCs w:val="24"/>
        </w:rPr>
        <w:t>Экономика инвестиционных процессов</w:t>
      </w:r>
      <w:r w:rsidRPr="00D83931">
        <w:rPr>
          <w:rFonts w:ascii="Times New Roman" w:hAnsi="Times New Roman" w:cs="Times New Roman"/>
          <w:b/>
          <w:sz w:val="24"/>
          <w:szCs w:val="24"/>
        </w:rPr>
        <w:t>»</w:t>
      </w:r>
    </w:p>
    <w:p w:rsidR="006D6737" w:rsidRDefault="006D6737" w:rsidP="00EE3156">
      <w:pPr>
        <w:spacing w:after="0" w:line="240" w:lineRule="auto"/>
        <w:ind w:firstLine="708"/>
        <w:jc w:val="both"/>
        <w:rPr>
          <w:rFonts w:ascii="Times New Roman" w:hAnsi="Times New Roman" w:cs="Times New Roman"/>
          <w:sz w:val="24"/>
          <w:szCs w:val="24"/>
        </w:rPr>
      </w:pPr>
    </w:p>
    <w:p w:rsidR="00EE3156" w:rsidRP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Цель контрольной работы заключается в контроле самостоятельной работы и в проверке уровня теоретической подготовки студентов.</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Контрольная работа по дисциплине «</w:t>
      </w:r>
      <w:r w:rsidR="00B56936">
        <w:rPr>
          <w:rFonts w:ascii="Times New Roman" w:hAnsi="Times New Roman" w:cs="Times New Roman"/>
          <w:sz w:val="24"/>
          <w:szCs w:val="24"/>
        </w:rPr>
        <w:t>Экономика инвестиционных процессов</w:t>
      </w:r>
      <w:r w:rsidRPr="00EE3156">
        <w:rPr>
          <w:rFonts w:ascii="Times New Roman" w:hAnsi="Times New Roman" w:cs="Times New Roman"/>
          <w:sz w:val="24"/>
          <w:szCs w:val="24"/>
        </w:rPr>
        <w:t xml:space="preserve">» выполняется по одному из нижеприведенных вариантов. </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 xml:space="preserve">Каждый вариант контрольной работы содержит </w:t>
      </w:r>
      <w:r w:rsidR="00C1356B">
        <w:rPr>
          <w:rFonts w:ascii="Times New Roman" w:hAnsi="Times New Roman" w:cs="Times New Roman"/>
          <w:sz w:val="24"/>
          <w:szCs w:val="24"/>
        </w:rPr>
        <w:t>три</w:t>
      </w:r>
      <w:r>
        <w:rPr>
          <w:rFonts w:ascii="Times New Roman" w:hAnsi="Times New Roman" w:cs="Times New Roman"/>
          <w:sz w:val="24"/>
          <w:szCs w:val="24"/>
        </w:rPr>
        <w:t xml:space="preserve"> задания</w:t>
      </w:r>
      <w:r w:rsidRPr="00EE3156">
        <w:rPr>
          <w:rFonts w:ascii="Times New Roman" w:hAnsi="Times New Roman" w:cs="Times New Roman"/>
          <w:sz w:val="24"/>
          <w:szCs w:val="24"/>
        </w:rPr>
        <w:t xml:space="preserve">: </w:t>
      </w:r>
      <w:r w:rsidR="00C1356B">
        <w:rPr>
          <w:rFonts w:ascii="Times New Roman" w:hAnsi="Times New Roman" w:cs="Times New Roman"/>
          <w:sz w:val="24"/>
          <w:szCs w:val="24"/>
        </w:rPr>
        <w:t>решение практических задач</w:t>
      </w:r>
      <w:r w:rsidRPr="00EE3156">
        <w:rPr>
          <w:rFonts w:ascii="Times New Roman" w:hAnsi="Times New Roman" w:cs="Times New Roman"/>
          <w:sz w:val="24"/>
          <w:szCs w:val="24"/>
        </w:rPr>
        <w:t>.</w:t>
      </w:r>
      <w:r>
        <w:rPr>
          <w:rFonts w:ascii="Times New Roman" w:hAnsi="Times New Roman" w:cs="Times New Roman"/>
          <w:sz w:val="24"/>
          <w:szCs w:val="24"/>
        </w:rPr>
        <w:t xml:space="preserve"> </w:t>
      </w:r>
    </w:p>
    <w:p w:rsidR="00EE3156" w:rsidRPr="00EE3156" w:rsidRDefault="00EE3156" w:rsidP="00EE31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Выполнение итогового теста обязательно для всех вариантов.</w:t>
      </w:r>
    </w:p>
    <w:p w:rsidR="00EE3156" w:rsidRP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 xml:space="preserve">При </w:t>
      </w:r>
      <w:r>
        <w:rPr>
          <w:rFonts w:ascii="Times New Roman" w:hAnsi="Times New Roman" w:cs="Times New Roman"/>
          <w:sz w:val="24"/>
          <w:szCs w:val="24"/>
        </w:rPr>
        <w:t>рассмотрении теоретического вопроса</w:t>
      </w:r>
      <w:r w:rsidRPr="00EE3156">
        <w:rPr>
          <w:rFonts w:ascii="Times New Roman" w:hAnsi="Times New Roman" w:cs="Times New Roman"/>
          <w:sz w:val="24"/>
          <w:szCs w:val="24"/>
        </w:rPr>
        <w:t xml:space="preserve">, </w:t>
      </w:r>
      <w:r>
        <w:rPr>
          <w:rFonts w:ascii="Times New Roman" w:hAnsi="Times New Roman" w:cs="Times New Roman"/>
          <w:sz w:val="24"/>
          <w:szCs w:val="24"/>
        </w:rPr>
        <w:t xml:space="preserve">необходио </w:t>
      </w:r>
      <w:r w:rsidRPr="00EE3156">
        <w:rPr>
          <w:rFonts w:ascii="Times New Roman" w:hAnsi="Times New Roman" w:cs="Times New Roman"/>
          <w:sz w:val="24"/>
          <w:szCs w:val="24"/>
        </w:rPr>
        <w:t>ис</w:t>
      </w:r>
      <w:r>
        <w:rPr>
          <w:rFonts w:ascii="Times New Roman" w:hAnsi="Times New Roman" w:cs="Times New Roman"/>
          <w:sz w:val="24"/>
          <w:szCs w:val="24"/>
        </w:rPr>
        <w:t>пользовать</w:t>
      </w:r>
      <w:r w:rsidRPr="00EE3156">
        <w:rPr>
          <w:rFonts w:ascii="Times New Roman" w:hAnsi="Times New Roman" w:cs="Times New Roman"/>
          <w:sz w:val="24"/>
          <w:szCs w:val="24"/>
        </w:rPr>
        <w:t xml:space="preserve"> учебную, методическую</w:t>
      </w:r>
      <w:r>
        <w:rPr>
          <w:rFonts w:ascii="Times New Roman" w:hAnsi="Times New Roman" w:cs="Times New Roman"/>
          <w:sz w:val="24"/>
          <w:szCs w:val="24"/>
        </w:rPr>
        <w:t xml:space="preserve"> и периодическую литературу. </w:t>
      </w:r>
      <w:r w:rsidRPr="00EE3156">
        <w:rPr>
          <w:rFonts w:ascii="Times New Roman" w:hAnsi="Times New Roman" w:cs="Times New Roman"/>
          <w:sz w:val="24"/>
          <w:szCs w:val="24"/>
        </w:rPr>
        <w:t xml:space="preserve">Для пояснения ответов рекомендуется использовать таблицы, графики, схемы и другой иллюстративный материал. </w:t>
      </w:r>
      <w:r>
        <w:rPr>
          <w:rFonts w:ascii="Times New Roman" w:hAnsi="Times New Roman" w:cs="Times New Roman"/>
          <w:sz w:val="24"/>
          <w:szCs w:val="24"/>
        </w:rPr>
        <w:t>Объем теоретичесского материала 5-8 страниц</w:t>
      </w:r>
      <w:r w:rsidRPr="00EE3156">
        <w:rPr>
          <w:rFonts w:ascii="Times New Roman" w:hAnsi="Times New Roman" w:cs="Times New Roman"/>
          <w:sz w:val="24"/>
          <w:szCs w:val="24"/>
        </w:rPr>
        <w:t>.</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 xml:space="preserve">Контрольная работа оформляется в соответствии с требованиями к построению, изложению и оформлению курсовых, дипломных работ, отчетов по практике и рефератов, действующих в филиале </w:t>
      </w:r>
      <w:r>
        <w:rPr>
          <w:rFonts w:ascii="Times New Roman" w:hAnsi="Times New Roman" w:cs="Times New Roman"/>
          <w:sz w:val="24"/>
          <w:szCs w:val="24"/>
        </w:rPr>
        <w:t>«БГУ»</w:t>
      </w:r>
      <w:r w:rsidRPr="00EE3156">
        <w:rPr>
          <w:rFonts w:ascii="Times New Roman" w:hAnsi="Times New Roman" w:cs="Times New Roman"/>
          <w:sz w:val="24"/>
          <w:szCs w:val="24"/>
        </w:rPr>
        <w:t xml:space="preserve">. </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 xml:space="preserve">В конце работы следует привести список используемых источников. </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Вариант задания выбирается по последней цифре номера зачет</w:t>
      </w:r>
      <w:r w:rsidR="00B319DD">
        <w:rPr>
          <w:rFonts w:ascii="Times New Roman" w:hAnsi="Times New Roman" w:cs="Times New Roman"/>
          <w:sz w:val="24"/>
          <w:szCs w:val="24"/>
        </w:rPr>
        <w:t xml:space="preserve">ной книжки, </w:t>
      </w:r>
      <w:proofErr w:type="gramStart"/>
      <w:r w:rsidR="00B319DD">
        <w:rPr>
          <w:rFonts w:ascii="Times New Roman" w:hAnsi="Times New Roman" w:cs="Times New Roman"/>
          <w:sz w:val="24"/>
          <w:szCs w:val="24"/>
        </w:rPr>
        <w:t>согласно таблицы</w:t>
      </w:r>
      <w:proofErr w:type="gramEnd"/>
      <w:r w:rsidR="00B319DD">
        <w:rPr>
          <w:rFonts w:ascii="Times New Roman" w:hAnsi="Times New Roman" w:cs="Times New Roman"/>
          <w:sz w:val="24"/>
          <w:szCs w:val="24"/>
        </w:rPr>
        <w:t>:</w:t>
      </w:r>
    </w:p>
    <w:tbl>
      <w:tblPr>
        <w:tblStyle w:val="a3"/>
        <w:tblW w:w="0" w:type="auto"/>
        <w:tblLook w:val="04A0"/>
      </w:tblPr>
      <w:tblGrid>
        <w:gridCol w:w="1131"/>
        <w:gridCol w:w="872"/>
        <w:gridCol w:w="872"/>
        <w:gridCol w:w="889"/>
        <w:gridCol w:w="872"/>
        <w:gridCol w:w="872"/>
        <w:gridCol w:w="872"/>
        <w:gridCol w:w="872"/>
        <w:gridCol w:w="872"/>
        <w:gridCol w:w="872"/>
        <w:gridCol w:w="858"/>
      </w:tblGrid>
      <w:tr w:rsidR="00685289" w:rsidTr="00685289">
        <w:tc>
          <w:tcPr>
            <w:tcW w:w="1131" w:type="dxa"/>
            <w:shd w:val="clear" w:color="auto" w:fill="D9D9D9" w:themeFill="background1" w:themeFillShade="D9"/>
          </w:tcPr>
          <w:p w:rsidR="00685289" w:rsidRPr="00EE3156" w:rsidRDefault="00685289" w:rsidP="00EE3156">
            <w:pPr>
              <w:jc w:val="both"/>
            </w:pPr>
            <w:r w:rsidRPr="00EE3156">
              <w:t>Номер варианта</w:t>
            </w:r>
          </w:p>
        </w:tc>
        <w:tc>
          <w:tcPr>
            <w:tcW w:w="872" w:type="dxa"/>
            <w:shd w:val="clear" w:color="auto" w:fill="D9D9D9" w:themeFill="background1" w:themeFillShade="D9"/>
            <w:vAlign w:val="center"/>
          </w:tcPr>
          <w:p w:rsidR="00685289" w:rsidRPr="00EE3156" w:rsidRDefault="00685289" w:rsidP="00EE3156">
            <w:pPr>
              <w:jc w:val="center"/>
            </w:pPr>
            <w:r>
              <w:t>1</w:t>
            </w:r>
          </w:p>
        </w:tc>
        <w:tc>
          <w:tcPr>
            <w:tcW w:w="872" w:type="dxa"/>
            <w:shd w:val="clear" w:color="auto" w:fill="D9D9D9" w:themeFill="background1" w:themeFillShade="D9"/>
            <w:vAlign w:val="center"/>
          </w:tcPr>
          <w:p w:rsidR="00685289" w:rsidRPr="00EE3156" w:rsidRDefault="00685289" w:rsidP="00EE3156">
            <w:pPr>
              <w:jc w:val="center"/>
            </w:pPr>
            <w:r>
              <w:t>2</w:t>
            </w:r>
          </w:p>
        </w:tc>
        <w:tc>
          <w:tcPr>
            <w:tcW w:w="889" w:type="dxa"/>
            <w:shd w:val="clear" w:color="auto" w:fill="D9D9D9" w:themeFill="background1" w:themeFillShade="D9"/>
            <w:vAlign w:val="center"/>
          </w:tcPr>
          <w:p w:rsidR="00685289" w:rsidRPr="00EE3156" w:rsidRDefault="00685289" w:rsidP="00EE3156">
            <w:pPr>
              <w:jc w:val="center"/>
            </w:pPr>
            <w:r>
              <w:t>3</w:t>
            </w:r>
          </w:p>
        </w:tc>
        <w:tc>
          <w:tcPr>
            <w:tcW w:w="872" w:type="dxa"/>
            <w:shd w:val="clear" w:color="auto" w:fill="D9D9D9" w:themeFill="background1" w:themeFillShade="D9"/>
            <w:vAlign w:val="center"/>
          </w:tcPr>
          <w:p w:rsidR="00685289" w:rsidRPr="00EE3156" w:rsidRDefault="00685289" w:rsidP="00EE3156">
            <w:pPr>
              <w:jc w:val="center"/>
            </w:pPr>
            <w:r>
              <w:t>4</w:t>
            </w:r>
          </w:p>
        </w:tc>
        <w:tc>
          <w:tcPr>
            <w:tcW w:w="872" w:type="dxa"/>
            <w:shd w:val="clear" w:color="auto" w:fill="D9D9D9" w:themeFill="background1" w:themeFillShade="D9"/>
            <w:vAlign w:val="center"/>
          </w:tcPr>
          <w:p w:rsidR="00685289" w:rsidRPr="00EE3156" w:rsidRDefault="00685289" w:rsidP="00EE3156">
            <w:pPr>
              <w:jc w:val="center"/>
            </w:pPr>
            <w:r>
              <w:t>5</w:t>
            </w:r>
          </w:p>
        </w:tc>
        <w:tc>
          <w:tcPr>
            <w:tcW w:w="872" w:type="dxa"/>
            <w:shd w:val="clear" w:color="auto" w:fill="D9D9D9" w:themeFill="background1" w:themeFillShade="D9"/>
            <w:vAlign w:val="center"/>
          </w:tcPr>
          <w:p w:rsidR="00685289" w:rsidRPr="00EE3156" w:rsidRDefault="00685289" w:rsidP="00EE3156">
            <w:pPr>
              <w:jc w:val="center"/>
            </w:pPr>
            <w:r>
              <w:t>6</w:t>
            </w:r>
          </w:p>
        </w:tc>
        <w:tc>
          <w:tcPr>
            <w:tcW w:w="872" w:type="dxa"/>
            <w:shd w:val="clear" w:color="auto" w:fill="D9D9D9" w:themeFill="background1" w:themeFillShade="D9"/>
            <w:vAlign w:val="center"/>
          </w:tcPr>
          <w:p w:rsidR="00685289" w:rsidRPr="00EE3156" w:rsidRDefault="00685289" w:rsidP="00EE3156">
            <w:pPr>
              <w:jc w:val="center"/>
            </w:pPr>
            <w:r>
              <w:t>7</w:t>
            </w:r>
          </w:p>
        </w:tc>
        <w:tc>
          <w:tcPr>
            <w:tcW w:w="872" w:type="dxa"/>
            <w:shd w:val="clear" w:color="auto" w:fill="D9D9D9" w:themeFill="background1" w:themeFillShade="D9"/>
            <w:vAlign w:val="center"/>
          </w:tcPr>
          <w:p w:rsidR="00685289" w:rsidRPr="00EE3156" w:rsidRDefault="00685289" w:rsidP="00EE3156">
            <w:pPr>
              <w:jc w:val="center"/>
            </w:pPr>
            <w:r>
              <w:t>8</w:t>
            </w:r>
          </w:p>
        </w:tc>
        <w:tc>
          <w:tcPr>
            <w:tcW w:w="872" w:type="dxa"/>
            <w:shd w:val="clear" w:color="auto" w:fill="D9D9D9" w:themeFill="background1" w:themeFillShade="D9"/>
            <w:vAlign w:val="center"/>
          </w:tcPr>
          <w:p w:rsidR="00685289" w:rsidRPr="00EE3156" w:rsidRDefault="00685289" w:rsidP="00685289">
            <w:pPr>
              <w:jc w:val="center"/>
            </w:pPr>
            <w:r>
              <w:t>9</w:t>
            </w:r>
          </w:p>
        </w:tc>
        <w:tc>
          <w:tcPr>
            <w:tcW w:w="858" w:type="dxa"/>
            <w:shd w:val="clear" w:color="auto" w:fill="D9D9D9" w:themeFill="background1" w:themeFillShade="D9"/>
            <w:vAlign w:val="center"/>
          </w:tcPr>
          <w:p w:rsidR="00685289" w:rsidRDefault="00685289" w:rsidP="00685289">
            <w:pPr>
              <w:jc w:val="center"/>
            </w:pPr>
            <w:r>
              <w:t>10</w:t>
            </w:r>
          </w:p>
        </w:tc>
      </w:tr>
      <w:tr w:rsidR="00685289" w:rsidTr="00685289">
        <w:tc>
          <w:tcPr>
            <w:tcW w:w="1131" w:type="dxa"/>
          </w:tcPr>
          <w:p w:rsidR="00685289" w:rsidRPr="00EE3156" w:rsidRDefault="00685289" w:rsidP="00EE3156">
            <w:pPr>
              <w:jc w:val="both"/>
            </w:pPr>
            <w:r w:rsidRPr="00EE3156">
              <w:t>Последняя цифра зачетной книжки</w:t>
            </w:r>
          </w:p>
        </w:tc>
        <w:tc>
          <w:tcPr>
            <w:tcW w:w="872" w:type="dxa"/>
            <w:vAlign w:val="center"/>
          </w:tcPr>
          <w:p w:rsidR="00685289" w:rsidRPr="00EE3156" w:rsidRDefault="00685289" w:rsidP="00EE3156">
            <w:pPr>
              <w:jc w:val="center"/>
            </w:pPr>
            <w:r>
              <w:t>3</w:t>
            </w:r>
          </w:p>
        </w:tc>
        <w:tc>
          <w:tcPr>
            <w:tcW w:w="872" w:type="dxa"/>
            <w:vAlign w:val="center"/>
          </w:tcPr>
          <w:p w:rsidR="00685289" w:rsidRPr="00EE3156" w:rsidRDefault="00685289" w:rsidP="00EE3156">
            <w:pPr>
              <w:jc w:val="center"/>
            </w:pPr>
            <w:r>
              <w:t>6</w:t>
            </w:r>
          </w:p>
        </w:tc>
        <w:tc>
          <w:tcPr>
            <w:tcW w:w="889" w:type="dxa"/>
            <w:vAlign w:val="center"/>
          </w:tcPr>
          <w:p w:rsidR="00685289" w:rsidRPr="00EE3156" w:rsidRDefault="00685289" w:rsidP="00EE3156">
            <w:pPr>
              <w:jc w:val="center"/>
            </w:pPr>
            <w:r>
              <w:t>0</w:t>
            </w:r>
          </w:p>
        </w:tc>
        <w:tc>
          <w:tcPr>
            <w:tcW w:w="872" w:type="dxa"/>
            <w:vAlign w:val="center"/>
          </w:tcPr>
          <w:p w:rsidR="00685289" w:rsidRPr="00EE3156" w:rsidRDefault="00685289" w:rsidP="00EE3156">
            <w:pPr>
              <w:jc w:val="center"/>
            </w:pPr>
            <w:r>
              <w:t>7</w:t>
            </w:r>
          </w:p>
        </w:tc>
        <w:tc>
          <w:tcPr>
            <w:tcW w:w="872" w:type="dxa"/>
            <w:vAlign w:val="center"/>
          </w:tcPr>
          <w:p w:rsidR="00685289" w:rsidRPr="00EE3156" w:rsidRDefault="00685289" w:rsidP="00EE3156">
            <w:pPr>
              <w:jc w:val="center"/>
            </w:pPr>
            <w:r>
              <w:t>1</w:t>
            </w:r>
          </w:p>
        </w:tc>
        <w:tc>
          <w:tcPr>
            <w:tcW w:w="872" w:type="dxa"/>
            <w:vAlign w:val="center"/>
          </w:tcPr>
          <w:p w:rsidR="00685289" w:rsidRPr="00EE3156" w:rsidRDefault="00685289" w:rsidP="00EE3156">
            <w:pPr>
              <w:jc w:val="center"/>
            </w:pPr>
            <w:r>
              <w:t>9</w:t>
            </w:r>
          </w:p>
        </w:tc>
        <w:tc>
          <w:tcPr>
            <w:tcW w:w="872" w:type="dxa"/>
            <w:vAlign w:val="center"/>
          </w:tcPr>
          <w:p w:rsidR="00685289" w:rsidRPr="00EE3156" w:rsidRDefault="00685289" w:rsidP="00EE3156">
            <w:pPr>
              <w:jc w:val="center"/>
            </w:pPr>
            <w:r>
              <w:t>8</w:t>
            </w:r>
          </w:p>
        </w:tc>
        <w:tc>
          <w:tcPr>
            <w:tcW w:w="872" w:type="dxa"/>
            <w:vAlign w:val="center"/>
          </w:tcPr>
          <w:p w:rsidR="00685289" w:rsidRPr="00EE3156" w:rsidRDefault="00685289" w:rsidP="00EE3156">
            <w:pPr>
              <w:jc w:val="center"/>
            </w:pPr>
            <w:r>
              <w:t>5</w:t>
            </w:r>
          </w:p>
        </w:tc>
        <w:tc>
          <w:tcPr>
            <w:tcW w:w="872" w:type="dxa"/>
            <w:vAlign w:val="center"/>
          </w:tcPr>
          <w:p w:rsidR="00685289" w:rsidRPr="00EE3156" w:rsidRDefault="00685289" w:rsidP="00EE3156">
            <w:pPr>
              <w:jc w:val="center"/>
            </w:pPr>
            <w:r>
              <w:t>2</w:t>
            </w:r>
          </w:p>
        </w:tc>
        <w:tc>
          <w:tcPr>
            <w:tcW w:w="858" w:type="dxa"/>
            <w:vAlign w:val="center"/>
          </w:tcPr>
          <w:p w:rsidR="00685289" w:rsidRDefault="00685289" w:rsidP="00685289">
            <w:pPr>
              <w:jc w:val="center"/>
            </w:pPr>
            <w:r>
              <w:t>4</w:t>
            </w:r>
          </w:p>
        </w:tc>
      </w:tr>
    </w:tbl>
    <w:p w:rsidR="00EA23F4" w:rsidRPr="00EE3156" w:rsidRDefault="00EA23F4" w:rsidP="00EE3156">
      <w:pPr>
        <w:spacing w:after="0" w:line="240" w:lineRule="auto"/>
        <w:jc w:val="both"/>
        <w:rPr>
          <w:rFonts w:ascii="Times New Roman" w:hAnsi="Times New Roman" w:cs="Times New Roman"/>
          <w:sz w:val="24"/>
          <w:szCs w:val="24"/>
        </w:rPr>
      </w:pPr>
    </w:p>
    <w:p w:rsidR="00C97979" w:rsidRDefault="00F3741D" w:rsidP="00B424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Задания по вариантам</w:t>
      </w:r>
    </w:p>
    <w:p w:rsidR="00FC1441" w:rsidRPr="00FF22E0" w:rsidRDefault="00FC1441" w:rsidP="00C97979">
      <w:pPr>
        <w:spacing w:after="0" w:line="240" w:lineRule="auto"/>
        <w:jc w:val="center"/>
        <w:rPr>
          <w:rFonts w:ascii="Times New Roman" w:hAnsi="Times New Roman" w:cs="Times New Roman"/>
          <w:b/>
          <w:sz w:val="24"/>
          <w:szCs w:val="24"/>
        </w:rPr>
      </w:pPr>
    </w:p>
    <w:p w:rsid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1</w:t>
      </w:r>
    </w:p>
    <w:p w:rsidR="00F3741D" w:rsidRPr="00F3741D" w:rsidRDefault="00F3741D" w:rsidP="00F3741D">
      <w:pPr>
        <w:spacing w:after="0" w:line="240" w:lineRule="auto"/>
        <w:jc w:val="center"/>
        <w:rPr>
          <w:rFonts w:ascii="Times New Roman" w:hAnsi="Times New Roman" w:cs="Times New Roman"/>
          <w:b/>
          <w:sz w:val="24"/>
          <w:szCs w:val="24"/>
        </w:rPr>
      </w:pP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Стоимость покупки дома в настоящий момент составляет 450 тыс. долл. Через пять лет этот дом можно будет продать за 600 тыс. долл. Выгодно ли приобретение дома, если текущая ставка процента по валютным вкладам составляет 12% годовых.</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rPr>
          <w:trHeight w:val="206"/>
        </w:trPr>
        <w:tc>
          <w:tcPr>
            <w:tcW w:w="1046"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vAlign w:val="center"/>
          </w:tcPr>
          <w:p w:rsidR="00F3741D" w:rsidRPr="00F3741D" w:rsidRDefault="00F3741D" w:rsidP="00F3741D">
            <w:pPr>
              <w:widowControl/>
              <w:snapToGrid/>
              <w:ind w:firstLine="708"/>
              <w:jc w:val="both"/>
              <w:rPr>
                <w:sz w:val="24"/>
                <w:szCs w:val="24"/>
              </w:rPr>
            </w:pP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100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-120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10%.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4000 рублей. Период реализации проекта 3 года. Денежный поток по годам: 2000, 2000, 5000.Требуемая ставка доходности без учета инфляции 14%. Среднегодовой индекс инфляции 11%.</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2</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1. Молодожены решили накопить деньги на покупку квартиры </w:t>
      </w:r>
      <w:proofErr w:type="gramStart"/>
      <w:r w:rsidRPr="00F3741D">
        <w:rPr>
          <w:rFonts w:ascii="Times New Roman" w:hAnsi="Times New Roman" w:cs="Times New Roman"/>
          <w:sz w:val="24"/>
          <w:szCs w:val="24"/>
        </w:rPr>
        <w:t>стоимостью</w:t>
      </w:r>
      <w:proofErr w:type="gramEnd"/>
      <w:r w:rsidRPr="00F3741D">
        <w:rPr>
          <w:rFonts w:ascii="Times New Roman" w:hAnsi="Times New Roman" w:cs="Times New Roman"/>
          <w:sz w:val="24"/>
          <w:szCs w:val="24"/>
        </w:rPr>
        <w:t xml:space="preserve"> 20 тыс. долл. </w:t>
      </w:r>
      <w:proofErr w:type="gramStart"/>
      <w:r w:rsidRPr="00F3741D">
        <w:rPr>
          <w:rFonts w:ascii="Times New Roman" w:hAnsi="Times New Roman" w:cs="Times New Roman"/>
          <w:sz w:val="24"/>
          <w:szCs w:val="24"/>
        </w:rPr>
        <w:t>Какой</w:t>
      </w:r>
      <w:proofErr w:type="gramEnd"/>
      <w:r w:rsidRPr="00F3741D">
        <w:rPr>
          <w:rFonts w:ascii="Times New Roman" w:hAnsi="Times New Roman" w:cs="Times New Roman"/>
          <w:sz w:val="24"/>
          <w:szCs w:val="24"/>
        </w:rPr>
        <w:t xml:space="preserve"> величины должен быть ежемесячный взнос на банковский счет, чтобы накопить необходимую сумму за 6 лет при ставке годовых – 10%.</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F3741D" w:rsidRPr="00F3741D" w:rsidTr="00AE6230">
        <w:tc>
          <w:tcPr>
            <w:tcW w:w="914"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6"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4" w:type="pct"/>
            <w:vMerge/>
            <w:vAlign w:val="center"/>
          </w:tcPr>
          <w:p w:rsidR="00F3741D" w:rsidRPr="00F3741D" w:rsidRDefault="00F3741D" w:rsidP="00F3741D">
            <w:pPr>
              <w:widowControl/>
              <w:snapToGrid/>
              <w:ind w:firstLine="708"/>
              <w:jc w:val="both"/>
              <w:rPr>
                <w:sz w:val="24"/>
                <w:szCs w:val="24"/>
              </w:rPr>
            </w:pP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-240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100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120</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-240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220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lastRenderedPageBreak/>
        <w:t xml:space="preserve">Определите, какой проект является предпочтительней при ставке доходности 6%.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3. Необходимо оценить инвестиционный проект без учета и с учетом инфляции, имеющий стартовые инвестиции 1300 рублей. Период реализации проекта 3 года. Денежный поток по годам: 900, 500, 400.Требуемая ставка доходности без учета инфляции 12%. Среднегодовой индекс инфляции 7%. </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3</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Предприниматель полагает, что сможет продать через три года свою квартиру за 70 тыс. долл. Какая цена, оплаченная сегодня, позволит ему получить накапливаемый ежегодный доход в 16%?</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c>
          <w:tcPr>
            <w:tcW w:w="1046"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vAlign w:val="center"/>
          </w:tcPr>
          <w:p w:rsidR="00F3741D" w:rsidRPr="00F3741D" w:rsidRDefault="00F3741D" w:rsidP="00F3741D">
            <w:pPr>
              <w:widowControl/>
              <w:snapToGrid/>
              <w:ind w:firstLine="708"/>
              <w:jc w:val="both"/>
              <w:rPr>
                <w:sz w:val="24"/>
                <w:szCs w:val="24"/>
              </w:rPr>
            </w:pP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-29</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8</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15</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15</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-28</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12</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12</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8%.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3300 рублей. Период реализации проекта 3 года. Денежный поток по годам: 1600, 1500, 1400.Требуемая ставка доходности без учета инфляции 17%. Среднегодовой индекс инфляции 8%.</w:t>
      </w:r>
    </w:p>
    <w:p w:rsid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4</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Бизнесмен вкладывает около 200 тыс. долл. в приобретение приносящей доход недвижимости. Среднегодовая отдача от вложений составляет около 15%. Ежегодно полученный доход он перечисляет на срочный депозит со ставкой 10% годовых. Какая сумма накопится на его банковском счете к концу 4 года?</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F3741D" w:rsidRPr="00F3741D" w:rsidTr="00AE6230">
        <w:tc>
          <w:tcPr>
            <w:tcW w:w="914" w:type="pct"/>
            <w:vMerge w:val="restar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6" w:type="pct"/>
            <w:gridSpan w:val="4"/>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4" w:type="pct"/>
            <w:vMerge/>
            <w:shd w:val="clear" w:color="000000" w:fill="auto"/>
            <w:vAlign w:val="center"/>
          </w:tcPr>
          <w:p w:rsidR="00F3741D" w:rsidRPr="00F3741D" w:rsidRDefault="00F3741D" w:rsidP="00F3741D">
            <w:pPr>
              <w:widowControl/>
              <w:snapToGrid/>
              <w:ind w:firstLine="708"/>
              <w:jc w:val="both"/>
              <w:rPr>
                <w:sz w:val="24"/>
                <w:szCs w:val="24"/>
              </w:rPr>
            </w:pP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4"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-12</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7</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7</w:t>
            </w:r>
          </w:p>
        </w:tc>
      </w:tr>
      <w:tr w:rsidR="00F3741D" w:rsidRPr="00F3741D" w:rsidTr="00AE6230">
        <w:tc>
          <w:tcPr>
            <w:tcW w:w="914"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-18</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8</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8</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8</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Определите, какой проект является предпочтительней при ставке доходности 10%.</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1500 рублей. Период реализации проекта 3 года. Денежный поток по годам: 750, 800, 800.Требуемая ставка доходности без учета инфляции 16%. Среднегодовой индекс инфляции 9%.</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5</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1. Владельцы кондоминиума планируют заменить кровлю на всех своих зданиях через 5 лет. Они полагают, что через 5 </w:t>
      </w:r>
      <w:proofErr w:type="gramStart"/>
      <w:r w:rsidRPr="00F3741D">
        <w:rPr>
          <w:rFonts w:ascii="Times New Roman" w:hAnsi="Times New Roman" w:cs="Times New Roman"/>
          <w:sz w:val="24"/>
          <w:szCs w:val="24"/>
        </w:rPr>
        <w:t>лет</w:t>
      </w:r>
      <w:proofErr w:type="gramEnd"/>
      <w:r w:rsidRPr="00F3741D">
        <w:rPr>
          <w:rFonts w:ascii="Times New Roman" w:hAnsi="Times New Roman" w:cs="Times New Roman"/>
          <w:sz w:val="24"/>
          <w:szCs w:val="24"/>
        </w:rPr>
        <w:t xml:space="preserve"> это им обойдется в 250 тыс. долл. </w:t>
      </w:r>
      <w:proofErr w:type="gramStart"/>
      <w:r w:rsidRPr="00F3741D">
        <w:rPr>
          <w:rFonts w:ascii="Times New Roman" w:hAnsi="Times New Roman" w:cs="Times New Roman"/>
          <w:sz w:val="24"/>
          <w:szCs w:val="24"/>
        </w:rPr>
        <w:t>Какую</w:t>
      </w:r>
      <w:proofErr w:type="gramEnd"/>
      <w:r w:rsidRPr="00F3741D">
        <w:rPr>
          <w:rFonts w:ascii="Times New Roman" w:hAnsi="Times New Roman" w:cs="Times New Roman"/>
          <w:sz w:val="24"/>
          <w:szCs w:val="24"/>
        </w:rPr>
        <w:t xml:space="preserve"> сумму они должны депонировать в конце каждого года на банковский счет с учетом того, что на них будут начисляться проценты – 12% годовых?</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c>
          <w:tcPr>
            <w:tcW w:w="1046"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vAlign w:val="center"/>
          </w:tcPr>
          <w:p w:rsidR="00F3741D" w:rsidRPr="00F3741D" w:rsidRDefault="00F3741D" w:rsidP="00F3741D">
            <w:pPr>
              <w:widowControl/>
              <w:snapToGrid/>
              <w:ind w:firstLine="708"/>
              <w:jc w:val="both"/>
              <w:rPr>
                <w:sz w:val="24"/>
                <w:szCs w:val="24"/>
              </w:rPr>
            </w:pP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-270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120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130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140</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-155</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100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Определите, какой проект является предпочтительней при ставке доходности 14%.</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3.Необходимо оценить инвестиционный проект без учета и с учетом инфляции, имеющий стартовые инвестиции 1800 рублей. Период реализации проекта 3 года. Денежный </w:t>
      </w:r>
      <w:r w:rsidRPr="00F3741D">
        <w:rPr>
          <w:rFonts w:ascii="Times New Roman" w:hAnsi="Times New Roman" w:cs="Times New Roman"/>
          <w:sz w:val="24"/>
          <w:szCs w:val="24"/>
        </w:rPr>
        <w:lastRenderedPageBreak/>
        <w:t>поток по годам: 500, 1200, 1000.Требуемая ставка доходности без учета инфляции 19%. Среднегодовой индекс инфляции 12%.</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6</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1. Собственность, сданная в аренду, даст арендные платежи на сумму 2 000 долл. в месяц в течение 10 лет. Какова текущая стоимость аренды, если ставка окупаемости составляет 12% </w:t>
      </w:r>
      <w:proofErr w:type="gramStart"/>
      <w:r w:rsidRPr="00F3741D">
        <w:rPr>
          <w:rFonts w:ascii="Times New Roman" w:hAnsi="Times New Roman" w:cs="Times New Roman"/>
          <w:sz w:val="24"/>
          <w:szCs w:val="24"/>
        </w:rPr>
        <w:t>годовых</w:t>
      </w:r>
      <w:proofErr w:type="gramEnd"/>
      <w:r w:rsidRPr="00F3741D">
        <w:rPr>
          <w:rFonts w:ascii="Times New Roman" w:hAnsi="Times New Roman" w:cs="Times New Roman"/>
          <w:sz w:val="24"/>
          <w:szCs w:val="24"/>
        </w:rPr>
        <w:t>?</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798"/>
        <w:gridCol w:w="1912"/>
        <w:gridCol w:w="1912"/>
        <w:gridCol w:w="2115"/>
        <w:gridCol w:w="2117"/>
      </w:tblGrid>
      <w:tr w:rsidR="00F3741D" w:rsidRPr="00F3741D" w:rsidTr="00AE6230">
        <w:tc>
          <w:tcPr>
            <w:tcW w:w="913"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7"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3" w:type="pct"/>
            <w:vMerge/>
            <w:vAlign w:val="center"/>
          </w:tcPr>
          <w:p w:rsidR="00F3741D" w:rsidRPr="00F3741D" w:rsidRDefault="00F3741D" w:rsidP="00F3741D">
            <w:pPr>
              <w:widowControl/>
              <w:snapToGrid/>
              <w:ind w:firstLine="708"/>
              <w:jc w:val="both"/>
              <w:rPr>
                <w:sz w:val="24"/>
                <w:szCs w:val="24"/>
              </w:rPr>
            </w:pP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3"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-200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80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80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100</w:t>
            </w:r>
          </w:p>
        </w:tc>
      </w:tr>
      <w:tr w:rsidR="00F3741D" w:rsidRPr="00F3741D" w:rsidTr="00AE6230">
        <w:tc>
          <w:tcPr>
            <w:tcW w:w="913"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-210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12%. </w:t>
      </w:r>
    </w:p>
    <w:p w:rsid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6000 рублей. Период реализации проекта 3 года. Денежный поток по годам: 4000, 3000, 2000.Требуемая ставка доходности без учета инфляции 18%. Среднегодовой индекс инфляции 9%.</w:t>
      </w:r>
    </w:p>
    <w:p w:rsid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7</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1. Вы выиграли конкурс. По его условиям вы можете получить 3 тыс. долл. сейчас наличными, либо 6 тыс. долл. через 3 года. Какой приз вы выберете, если ставка дисконта равна 12% </w:t>
      </w:r>
      <w:proofErr w:type="gramStart"/>
      <w:r w:rsidRPr="00F3741D">
        <w:rPr>
          <w:rFonts w:ascii="Times New Roman" w:hAnsi="Times New Roman" w:cs="Times New Roman"/>
          <w:sz w:val="24"/>
          <w:szCs w:val="24"/>
        </w:rPr>
        <w:t>годовых</w:t>
      </w:r>
      <w:proofErr w:type="gramEnd"/>
      <w:r w:rsidRPr="00F3741D">
        <w:rPr>
          <w:rFonts w:ascii="Times New Roman" w:hAnsi="Times New Roman" w:cs="Times New Roman"/>
          <w:sz w:val="24"/>
          <w:szCs w:val="24"/>
        </w:rPr>
        <w:t>?</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c>
          <w:tcPr>
            <w:tcW w:w="1046"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vAlign w:val="center"/>
          </w:tcPr>
          <w:p w:rsidR="00F3741D" w:rsidRPr="00F3741D" w:rsidRDefault="00F3741D" w:rsidP="00F3741D">
            <w:pPr>
              <w:widowControl/>
              <w:snapToGrid/>
              <w:ind w:firstLine="708"/>
              <w:jc w:val="both"/>
              <w:rPr>
                <w:sz w:val="24"/>
                <w:szCs w:val="24"/>
              </w:rPr>
            </w:pP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-40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15%.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1600 рублей. Период реализации проекта 3 года. Денежный поток по годам: 800, 700, 700.Требуемая ставка доходности без учета инфляции 14%. Среднегодовой индекс инфляции 7%.</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8</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Каков размер ежегодного платежа по ипотечному кредиту в 200 тыс. долл., предоставленному на 15 лет, при номинальной годовой ставке 10% и ежемесячном начислении процента?</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F3741D" w:rsidRPr="00F3741D" w:rsidTr="00AE6230">
        <w:tc>
          <w:tcPr>
            <w:tcW w:w="914"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6"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4" w:type="pct"/>
            <w:vMerge/>
            <w:vAlign w:val="center"/>
          </w:tcPr>
          <w:p w:rsidR="00F3741D" w:rsidRPr="00F3741D" w:rsidRDefault="00F3741D" w:rsidP="00F3741D">
            <w:pPr>
              <w:widowControl/>
              <w:snapToGrid/>
              <w:ind w:firstLine="708"/>
              <w:jc w:val="both"/>
              <w:rPr>
                <w:sz w:val="24"/>
                <w:szCs w:val="24"/>
              </w:rPr>
            </w:pP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-40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-200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70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Определите, какой проект является предпочтительней при ставке доходности 12%.</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9000 рублей. Период реализации проекта 3 года. Денежный поток по годам: 4500, 4500, 6000.Требуемая ставка доходности без учета инфляции 19%. Среднегодовой индекс инфляции 6%.</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B42471" w:rsidRDefault="00B42471" w:rsidP="00F3741D">
      <w:pPr>
        <w:spacing w:after="0" w:line="240" w:lineRule="auto"/>
        <w:jc w:val="center"/>
        <w:rPr>
          <w:rFonts w:ascii="Times New Roman" w:hAnsi="Times New Roman" w:cs="Times New Roman"/>
          <w:b/>
          <w:sz w:val="24"/>
          <w:szCs w:val="24"/>
        </w:rPr>
      </w:pPr>
    </w:p>
    <w:p w:rsidR="00B42471" w:rsidRDefault="00B42471" w:rsidP="00F3741D">
      <w:pPr>
        <w:spacing w:after="0" w:line="240" w:lineRule="auto"/>
        <w:jc w:val="center"/>
        <w:rPr>
          <w:rFonts w:ascii="Times New Roman" w:hAnsi="Times New Roman" w:cs="Times New Roman"/>
          <w:b/>
          <w:sz w:val="24"/>
          <w:szCs w:val="24"/>
        </w:rPr>
      </w:pPr>
    </w:p>
    <w:p w:rsidR="00B42471" w:rsidRDefault="00B42471" w:rsidP="00F3741D">
      <w:pPr>
        <w:spacing w:after="0" w:line="240" w:lineRule="auto"/>
        <w:jc w:val="center"/>
        <w:rPr>
          <w:rFonts w:ascii="Times New Roman" w:hAnsi="Times New Roman" w:cs="Times New Roman"/>
          <w:b/>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lastRenderedPageBreak/>
        <w:t>Вариант 9</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Для покупки квартиры вы взяли кредит 16тыс. долл. на 15 лет под 9% годовых. Какими должны быть ваши годовые платежи по кредиту, чтобы он был полностью погашен в указанный срок?</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c>
          <w:tcPr>
            <w:tcW w:w="1046" w:type="pct"/>
            <w:vMerge w:val="restar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shd w:val="clear" w:color="000000" w:fill="auto"/>
            <w:vAlign w:val="center"/>
          </w:tcPr>
          <w:p w:rsidR="00F3741D" w:rsidRPr="00F3741D" w:rsidRDefault="00F3741D" w:rsidP="00F3741D">
            <w:pPr>
              <w:widowControl/>
              <w:snapToGrid/>
              <w:ind w:firstLine="708"/>
              <w:jc w:val="both"/>
              <w:rPr>
                <w:sz w:val="24"/>
                <w:szCs w:val="24"/>
              </w:rPr>
            </w:pP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-260</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160</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90</w:t>
            </w:r>
          </w:p>
        </w:tc>
        <w:tc>
          <w:tcPr>
            <w:tcW w:w="1065"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70</w:t>
            </w:r>
          </w:p>
        </w:tc>
      </w:tr>
      <w:tr w:rsidR="00F3741D" w:rsidRPr="00F3741D" w:rsidTr="00AE6230">
        <w:tc>
          <w:tcPr>
            <w:tcW w:w="1046"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-160</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90</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1065"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60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11%.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20 000 рублей. Период реализации проекта 3 года. Денежный поток по годам: 12 000, 8 000, 8 000.Требуемая ставка доходности без учета инфляции 20%. Среднегодовой индекс инфляции 8%.</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10</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Что выгоднее: а) получать ежегодно в течение 10 лет в конце каждого года по 35 тыс. долл. или б) 140 тыс. долл. – один раз, но сегодня, если процентная ставка равна в первом случае – 10%, во втором – 25%.</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F3741D" w:rsidRPr="00F3741D" w:rsidTr="00AE6230">
        <w:tc>
          <w:tcPr>
            <w:tcW w:w="914"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6"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4" w:type="pct"/>
            <w:vMerge/>
            <w:vAlign w:val="center"/>
          </w:tcPr>
          <w:p w:rsidR="00F3741D" w:rsidRPr="00F3741D" w:rsidRDefault="00F3741D" w:rsidP="00F3741D">
            <w:pPr>
              <w:widowControl/>
              <w:snapToGrid/>
              <w:ind w:firstLine="708"/>
              <w:jc w:val="both"/>
              <w:rPr>
                <w:sz w:val="24"/>
                <w:szCs w:val="24"/>
              </w:rPr>
            </w:pP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-350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240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30</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-300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115</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110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9%.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12 000 рублей. Период реализации проекта 3 года. Денежный поток по годам: 6000, 6000, 7000.Требуемая ставка доходности без учета инфляции 18%. Среднегодовой индекс инфляции 10%.</w:t>
      </w:r>
    </w:p>
    <w:p w:rsidR="000B4D32" w:rsidRDefault="000B4D32" w:rsidP="000B4D32">
      <w:pPr>
        <w:spacing w:after="0" w:line="240" w:lineRule="auto"/>
        <w:ind w:firstLine="709"/>
        <w:jc w:val="center"/>
        <w:rPr>
          <w:rFonts w:ascii="Times New Roman" w:hAnsi="Times New Roman" w:cs="Times New Roman"/>
          <w:b/>
          <w:sz w:val="24"/>
          <w:szCs w:val="24"/>
        </w:rPr>
      </w:pPr>
    </w:p>
    <w:p w:rsidR="000B4D32" w:rsidRPr="00FF22E0" w:rsidRDefault="000B4D32" w:rsidP="000B4D32">
      <w:pPr>
        <w:spacing w:after="0" w:line="240" w:lineRule="auto"/>
        <w:ind w:firstLine="709"/>
        <w:jc w:val="center"/>
        <w:rPr>
          <w:rFonts w:ascii="Times New Roman" w:hAnsi="Times New Roman" w:cs="Times New Roman"/>
          <w:b/>
          <w:sz w:val="24"/>
          <w:szCs w:val="24"/>
        </w:rPr>
      </w:pPr>
      <w:r w:rsidRPr="00FF22E0">
        <w:rPr>
          <w:rFonts w:ascii="Times New Roman" w:hAnsi="Times New Roman" w:cs="Times New Roman"/>
          <w:b/>
          <w:sz w:val="24"/>
          <w:szCs w:val="24"/>
        </w:rPr>
        <w:t>Итоговый тест</w:t>
      </w:r>
      <w:r>
        <w:rPr>
          <w:rFonts w:ascii="Times New Roman" w:hAnsi="Times New Roman" w:cs="Times New Roman"/>
          <w:b/>
          <w:sz w:val="24"/>
          <w:szCs w:val="24"/>
        </w:rPr>
        <w:t xml:space="preserve"> (для всех вариантов)</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 xml:space="preserve">1. Вложение инвестиций имеет целью получить отдачу от них </w:t>
      </w:r>
      <w:proofErr w:type="gramStart"/>
      <w:r w:rsidRPr="00B56936">
        <w:rPr>
          <w:rFonts w:ascii="Times New Roman" w:eastAsia="TimesNewRomanPSMT" w:hAnsi="Times New Roman" w:cs="Times New Roman"/>
          <w:i/>
          <w:sz w:val="24"/>
          <w:szCs w:val="24"/>
        </w:rPr>
        <w:t>в</w:t>
      </w:r>
      <w:proofErr w:type="gramEnd"/>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SymbolMT" w:hAnsi="Times New Roman" w:cs="Times New Roman"/>
          <w:sz w:val="24"/>
          <w:szCs w:val="24"/>
        </w:rPr>
        <w:t xml:space="preserve"> </w:t>
      </w:r>
      <w:proofErr w:type="gramStart"/>
      <w:r w:rsidRPr="00B56936">
        <w:rPr>
          <w:rFonts w:ascii="Times New Roman" w:eastAsia="TimesNewRomanPSMT" w:hAnsi="Times New Roman" w:cs="Times New Roman"/>
          <w:sz w:val="24"/>
          <w:szCs w:val="24"/>
        </w:rPr>
        <w:t>настоящем</w:t>
      </w:r>
      <w:proofErr w:type="gramEnd"/>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SymbolMT" w:hAnsi="Times New Roman" w:cs="Times New Roman"/>
          <w:sz w:val="24"/>
          <w:szCs w:val="24"/>
        </w:rPr>
        <w:t xml:space="preserve"> </w:t>
      </w:r>
      <w:proofErr w:type="gramStart"/>
      <w:r w:rsidRPr="00B56936">
        <w:rPr>
          <w:rFonts w:ascii="Times New Roman" w:eastAsia="TimesNewRomanPSMT" w:hAnsi="Times New Roman" w:cs="Times New Roman"/>
          <w:sz w:val="24"/>
          <w:szCs w:val="24"/>
        </w:rPr>
        <w:t>прошлом</w:t>
      </w:r>
      <w:proofErr w:type="gramEnd"/>
    </w:p>
    <w:p w:rsidR="000B4D32"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SymbolMT" w:hAnsi="Times New Roman" w:cs="Times New Roman"/>
          <w:sz w:val="24"/>
          <w:szCs w:val="24"/>
        </w:rPr>
        <w:t xml:space="preserve"> </w:t>
      </w:r>
      <w:proofErr w:type="gramStart"/>
      <w:r>
        <w:rPr>
          <w:rFonts w:ascii="Times New Roman" w:eastAsia="TimesNewRomanPSMT" w:hAnsi="Times New Roman" w:cs="Times New Roman"/>
          <w:sz w:val="24"/>
          <w:szCs w:val="24"/>
        </w:rPr>
        <w:t>будущем</w:t>
      </w:r>
      <w:proofErr w:type="gramEnd"/>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периоде.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2. Индивидуальными инвесторами могут быть</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физические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юридические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физические и юридические</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лица.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3. Отсутствие посредника между инвестором и заемщиком характерно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для отсталой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для развитой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как для отсталой, так и для развитой</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экономики.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4. Финансовыми инструментами рынка долгосрочных инвестиционных ресурсов являются</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денежные средства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ценные бумаги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иностранная валюта.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 xml:space="preserve">5. Затраты на подготовку и переподготовку кадров относятся </w:t>
      </w:r>
      <w:proofErr w:type="gramStart"/>
      <w:r w:rsidRPr="00B56936">
        <w:rPr>
          <w:rFonts w:ascii="Times New Roman" w:eastAsia="TimesNewRomanPSMT" w:hAnsi="Times New Roman" w:cs="Times New Roman"/>
          <w:i/>
          <w:sz w:val="24"/>
          <w:szCs w:val="24"/>
        </w:rPr>
        <w:t>к</w:t>
      </w:r>
      <w:proofErr w:type="gramEnd"/>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финансовым</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реальным</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социальным</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инвестициям.</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6. Реальные инвестиции – это вложения в экономические активы</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lastRenderedPageBreak/>
        <w:t> материального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нематериального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материального и нематериального</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характера.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 xml:space="preserve">7. Покупка лицензии – это инвестиции </w:t>
      </w:r>
      <w:proofErr w:type="gramStart"/>
      <w:r w:rsidRPr="00B56936">
        <w:rPr>
          <w:rFonts w:ascii="Times New Roman" w:eastAsia="TimesNewRomanPSMT" w:hAnsi="Times New Roman" w:cs="Times New Roman"/>
          <w:i/>
          <w:sz w:val="24"/>
          <w:szCs w:val="24"/>
        </w:rPr>
        <w:t>в</w:t>
      </w:r>
      <w:proofErr w:type="gramEnd"/>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материальные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нематериальные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финансовые</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активы.</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8. Источник инвестиций расширения – это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амортизационные отчисления</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чистая прибыль</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субсидии и дотации.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 xml:space="preserve">9. Расширенное воспроизводство капитала имеет место </w:t>
      </w:r>
      <w:proofErr w:type="gramStart"/>
      <w:r w:rsidRPr="00B56936">
        <w:rPr>
          <w:rFonts w:ascii="Times New Roman" w:eastAsia="TimesNewRomanPSMT" w:hAnsi="Times New Roman" w:cs="Times New Roman"/>
          <w:i/>
          <w:sz w:val="24"/>
          <w:szCs w:val="24"/>
        </w:rPr>
        <w:t>при</w:t>
      </w:r>
      <w:proofErr w:type="gramEnd"/>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положительной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нулевой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отрицательной</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величине чистых инвестиций.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10. Макроэкономическим показателем является динамика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валовых</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чистых</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валовых и чистых</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инвестиций.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 xml:space="preserve">11. К финансовым инвестициям относятся вложения </w:t>
      </w:r>
      <w:proofErr w:type="gramStart"/>
      <w:r w:rsidRPr="00B56936">
        <w:rPr>
          <w:rFonts w:ascii="Times New Roman" w:eastAsia="TimesNewRomanPSMT" w:hAnsi="Times New Roman" w:cs="Times New Roman"/>
          <w:i/>
          <w:sz w:val="24"/>
          <w:szCs w:val="24"/>
        </w:rPr>
        <w:t>в</w:t>
      </w:r>
      <w:proofErr w:type="gramEnd"/>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государственные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корпоративные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государственные и корпоративные</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ценные бумаги.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12. Коллективное инвестирование – это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покупка несколькими инвесторами ценных бумаг одной компании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приобретение паев или акций инвестиционных компаний (фондов)</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открытие одним инвестором нескольких банковских счетов.</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13. Финансовые инвестиции во времени осуществляются</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раньше реальных инвестиций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одновременно с реальными инвестициями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позже реальных инвестиций.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14. Право собственности на долю в портфеле ценных бумаг дают</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валовые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косвенные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прямые</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инвестиции.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15. Страна-заемщик может осуществлять</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только внутренние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только внешние</w:t>
      </w:r>
    </w:p>
    <w:p w:rsid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и внутренние, и внешние инвестиции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1</w:t>
      </w:r>
      <w:r>
        <w:rPr>
          <w:rFonts w:ascii="Times New Roman" w:eastAsia="TimesNewRomanPSMT" w:hAnsi="Times New Roman" w:cs="Times New Roman"/>
          <w:i/>
          <w:sz w:val="24"/>
          <w:szCs w:val="24"/>
        </w:rPr>
        <w:t>6</w:t>
      </w:r>
      <w:r w:rsidRPr="00CB5903">
        <w:rPr>
          <w:rFonts w:ascii="Times New Roman" w:eastAsia="TimesNewRomanPSMT" w:hAnsi="Times New Roman" w:cs="Times New Roman"/>
          <w:i/>
          <w:sz w:val="24"/>
          <w:szCs w:val="24"/>
        </w:rPr>
        <w:t>. Строительство дополнительных производств на действующем предприятии – это его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реконструкция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техническое перевооружение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расширение.</w:t>
      </w:r>
    </w:p>
    <w:p w:rsidR="00CB5903" w:rsidRPr="00CB5903" w:rsidRDefault="00CB5903" w:rsidP="00CB5903">
      <w:pPr>
        <w:autoSpaceDE w:val="0"/>
        <w:autoSpaceDN w:val="0"/>
        <w:adjustRightInd w:val="0"/>
        <w:spacing w:after="0" w:line="240" w:lineRule="auto"/>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17</w:t>
      </w:r>
      <w:r w:rsidRPr="00CB5903">
        <w:rPr>
          <w:rFonts w:ascii="Times New Roman" w:eastAsia="TimesNewRomanPSMT" w:hAnsi="Times New Roman" w:cs="Times New Roman"/>
          <w:i/>
          <w:sz w:val="24"/>
          <w:szCs w:val="24"/>
        </w:rPr>
        <w:t>. Приобретение машин, оборудования, инструмента и инвентаря имеет цель компенсировать их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физический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моральный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физический и моральный</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износ.</w:t>
      </w:r>
    </w:p>
    <w:p w:rsidR="00CB5903" w:rsidRPr="00CB5903" w:rsidRDefault="00CB5903" w:rsidP="00CB5903">
      <w:pPr>
        <w:autoSpaceDE w:val="0"/>
        <w:autoSpaceDN w:val="0"/>
        <w:adjustRightInd w:val="0"/>
        <w:spacing w:after="0" w:line="240" w:lineRule="auto"/>
        <w:jc w:val="both"/>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18. Соотношение активной и пассивной части основных фондов сооружаемого объекта отражает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технологическая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воспроизводственная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отраслевая</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структура капитальных вложений.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19. Интенсивный путь развития производственной базы заключается в увеличении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lastRenderedPageBreak/>
        <w:t> производственной мощности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производительности труда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объема производства.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20. Какая структура капитальных вложений не является микроэкономической?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технологическая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территориальная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воспроизводственная.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21. Инвестор не может выполнять функции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застройщика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подрядчика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22. Объемы и направления использования капитальных вложений определяет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подрядчик.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23. Реализация инвестиционного решения - функция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подрядчика.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24. Наибольшее число функций участников инвестиционной деятельности, осуществляемой в виде капитальных вложений, может совмещать</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пользователь объектов капитальных вложений.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25. Субъекты инвестиционной деятельности, осуществляемой в виде капитальных вложений, имеют одинаковые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права и обязанности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обязанности и ответственность</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ответственность и права.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26. Подрядчиком в строительстве может быть</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юридическое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физическое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юридическое или физическое</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лицо.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27. Предоставление площадки под строительство – обязанность</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генподрядчика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субподрядчика.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28. Заключение договоров с субподрядчиками осуществляет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застройщик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генподрядчик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29. Договор подряда заключается на выполнение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проектно-изыскательских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строительных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проектно-изыскательских и строительных</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работ.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30. В тендерный комитет входят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организатор торгов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 и организатор торгов.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31. Торги проводит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тендерный комитет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организатор торгов.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32. В тендерный комитет подается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lastRenderedPageBreak/>
        <w:t> заявка на участие в торгах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оферта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заявка на участие в торгах и оферта.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33. Победителя торгов определяет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организатор торгов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тендерный комитет.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34</w:t>
      </w:r>
      <w:r w:rsidRPr="00CB5903">
        <w:rPr>
          <w:rFonts w:ascii="Times New Roman" w:eastAsia="TimesNewRomanPSMT" w:hAnsi="Times New Roman" w:cs="Times New Roman"/>
          <w:sz w:val="24"/>
          <w:szCs w:val="24"/>
        </w:rPr>
        <w:t>. Тендерная документация включает в себя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форму заявки на участие в торгах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требования к оферте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форму заявки на участие в торгах и требования к оферте.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35. В условиях стабильной экономики преобладает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прямое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экономическое</w:t>
      </w:r>
    </w:p>
    <w:p w:rsidR="00CB5903" w:rsidRPr="00CB5903" w:rsidRDefault="00CB5903" w:rsidP="00CB5903">
      <w:pPr>
        <w:autoSpaceDE w:val="0"/>
        <w:autoSpaceDN w:val="0"/>
        <w:adjustRightInd w:val="0"/>
        <w:spacing w:after="0" w:line="240" w:lineRule="auto"/>
        <w:jc w:val="both"/>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административное</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государственное регулирование инвестиционной деятельности</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осуществляемой в</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виде капитальных вложений.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 xml:space="preserve">36. Совершенствование механизма начисления амортизации осуществляется </w:t>
      </w:r>
      <w:proofErr w:type="gramStart"/>
      <w:r w:rsidRPr="00CB5903">
        <w:rPr>
          <w:rFonts w:ascii="Times New Roman" w:eastAsia="TimesNewRomanPSMT" w:hAnsi="Times New Roman" w:cs="Times New Roman"/>
          <w:i/>
          <w:sz w:val="24"/>
          <w:szCs w:val="24"/>
        </w:rPr>
        <w:t>при</w:t>
      </w:r>
      <w:proofErr w:type="gramEnd"/>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xml:space="preserve"> </w:t>
      </w:r>
      <w:proofErr w:type="gramStart"/>
      <w:r w:rsidRPr="00CB5903">
        <w:rPr>
          <w:rFonts w:ascii="Times New Roman" w:eastAsia="TimesNewRomanPSMT" w:hAnsi="Times New Roman" w:cs="Times New Roman"/>
          <w:sz w:val="24"/>
          <w:szCs w:val="24"/>
        </w:rPr>
        <w:t>проектировании</w:t>
      </w:r>
      <w:proofErr w:type="gramEnd"/>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xml:space="preserve"> </w:t>
      </w:r>
      <w:proofErr w:type="gramStart"/>
      <w:r w:rsidRPr="00CB5903">
        <w:rPr>
          <w:rFonts w:ascii="Times New Roman" w:eastAsia="TimesNewRomanPSMT" w:hAnsi="Times New Roman" w:cs="Times New Roman"/>
          <w:sz w:val="24"/>
          <w:szCs w:val="24"/>
        </w:rPr>
        <w:t>строительстве</w:t>
      </w:r>
      <w:proofErr w:type="gramEnd"/>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эксплуатации</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объекта инвестирования.</w:t>
      </w:r>
    </w:p>
    <w:p w:rsidR="00CB5903" w:rsidRPr="00CB5903" w:rsidRDefault="00CB5903" w:rsidP="00CB5903">
      <w:pPr>
        <w:autoSpaceDE w:val="0"/>
        <w:autoSpaceDN w:val="0"/>
        <w:adjustRightInd w:val="0"/>
        <w:spacing w:after="0" w:line="240" w:lineRule="auto"/>
        <w:jc w:val="both"/>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37. Равные права при осуществлении инвестиционной деятельности в виде капитальных вложений предоставляются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инвесторам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инвесторам и заказчикам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инвесторам, заказчикам и подрядчикам.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w:t>
      </w:r>
      <w:r w:rsidR="00F96342">
        <w:rPr>
          <w:rFonts w:ascii="Times New Roman" w:eastAsia="TimesNewRomanPSMT" w:hAnsi="Times New Roman" w:cs="Times New Roman"/>
          <w:i/>
          <w:sz w:val="24"/>
          <w:szCs w:val="24"/>
        </w:rPr>
        <w:t>8</w:t>
      </w:r>
      <w:r w:rsidRPr="00CB5903">
        <w:rPr>
          <w:rFonts w:ascii="Times New Roman" w:eastAsia="TimesNewRomanPSMT" w:hAnsi="Times New Roman" w:cs="Times New Roman"/>
          <w:i/>
          <w:sz w:val="24"/>
          <w:szCs w:val="24"/>
        </w:rPr>
        <w:t>. Неизменность совокупной налоговой нагрузки для инвестора гарантируется в течение не более чем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трех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пяти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семи</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лет со дня начала финансирования инвестиционного проекта.</w:t>
      </w:r>
    </w:p>
    <w:p w:rsidR="00CB5903" w:rsidRPr="00F96342" w:rsidRDefault="00F96342" w:rsidP="00CB5903">
      <w:pPr>
        <w:autoSpaceDE w:val="0"/>
        <w:autoSpaceDN w:val="0"/>
        <w:adjustRightInd w:val="0"/>
        <w:spacing w:after="0" w:line="240" w:lineRule="auto"/>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39</w:t>
      </w:r>
      <w:r w:rsidR="00CB5903" w:rsidRPr="00F96342">
        <w:rPr>
          <w:rFonts w:ascii="Times New Roman" w:eastAsia="TimesNewRomanPSMT" w:hAnsi="Times New Roman" w:cs="Times New Roman"/>
          <w:i/>
          <w:sz w:val="24"/>
          <w:szCs w:val="24"/>
        </w:rPr>
        <w:t>. Защита капитальных вложений гарантируется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инвестору</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инвестору и заказчику</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инвестору, заказчику и подрядчику.</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40</w:t>
      </w:r>
      <w:r w:rsidR="00CB5903" w:rsidRPr="00F96342">
        <w:rPr>
          <w:rFonts w:ascii="Times New Roman" w:eastAsia="TimesNewRomanPSMT" w:hAnsi="Times New Roman" w:cs="Times New Roman"/>
          <w:i/>
          <w:sz w:val="24"/>
          <w:szCs w:val="24"/>
        </w:rPr>
        <w:t>. Предоставление субъектам инвестиционной деятельности льготных условий</w:t>
      </w:r>
      <w:r>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пользования землей и другими природными ресурсами является методом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прямого</w:t>
      </w:r>
    </w:p>
    <w:p w:rsidR="00CB5903" w:rsidRPr="00CB5903" w:rsidRDefault="00F96342" w:rsidP="00CB590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косвенного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прямого и косвенного</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ее государственного регулирования.</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41</w:t>
      </w:r>
      <w:r w:rsidR="00CB5903" w:rsidRPr="00F96342">
        <w:rPr>
          <w:rFonts w:ascii="Times New Roman" w:eastAsia="TimesNewRomanPSMT" w:hAnsi="Times New Roman" w:cs="Times New Roman"/>
          <w:i/>
          <w:sz w:val="24"/>
          <w:szCs w:val="24"/>
        </w:rPr>
        <w:t>. Создание возможностей формирования субъектами инвестиционной деятельности</w:t>
      </w:r>
      <w:r>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собственных инвестиционных фондов является методом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экономического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административного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экономического и административного</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ее государственного регулирования.</w:t>
      </w:r>
    </w:p>
    <w:p w:rsidR="00CB5903" w:rsidRPr="00F96342" w:rsidRDefault="00F96342" w:rsidP="00CB5903">
      <w:pPr>
        <w:autoSpaceDE w:val="0"/>
        <w:autoSpaceDN w:val="0"/>
        <w:adjustRightInd w:val="0"/>
        <w:spacing w:after="0" w:line="240" w:lineRule="auto"/>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42</w:t>
      </w:r>
      <w:r w:rsidR="00CB5903" w:rsidRPr="00F96342">
        <w:rPr>
          <w:rFonts w:ascii="Times New Roman" w:eastAsia="TimesNewRomanPSMT" w:hAnsi="Times New Roman" w:cs="Times New Roman"/>
          <w:i/>
          <w:sz w:val="24"/>
          <w:szCs w:val="24"/>
        </w:rPr>
        <w:t xml:space="preserve">. Государство принимает участие </w:t>
      </w:r>
      <w:proofErr w:type="gramStart"/>
      <w:r w:rsidR="00CB5903" w:rsidRPr="00F96342">
        <w:rPr>
          <w:rFonts w:ascii="Times New Roman" w:eastAsia="TimesNewRomanPSMT" w:hAnsi="Times New Roman" w:cs="Times New Roman"/>
          <w:i/>
          <w:sz w:val="24"/>
          <w:szCs w:val="24"/>
        </w:rPr>
        <w:t>в</w:t>
      </w:r>
      <w:proofErr w:type="gramEnd"/>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разработке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разработке и утверждении</w:t>
      </w:r>
    </w:p>
    <w:p w:rsidR="00CB5903" w:rsidRPr="00CB5903" w:rsidRDefault="00CB5903" w:rsidP="00F96342">
      <w:pPr>
        <w:autoSpaceDE w:val="0"/>
        <w:autoSpaceDN w:val="0"/>
        <w:adjustRightInd w:val="0"/>
        <w:spacing w:after="0" w:line="240" w:lineRule="auto"/>
        <w:jc w:val="both"/>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разработке, утверждении и финансировании</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инвестиционных проектов, образующих региональные инвестиционные</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программы.</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43</w:t>
      </w:r>
      <w:r w:rsidR="00CB5903" w:rsidRPr="00F96342">
        <w:rPr>
          <w:rFonts w:ascii="Times New Roman" w:eastAsia="TimesNewRomanPSMT" w:hAnsi="Times New Roman" w:cs="Times New Roman"/>
          <w:i/>
          <w:sz w:val="24"/>
          <w:szCs w:val="24"/>
        </w:rPr>
        <w:t>. Государственные гарантии по инвестиционным проектам предоставляются за счет</w:t>
      </w:r>
      <w:r w:rsidRPr="00F96342">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средств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Бюджета развития РФ</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бюджетов субъектов РФ</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Бюджета развития РФ и бюджетов ее субъектов.</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lastRenderedPageBreak/>
        <w:t>44</w:t>
      </w:r>
      <w:r w:rsidR="00CB5903" w:rsidRPr="00F96342">
        <w:rPr>
          <w:rFonts w:ascii="Times New Roman" w:eastAsia="TimesNewRomanPSMT" w:hAnsi="Times New Roman" w:cs="Times New Roman"/>
          <w:i/>
          <w:sz w:val="24"/>
          <w:szCs w:val="24"/>
        </w:rPr>
        <w:t>. Бюджетные средства для финансирования инвестиционных проектов</w:t>
      </w:r>
      <w:r w:rsidRPr="00F96342">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предоставляются в виде государственного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займа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кредита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долга.</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45</w:t>
      </w:r>
      <w:r w:rsidR="00CB5903" w:rsidRPr="00F96342">
        <w:rPr>
          <w:rFonts w:ascii="Times New Roman" w:eastAsia="TimesNewRomanPSMT" w:hAnsi="Times New Roman" w:cs="Times New Roman"/>
          <w:i/>
          <w:sz w:val="24"/>
          <w:szCs w:val="24"/>
        </w:rPr>
        <w:t>. Разработка стандартов, норм и правил, регламентирующих инвестиционную</w:t>
      </w:r>
      <w:r w:rsidRPr="00F96342">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деятельность, является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экономическим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административным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xml:space="preserve"> </w:t>
      </w:r>
      <w:proofErr w:type="gramStart"/>
      <w:r w:rsidRPr="00CB5903">
        <w:rPr>
          <w:rFonts w:ascii="Times New Roman" w:eastAsia="TimesNewRomanPSMT" w:hAnsi="Times New Roman" w:cs="Times New Roman"/>
          <w:sz w:val="24"/>
          <w:szCs w:val="24"/>
        </w:rPr>
        <w:t>экономическим и административным</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методом</w:t>
      </w:r>
      <w:proofErr w:type="gramEnd"/>
      <w:r w:rsidRPr="00CB5903">
        <w:rPr>
          <w:rFonts w:ascii="Times New Roman" w:eastAsia="TimesNewRomanPSMT" w:hAnsi="Times New Roman" w:cs="Times New Roman"/>
          <w:sz w:val="24"/>
          <w:szCs w:val="24"/>
        </w:rPr>
        <w:t xml:space="preserve"> ее государственного регулирования.</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46</w:t>
      </w:r>
      <w:r w:rsidR="00CB5903" w:rsidRPr="00F96342">
        <w:rPr>
          <w:rFonts w:ascii="Times New Roman" w:eastAsia="TimesNewRomanPSMT" w:hAnsi="Times New Roman" w:cs="Times New Roman"/>
          <w:i/>
          <w:sz w:val="24"/>
          <w:szCs w:val="24"/>
        </w:rPr>
        <w:t>. Предоставление концессий российским и иностранным инвесторам</w:t>
      </w:r>
      <w:r w:rsidRPr="00F96342">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осуществляется по итогам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аукционов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конкурсов</w:t>
      </w:r>
    </w:p>
    <w:p w:rsid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аукционов и конкурсов.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i/>
          <w:sz w:val="24"/>
          <w:szCs w:val="24"/>
        </w:rPr>
      </w:pPr>
      <w:r w:rsidRPr="00265A76">
        <w:rPr>
          <w:rFonts w:ascii="Times New Roman" w:eastAsia="TimesNewRomanPSMT" w:hAnsi="Times New Roman" w:cs="Times New Roman"/>
          <w:i/>
          <w:sz w:val="24"/>
          <w:szCs w:val="24"/>
        </w:rPr>
        <w:t>47. Какое понятие является наиболее емким?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инвестиционный проект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инвестиционная документация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инвестирование.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48</w:t>
      </w:r>
      <w:r w:rsidRPr="00265A76">
        <w:rPr>
          <w:rFonts w:ascii="Times New Roman" w:eastAsia="TimesNewRomanPSMT" w:hAnsi="Times New Roman" w:cs="Times New Roman"/>
          <w:i/>
          <w:sz w:val="24"/>
          <w:szCs w:val="24"/>
        </w:rPr>
        <w:t xml:space="preserve">. Примером </w:t>
      </w:r>
      <w:proofErr w:type="spellStart"/>
      <w:r w:rsidRPr="00265A76">
        <w:rPr>
          <w:rFonts w:ascii="Times New Roman" w:eastAsia="TimesNewRomanPSMT" w:hAnsi="Times New Roman" w:cs="Times New Roman"/>
          <w:i/>
          <w:sz w:val="24"/>
          <w:szCs w:val="24"/>
        </w:rPr>
        <w:t>частно-государственного</w:t>
      </w:r>
      <w:proofErr w:type="spellEnd"/>
      <w:r w:rsidRPr="00265A76">
        <w:rPr>
          <w:rFonts w:ascii="Times New Roman" w:eastAsia="TimesNewRomanPSMT" w:hAnsi="Times New Roman" w:cs="Times New Roman"/>
          <w:i/>
          <w:sz w:val="24"/>
          <w:szCs w:val="24"/>
        </w:rPr>
        <w:t xml:space="preserve"> партнерства являются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коммерческие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социальные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экологические</w:t>
      </w:r>
      <w:r>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инвестиционные проекты.</w:t>
      </w:r>
    </w:p>
    <w:p w:rsidR="00265A76" w:rsidRPr="00265A76" w:rsidRDefault="00265A76" w:rsidP="00265A76">
      <w:pPr>
        <w:autoSpaceDE w:val="0"/>
        <w:autoSpaceDN w:val="0"/>
        <w:adjustRightInd w:val="0"/>
        <w:spacing w:after="0" w:line="240" w:lineRule="auto"/>
        <w:jc w:val="both"/>
        <w:rPr>
          <w:rFonts w:ascii="Times New Roman" w:eastAsia="TimesNewRomanPSMT" w:hAnsi="Times New Roman" w:cs="Times New Roman"/>
          <w:i/>
          <w:sz w:val="24"/>
          <w:szCs w:val="24"/>
        </w:rPr>
      </w:pPr>
      <w:r w:rsidRPr="00265A76">
        <w:rPr>
          <w:rFonts w:ascii="Times New Roman" w:eastAsia="TimesNewRomanPSMT" w:hAnsi="Times New Roman" w:cs="Times New Roman"/>
          <w:i/>
          <w:sz w:val="24"/>
          <w:szCs w:val="24"/>
        </w:rPr>
        <w:t>49. Инвестиционные проекты, допускающие одновременное и раздельное</w:t>
      </w:r>
      <w:r>
        <w:rPr>
          <w:rFonts w:ascii="Times New Roman" w:eastAsia="TimesNewRomanPSMT" w:hAnsi="Times New Roman" w:cs="Times New Roman"/>
          <w:i/>
          <w:sz w:val="24"/>
          <w:szCs w:val="24"/>
        </w:rPr>
        <w:t xml:space="preserve"> </w:t>
      </w:r>
      <w:r w:rsidRPr="00265A76">
        <w:rPr>
          <w:rFonts w:ascii="Times New Roman" w:eastAsia="TimesNewRomanPSMT" w:hAnsi="Times New Roman" w:cs="Times New Roman"/>
          <w:i/>
          <w:sz w:val="24"/>
          <w:szCs w:val="24"/>
        </w:rPr>
        <w:t>финансирование и осуществление, называются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коммерческими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независимыми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параллельными.</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50</w:t>
      </w:r>
      <w:r w:rsidR="00265A76" w:rsidRPr="00A61016">
        <w:rPr>
          <w:rFonts w:ascii="Times New Roman" w:eastAsia="TimesNewRomanPSMT" w:hAnsi="Times New Roman" w:cs="Times New Roman"/>
          <w:i/>
          <w:sz w:val="24"/>
          <w:szCs w:val="24"/>
        </w:rPr>
        <w:t>. Среднесрочные инвестиционные проекты имеют срок реализации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 трех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от трех до пяти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более пяти</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лет.</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51</w:t>
      </w:r>
      <w:r w:rsidR="00265A76" w:rsidRPr="00A61016">
        <w:rPr>
          <w:rFonts w:ascii="Times New Roman" w:eastAsia="TimesNewRomanPSMT" w:hAnsi="Times New Roman" w:cs="Times New Roman"/>
          <w:i/>
          <w:sz w:val="24"/>
          <w:szCs w:val="24"/>
        </w:rPr>
        <w:t>. Коммерческие инвестиционные проекты могут быть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производственными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торговыми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производственными и торговыми.</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52</w:t>
      </w:r>
      <w:r w:rsidR="00265A76" w:rsidRPr="00A61016">
        <w:rPr>
          <w:rFonts w:ascii="Times New Roman" w:eastAsia="TimesNewRomanPSMT" w:hAnsi="Times New Roman" w:cs="Times New Roman"/>
          <w:i/>
          <w:sz w:val="24"/>
          <w:szCs w:val="24"/>
        </w:rPr>
        <w:t>. Техническое перевооружение действующего производства – цель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малых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средних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крупных</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инвестиционных проектов.</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53</w:t>
      </w:r>
      <w:r w:rsidR="00265A76" w:rsidRPr="00A61016">
        <w:rPr>
          <w:rFonts w:ascii="Times New Roman" w:eastAsia="TimesNewRomanPSMT" w:hAnsi="Times New Roman" w:cs="Times New Roman"/>
          <w:i/>
          <w:sz w:val="24"/>
          <w:szCs w:val="24"/>
        </w:rPr>
        <w:t>. Коммерциализация нововведений (инноваций) – цель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средних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крупных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средних и крупных</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инвестиционных проектов.</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54</w:t>
      </w:r>
      <w:r w:rsidR="00265A76" w:rsidRPr="00A61016">
        <w:rPr>
          <w:rFonts w:ascii="Times New Roman" w:eastAsia="TimesNewRomanPSMT" w:hAnsi="Times New Roman" w:cs="Times New Roman"/>
          <w:i/>
          <w:sz w:val="24"/>
          <w:szCs w:val="24"/>
        </w:rPr>
        <w:t>. Расположите виды производственных коммерческих инвестиционных проектов по</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степени возрастания эффективности капитальных вложений:</w:t>
      </w:r>
    </w:p>
    <w:p w:rsidR="00265A76" w:rsidRPr="00265A76" w:rsidRDefault="00265A76" w:rsidP="00A61016">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 снижение риска производства и сбыта, рисковые капиталовложения, в</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повышение эффективности производства</w:t>
      </w:r>
    </w:p>
    <w:p w:rsidR="00265A76" w:rsidRPr="00265A76" w:rsidRDefault="00265A76" w:rsidP="00A61016">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 увеличение доходов, «вынужденные» капиталовложения, рисковые</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капиталовложения</w:t>
      </w:r>
    </w:p>
    <w:p w:rsidR="00265A76" w:rsidRPr="00265A76" w:rsidRDefault="00265A76" w:rsidP="00A61016">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 повышение эффективности производства, в снижение риска производства и</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сбыта, в сокращение затрат.</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55</w:t>
      </w:r>
      <w:r w:rsidR="00265A76" w:rsidRPr="00A61016">
        <w:rPr>
          <w:rFonts w:ascii="Times New Roman" w:eastAsia="TimesNewRomanPSMT" w:hAnsi="Times New Roman" w:cs="Times New Roman"/>
          <w:i/>
          <w:sz w:val="24"/>
          <w:szCs w:val="24"/>
        </w:rPr>
        <w:t>. Минимальная норма прибыли для капиталовложений в сокращение затрат</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составляет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12%</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15%</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lastRenderedPageBreak/>
        <w:t> 20%.</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56</w:t>
      </w:r>
      <w:r w:rsidR="00265A76" w:rsidRPr="00A61016">
        <w:rPr>
          <w:rFonts w:ascii="Times New Roman" w:eastAsia="TimesNewRomanPSMT" w:hAnsi="Times New Roman" w:cs="Times New Roman"/>
          <w:i/>
          <w:sz w:val="24"/>
          <w:szCs w:val="24"/>
        </w:rPr>
        <w:t xml:space="preserve">. Наименее эффективными являются капиталовложения </w:t>
      </w:r>
      <w:proofErr w:type="gramStart"/>
      <w:r w:rsidR="00265A76" w:rsidRPr="00A61016">
        <w:rPr>
          <w:rFonts w:ascii="Times New Roman" w:eastAsia="TimesNewRomanPSMT" w:hAnsi="Times New Roman" w:cs="Times New Roman"/>
          <w:i/>
          <w:sz w:val="24"/>
          <w:szCs w:val="24"/>
        </w:rPr>
        <w:t>в</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увеличение доходов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снижение риска производства и сбыта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повышение эффективности производства.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57</w:t>
      </w:r>
      <w:r w:rsidR="00265A76" w:rsidRPr="00A61016">
        <w:rPr>
          <w:rFonts w:ascii="Times New Roman" w:eastAsia="TimesNewRomanPSMT" w:hAnsi="Times New Roman" w:cs="Times New Roman"/>
          <w:i/>
          <w:sz w:val="24"/>
          <w:szCs w:val="24"/>
        </w:rPr>
        <w:t>. Самой затратной является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предынвестиционная</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эксплуатационная</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фаза развития инвестиционного проекта.</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58</w:t>
      </w:r>
      <w:r w:rsidR="00265A76" w:rsidRPr="00A61016">
        <w:rPr>
          <w:rFonts w:ascii="Times New Roman" w:eastAsia="TimesNewRomanPSMT" w:hAnsi="Times New Roman" w:cs="Times New Roman"/>
          <w:i/>
          <w:sz w:val="24"/>
          <w:szCs w:val="24"/>
        </w:rPr>
        <w:t xml:space="preserve">. Поиск источников финансирования осуществляется </w:t>
      </w:r>
      <w:proofErr w:type="gramStart"/>
      <w:r w:rsidR="00265A76" w:rsidRPr="00A61016">
        <w:rPr>
          <w:rFonts w:ascii="Times New Roman" w:eastAsia="TimesNewRomanPSMT" w:hAnsi="Times New Roman" w:cs="Times New Roman"/>
          <w:i/>
          <w:sz w:val="24"/>
          <w:szCs w:val="24"/>
        </w:rPr>
        <w:t>на</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предынвестиционной</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эксплуатационной</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фазе развития инвестиционного проекта.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59</w:t>
      </w:r>
      <w:r w:rsidR="00265A76" w:rsidRPr="00A61016">
        <w:rPr>
          <w:rFonts w:ascii="Times New Roman" w:eastAsia="TimesNewRomanPSMT" w:hAnsi="Times New Roman" w:cs="Times New Roman"/>
          <w:i/>
          <w:sz w:val="24"/>
          <w:szCs w:val="24"/>
        </w:rPr>
        <w:t>. Окончанием реализации инвестиционного проекта может быть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насыщение рынка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выход проекта на самоокупаемость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насыщение рынка или выход проекта на самоокупаемость.</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60</w:t>
      </w:r>
      <w:r w:rsidR="00265A76" w:rsidRPr="00A61016">
        <w:rPr>
          <w:rFonts w:ascii="Times New Roman" w:eastAsia="TimesNewRomanPSMT" w:hAnsi="Times New Roman" w:cs="Times New Roman"/>
          <w:i/>
          <w:sz w:val="24"/>
          <w:szCs w:val="24"/>
        </w:rPr>
        <w:t>. Последним по времени написания разделом бизнес-плана инвестиционного</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проекта является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план маркетинга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стратегия финансирования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резюме.</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61</w:t>
      </w:r>
      <w:r w:rsidR="00265A76" w:rsidRPr="00A61016">
        <w:rPr>
          <w:rFonts w:ascii="Times New Roman" w:eastAsia="TimesNewRomanPSMT" w:hAnsi="Times New Roman" w:cs="Times New Roman"/>
          <w:i/>
          <w:sz w:val="24"/>
          <w:szCs w:val="24"/>
        </w:rPr>
        <w:t xml:space="preserve">. Отчет о прибылях и убытках содержит сведения </w:t>
      </w:r>
      <w:proofErr w:type="gramStart"/>
      <w:r w:rsidR="00265A76" w:rsidRPr="00A61016">
        <w:rPr>
          <w:rFonts w:ascii="Times New Roman" w:eastAsia="TimesNewRomanPSMT" w:hAnsi="Times New Roman" w:cs="Times New Roman"/>
          <w:i/>
          <w:sz w:val="24"/>
          <w:szCs w:val="24"/>
        </w:rPr>
        <w:t>об</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основной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внереализационной</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основной и </w:t>
      </w:r>
      <w:proofErr w:type="spellStart"/>
      <w:r w:rsidRPr="00265A76">
        <w:rPr>
          <w:rFonts w:ascii="Times New Roman" w:eastAsia="TimesNewRomanPSMT" w:hAnsi="Times New Roman" w:cs="Times New Roman"/>
          <w:sz w:val="24"/>
          <w:szCs w:val="24"/>
        </w:rPr>
        <w:t>внереализационной</w:t>
      </w:r>
      <w:proofErr w:type="spellEnd"/>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 по инвестиционному проекту.</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61</w:t>
      </w:r>
      <w:r w:rsidR="00265A76" w:rsidRPr="00A61016">
        <w:rPr>
          <w:rFonts w:ascii="Times New Roman" w:eastAsia="TimesNewRomanPSMT" w:hAnsi="Times New Roman" w:cs="Times New Roman"/>
          <w:i/>
          <w:sz w:val="24"/>
          <w:szCs w:val="24"/>
        </w:rPr>
        <w:t>. По плану денежных потоков рассчитываются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дисконтированные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недисконтированные</w:t>
      </w:r>
      <w:proofErr w:type="spellEnd"/>
    </w:p>
    <w:p w:rsidR="00265A76" w:rsidRPr="00265A76" w:rsidRDefault="00265A76" w:rsidP="00A61016">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дисконтированные и </w:t>
      </w:r>
      <w:proofErr w:type="spellStart"/>
      <w:r w:rsidRPr="00265A76">
        <w:rPr>
          <w:rFonts w:ascii="Times New Roman" w:eastAsia="TimesNewRomanPSMT" w:hAnsi="Times New Roman" w:cs="Times New Roman"/>
          <w:sz w:val="24"/>
          <w:szCs w:val="24"/>
        </w:rPr>
        <w:t>недисконтированные</w:t>
      </w:r>
      <w:proofErr w:type="spellEnd"/>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показатели эффективности инвестиционного</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проекта.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62</w:t>
      </w:r>
      <w:r w:rsidR="00265A76" w:rsidRPr="00A61016">
        <w:rPr>
          <w:rFonts w:ascii="Times New Roman" w:eastAsia="TimesNewRomanPSMT" w:hAnsi="Times New Roman" w:cs="Times New Roman"/>
          <w:i/>
          <w:sz w:val="24"/>
          <w:szCs w:val="24"/>
        </w:rPr>
        <w:t>. Исходной информационной для разработки проектно-сметной документации</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является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технико-экономическое обоснование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бизнес-план</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технико-экономическое обоснование и бизнес-план</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инвестиционного проекта.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63</w:t>
      </w:r>
      <w:r w:rsidR="00265A76" w:rsidRPr="00A61016">
        <w:rPr>
          <w:rFonts w:ascii="Times New Roman" w:eastAsia="TimesNewRomanPSMT" w:hAnsi="Times New Roman" w:cs="Times New Roman"/>
          <w:i/>
          <w:sz w:val="24"/>
          <w:szCs w:val="24"/>
        </w:rPr>
        <w:t>. Обоснование инвестиций в строительство входит в состав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предпроектных материалов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бизнес-плана инвестиционного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предпроектных </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материалов и бизнес-плана инвестиционного проекта.</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64</w:t>
      </w:r>
      <w:r w:rsidR="00265A76" w:rsidRPr="00A61016">
        <w:rPr>
          <w:rFonts w:ascii="Times New Roman" w:eastAsia="TimesNewRomanPSMT" w:hAnsi="Times New Roman" w:cs="Times New Roman"/>
          <w:i/>
          <w:sz w:val="24"/>
          <w:szCs w:val="24"/>
        </w:rPr>
        <w:t>. Генеральный план объекта строительства и его транспортная схема являются</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разделом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рабочей документации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технического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бизнес-плана инвестиционного проекта.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65</w:t>
      </w:r>
      <w:r w:rsidR="00265A76" w:rsidRPr="00A61016">
        <w:rPr>
          <w:rFonts w:ascii="Times New Roman" w:eastAsia="TimesNewRomanPSMT" w:hAnsi="Times New Roman" w:cs="Times New Roman"/>
          <w:i/>
          <w:sz w:val="24"/>
          <w:szCs w:val="24"/>
        </w:rPr>
        <w:t xml:space="preserve">. Локальные сметы составляются </w:t>
      </w:r>
      <w:proofErr w:type="gramStart"/>
      <w:r w:rsidR="00265A76" w:rsidRPr="00A61016">
        <w:rPr>
          <w:rFonts w:ascii="Times New Roman" w:eastAsia="TimesNewRomanPSMT" w:hAnsi="Times New Roman" w:cs="Times New Roman"/>
          <w:i/>
          <w:sz w:val="24"/>
          <w:szCs w:val="24"/>
        </w:rPr>
        <w:t>на</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работы по отдельным строящимся зданиям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отдельные виды строительных работ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работы, выполняемые одной строительной организацией.</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66</w:t>
      </w:r>
      <w:r w:rsidR="00265A76" w:rsidRPr="00A61016">
        <w:rPr>
          <w:rFonts w:ascii="Times New Roman" w:eastAsia="TimesNewRomanPSMT" w:hAnsi="Times New Roman" w:cs="Times New Roman"/>
          <w:i/>
          <w:sz w:val="24"/>
          <w:szCs w:val="24"/>
        </w:rPr>
        <w:t>. Стоимость эксплуатации строительной техники входит в состав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накладных расходов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сметной прибыли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прямых затрат.</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67</w:t>
      </w:r>
      <w:r w:rsidR="00265A76" w:rsidRPr="00A61016">
        <w:rPr>
          <w:rFonts w:ascii="Times New Roman" w:eastAsia="TimesNewRomanPSMT" w:hAnsi="Times New Roman" w:cs="Times New Roman"/>
          <w:i/>
          <w:sz w:val="24"/>
          <w:szCs w:val="24"/>
        </w:rPr>
        <w:t>. Сметные нормы регламентируют затраты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живого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lastRenderedPageBreak/>
        <w:t> прошлого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живого и прошлого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труда в строительстве.</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68</w:t>
      </w:r>
      <w:r w:rsidR="00265A76" w:rsidRPr="00A61016">
        <w:rPr>
          <w:rFonts w:ascii="Times New Roman" w:eastAsia="TimesNewRomanPSMT" w:hAnsi="Times New Roman" w:cs="Times New Roman"/>
          <w:i/>
          <w:sz w:val="24"/>
          <w:szCs w:val="24"/>
        </w:rPr>
        <w:t xml:space="preserve">. Оценка эффективности инвестиционного проекта выполняется </w:t>
      </w:r>
      <w:proofErr w:type="gramStart"/>
      <w:r w:rsidR="00265A76" w:rsidRPr="00A61016">
        <w:rPr>
          <w:rFonts w:ascii="Times New Roman" w:eastAsia="TimesNewRomanPSMT" w:hAnsi="Times New Roman" w:cs="Times New Roman"/>
          <w:i/>
          <w:sz w:val="24"/>
          <w:szCs w:val="24"/>
        </w:rPr>
        <w:t>на</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предынвестиционной</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эксплуатационной (производственной)</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фазе его развития.</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69</w:t>
      </w:r>
      <w:r w:rsidR="00265A76" w:rsidRPr="00A61016">
        <w:rPr>
          <w:rFonts w:ascii="Times New Roman" w:eastAsia="TimesNewRomanPSMT" w:hAnsi="Times New Roman" w:cs="Times New Roman"/>
          <w:i/>
          <w:sz w:val="24"/>
          <w:szCs w:val="24"/>
        </w:rPr>
        <w:t xml:space="preserve">. </w:t>
      </w:r>
      <w:proofErr w:type="spellStart"/>
      <w:r w:rsidR="00265A76" w:rsidRPr="00A61016">
        <w:rPr>
          <w:rFonts w:ascii="Times New Roman" w:eastAsia="TimesNewRomanPSMT" w:hAnsi="Times New Roman" w:cs="Times New Roman"/>
          <w:i/>
          <w:sz w:val="24"/>
          <w:szCs w:val="24"/>
        </w:rPr>
        <w:t>Предпроизводственные</w:t>
      </w:r>
      <w:proofErr w:type="spellEnd"/>
      <w:r w:rsidR="00265A76" w:rsidRPr="00A61016">
        <w:rPr>
          <w:rFonts w:ascii="Times New Roman" w:eastAsia="TimesNewRomanPSMT" w:hAnsi="Times New Roman" w:cs="Times New Roman"/>
          <w:i/>
          <w:sz w:val="24"/>
          <w:szCs w:val="24"/>
        </w:rPr>
        <w:t xml:space="preserve"> расходы учитываются </w:t>
      </w:r>
      <w:proofErr w:type="gramStart"/>
      <w:r w:rsidR="00265A76" w:rsidRPr="00A61016">
        <w:rPr>
          <w:rFonts w:ascii="Times New Roman" w:eastAsia="TimesNewRomanPSMT" w:hAnsi="Times New Roman" w:cs="Times New Roman"/>
          <w:i/>
          <w:sz w:val="24"/>
          <w:szCs w:val="24"/>
        </w:rPr>
        <w:t>в</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сметной стоимости строительства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gramStart"/>
      <w:r w:rsidRPr="00265A76">
        <w:rPr>
          <w:rFonts w:ascii="Times New Roman" w:eastAsia="TimesNewRomanPSMT" w:hAnsi="Times New Roman" w:cs="Times New Roman"/>
          <w:sz w:val="24"/>
          <w:szCs w:val="24"/>
        </w:rPr>
        <w:t>затратах</w:t>
      </w:r>
      <w:proofErr w:type="gramEnd"/>
      <w:r w:rsidRPr="00265A76">
        <w:rPr>
          <w:rFonts w:ascii="Times New Roman" w:eastAsia="TimesNewRomanPSMT" w:hAnsi="Times New Roman" w:cs="Times New Roman"/>
          <w:sz w:val="24"/>
          <w:szCs w:val="24"/>
        </w:rPr>
        <w:t xml:space="preserve"> на производство продукции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сумме капитальных вложений.</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70</w:t>
      </w:r>
      <w:r w:rsidR="00265A76" w:rsidRPr="00A61016">
        <w:rPr>
          <w:rFonts w:ascii="Times New Roman" w:eastAsia="TimesNewRomanPSMT" w:hAnsi="Times New Roman" w:cs="Times New Roman"/>
          <w:i/>
          <w:sz w:val="24"/>
          <w:szCs w:val="24"/>
        </w:rPr>
        <w:t xml:space="preserve">. В состав затрат на создание основных средств не входят затраты </w:t>
      </w:r>
      <w:proofErr w:type="gramStart"/>
      <w:r w:rsidR="00265A76" w:rsidRPr="00A61016">
        <w:rPr>
          <w:rFonts w:ascii="Times New Roman" w:eastAsia="TimesNewRomanPSMT" w:hAnsi="Times New Roman" w:cs="Times New Roman"/>
          <w:i/>
          <w:sz w:val="24"/>
          <w:szCs w:val="24"/>
        </w:rPr>
        <w:t>на</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разработку проектных материалов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подготовку и переподготовку кадров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создание сбытовой сети.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71</w:t>
      </w:r>
      <w:r w:rsidR="00265A76" w:rsidRPr="00031B1F">
        <w:rPr>
          <w:rFonts w:ascii="Times New Roman" w:eastAsia="TimesNewRomanPSMT" w:hAnsi="Times New Roman" w:cs="Times New Roman"/>
          <w:i/>
          <w:sz w:val="24"/>
          <w:szCs w:val="24"/>
        </w:rPr>
        <w:t>. С уменьшением оборотных пассивов величина оборотного капитала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изменяется.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72</w:t>
      </w:r>
      <w:r w:rsidR="00265A76" w:rsidRPr="00031B1F">
        <w:rPr>
          <w:rFonts w:ascii="Times New Roman" w:eastAsia="TimesNewRomanPSMT" w:hAnsi="Times New Roman" w:cs="Times New Roman"/>
          <w:i/>
          <w:sz w:val="24"/>
          <w:szCs w:val="24"/>
        </w:rPr>
        <w:t>. Запасы оборотных средств обеспечиваются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оборотными активами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оборотными пассивами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внеоборотными</w:t>
      </w:r>
      <w:proofErr w:type="spellEnd"/>
      <w:r w:rsidRPr="00265A76">
        <w:rPr>
          <w:rFonts w:ascii="Times New Roman" w:eastAsia="TimesNewRomanPSMT" w:hAnsi="Times New Roman" w:cs="Times New Roman"/>
          <w:sz w:val="24"/>
          <w:szCs w:val="24"/>
        </w:rPr>
        <w:t xml:space="preserve"> активами.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73</w:t>
      </w:r>
      <w:r w:rsidR="00265A76" w:rsidRPr="00031B1F">
        <w:rPr>
          <w:rFonts w:ascii="Times New Roman" w:eastAsia="TimesNewRomanPSMT" w:hAnsi="Times New Roman" w:cs="Times New Roman"/>
          <w:i/>
          <w:sz w:val="24"/>
          <w:szCs w:val="24"/>
        </w:rPr>
        <w:t xml:space="preserve">. Расчет потребности в оборотном капитале осуществляется </w:t>
      </w:r>
      <w:proofErr w:type="gramStart"/>
      <w:r w:rsidR="00265A76" w:rsidRPr="00031B1F">
        <w:rPr>
          <w:rFonts w:ascii="Times New Roman" w:eastAsia="TimesNewRomanPSMT" w:hAnsi="Times New Roman" w:cs="Times New Roman"/>
          <w:i/>
          <w:sz w:val="24"/>
          <w:szCs w:val="24"/>
        </w:rPr>
        <w:t>по</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нормам оборачиваемости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величине производственных издержек</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нормам оборачиваемости и величине производственных издержек.</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74</w:t>
      </w:r>
      <w:r w:rsidR="00265A76" w:rsidRPr="00031B1F">
        <w:rPr>
          <w:rFonts w:ascii="Times New Roman" w:eastAsia="TimesNewRomanPSMT" w:hAnsi="Times New Roman" w:cs="Times New Roman"/>
          <w:i/>
          <w:sz w:val="24"/>
          <w:szCs w:val="24"/>
        </w:rPr>
        <w:t>. С уменьшением производственных издержек оборотные активы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изменяются.</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75</w:t>
      </w:r>
      <w:r w:rsidR="00265A76" w:rsidRPr="00031B1F">
        <w:rPr>
          <w:rFonts w:ascii="Times New Roman" w:eastAsia="TimesNewRomanPSMT" w:hAnsi="Times New Roman" w:cs="Times New Roman"/>
          <w:i/>
          <w:sz w:val="24"/>
          <w:szCs w:val="24"/>
        </w:rPr>
        <w:t>. С увеличением времени задержек платежей за полученную продукцию и</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потребленные услуги оборотные пассивы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изменяются.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76</w:t>
      </w:r>
      <w:r w:rsidR="00265A76" w:rsidRPr="00031B1F">
        <w:rPr>
          <w:rFonts w:ascii="Times New Roman" w:eastAsia="TimesNewRomanPSMT" w:hAnsi="Times New Roman" w:cs="Times New Roman"/>
          <w:i/>
          <w:sz w:val="24"/>
          <w:szCs w:val="24"/>
        </w:rPr>
        <w:t>. С увеличением оборотных активов инвестиционные затраты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изменяются.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77</w:t>
      </w:r>
      <w:r w:rsidR="00265A76" w:rsidRPr="00031B1F">
        <w:rPr>
          <w:rFonts w:ascii="Times New Roman" w:eastAsia="TimesNewRomanPSMT" w:hAnsi="Times New Roman" w:cs="Times New Roman"/>
          <w:i/>
          <w:sz w:val="24"/>
          <w:szCs w:val="24"/>
        </w:rPr>
        <w:t>. Из реализуемого инвестиционного проекта могут выбывать его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краткосрочные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долгосрочные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краткосрочные и долгосрочные</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активы.</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78</w:t>
      </w:r>
      <w:r w:rsidR="00265A76" w:rsidRPr="00031B1F">
        <w:rPr>
          <w:rFonts w:ascii="Times New Roman" w:eastAsia="TimesNewRomanPSMT" w:hAnsi="Times New Roman" w:cs="Times New Roman"/>
          <w:i/>
          <w:sz w:val="24"/>
          <w:szCs w:val="24"/>
        </w:rPr>
        <w:t>. Продажа выбывающего из инвестиционного проекта имущества может</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 xml:space="preserve">осуществляться </w:t>
      </w:r>
      <w:proofErr w:type="gramStart"/>
      <w:r w:rsidR="00265A76" w:rsidRPr="00031B1F">
        <w:rPr>
          <w:rFonts w:ascii="Times New Roman" w:eastAsia="TimesNewRomanPSMT" w:hAnsi="Times New Roman" w:cs="Times New Roman"/>
          <w:i/>
          <w:sz w:val="24"/>
          <w:szCs w:val="24"/>
        </w:rPr>
        <w:t>по</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балансовой стоимости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договорной цене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балансовой стоимости или договорной цене.</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79</w:t>
      </w:r>
      <w:r w:rsidR="00265A76" w:rsidRPr="00031B1F">
        <w:rPr>
          <w:rFonts w:ascii="Times New Roman" w:eastAsia="TimesNewRomanPSMT" w:hAnsi="Times New Roman" w:cs="Times New Roman"/>
          <w:i/>
          <w:sz w:val="24"/>
          <w:szCs w:val="24"/>
        </w:rPr>
        <w:t xml:space="preserve">. Прочие и </w:t>
      </w:r>
      <w:proofErr w:type="spellStart"/>
      <w:r w:rsidR="00265A76" w:rsidRPr="00031B1F">
        <w:rPr>
          <w:rFonts w:ascii="Times New Roman" w:eastAsia="TimesNewRomanPSMT" w:hAnsi="Times New Roman" w:cs="Times New Roman"/>
          <w:i/>
          <w:sz w:val="24"/>
          <w:szCs w:val="24"/>
        </w:rPr>
        <w:t>внереализационные</w:t>
      </w:r>
      <w:proofErr w:type="spellEnd"/>
      <w:r w:rsidR="00265A76" w:rsidRPr="00031B1F">
        <w:rPr>
          <w:rFonts w:ascii="Times New Roman" w:eastAsia="TimesNewRomanPSMT" w:hAnsi="Times New Roman" w:cs="Times New Roman"/>
          <w:i/>
          <w:sz w:val="24"/>
          <w:szCs w:val="24"/>
        </w:rPr>
        <w:t xml:space="preserve"> операции – источник</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доходов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расходов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доходов и расходов</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операционного характера.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80</w:t>
      </w:r>
      <w:r w:rsidR="00265A76" w:rsidRPr="00031B1F">
        <w:rPr>
          <w:rFonts w:ascii="Times New Roman" w:eastAsia="TimesNewRomanPSMT" w:hAnsi="Times New Roman" w:cs="Times New Roman"/>
          <w:i/>
          <w:sz w:val="24"/>
          <w:szCs w:val="24"/>
        </w:rPr>
        <w:t>. К косвенным расходам относятся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lastRenderedPageBreak/>
        <w:t> общепроизводственные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общехозяйственные</w:t>
      </w:r>
    </w:p>
    <w:p w:rsidR="00265A76" w:rsidRPr="00265A76" w:rsidRDefault="00265A76" w:rsidP="00031B1F">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общепроизводственные и общехозяйственные</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текущие затраты на производство и сбыт продукции.</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81</w:t>
      </w:r>
      <w:r w:rsidR="00265A76" w:rsidRPr="00031B1F">
        <w:rPr>
          <w:rFonts w:ascii="Times New Roman" w:eastAsia="TimesNewRomanPSMT" w:hAnsi="Times New Roman" w:cs="Times New Roman"/>
          <w:i/>
          <w:sz w:val="24"/>
          <w:szCs w:val="24"/>
        </w:rPr>
        <w:t>. К налогам, входящим в состав текущих затрат на производство и сбыт</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 xml:space="preserve">продукции, не относится налог </w:t>
      </w:r>
      <w:proofErr w:type="gramStart"/>
      <w:r w:rsidR="00265A76" w:rsidRPr="00031B1F">
        <w:rPr>
          <w:rFonts w:ascii="Times New Roman" w:eastAsia="TimesNewRomanPSMT" w:hAnsi="Times New Roman" w:cs="Times New Roman"/>
          <w:i/>
          <w:sz w:val="24"/>
          <w:szCs w:val="24"/>
        </w:rPr>
        <w:t>на</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прибыль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имущество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добычу полезных ископаемых.</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82</w:t>
      </w:r>
      <w:r w:rsidR="00265A76" w:rsidRPr="00031B1F">
        <w:rPr>
          <w:rFonts w:ascii="Times New Roman" w:eastAsia="TimesNewRomanPSMT" w:hAnsi="Times New Roman" w:cs="Times New Roman"/>
          <w:i/>
          <w:sz w:val="24"/>
          <w:szCs w:val="24"/>
        </w:rPr>
        <w:t>. К инвестиционной деятельности относятся действия со средствами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внешними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внутренними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gramStart"/>
      <w:r w:rsidRPr="00265A76">
        <w:rPr>
          <w:rFonts w:ascii="Times New Roman" w:eastAsia="TimesNewRomanPSMT" w:hAnsi="Times New Roman" w:cs="Times New Roman"/>
          <w:sz w:val="24"/>
          <w:szCs w:val="24"/>
        </w:rPr>
        <w:t>внешними</w:t>
      </w:r>
      <w:proofErr w:type="gramEnd"/>
      <w:r w:rsidRPr="00265A76">
        <w:rPr>
          <w:rFonts w:ascii="Times New Roman" w:eastAsia="TimesNewRomanPSMT" w:hAnsi="Times New Roman" w:cs="Times New Roman"/>
          <w:sz w:val="24"/>
          <w:szCs w:val="24"/>
        </w:rPr>
        <w:t xml:space="preserve"> и внутренними</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по отношению к инвестиционному проекту.</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83</w:t>
      </w:r>
      <w:r w:rsidR="00265A76" w:rsidRPr="00031B1F">
        <w:rPr>
          <w:rFonts w:ascii="Times New Roman" w:eastAsia="TimesNewRomanPSMT" w:hAnsi="Times New Roman" w:cs="Times New Roman"/>
          <w:i/>
          <w:sz w:val="24"/>
          <w:szCs w:val="24"/>
        </w:rPr>
        <w:t>. На возмездной основе в инвестиционный проект привлекаются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акционерный капитал</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субсидии и дотации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акционерный капитал, субсидии и дотации.</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84</w:t>
      </w:r>
      <w:r w:rsidR="00265A76" w:rsidRPr="00031B1F">
        <w:rPr>
          <w:rFonts w:ascii="Times New Roman" w:eastAsia="TimesNewRomanPSMT" w:hAnsi="Times New Roman" w:cs="Times New Roman"/>
          <w:i/>
          <w:sz w:val="24"/>
          <w:szCs w:val="24"/>
        </w:rPr>
        <w:t>. Затраты на погашение выпущенных предприятием собственных долговых</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 xml:space="preserve">ценных бумаг являются элементом денежного потока </w:t>
      </w:r>
      <w:proofErr w:type="gramStart"/>
      <w:r w:rsidR="00265A76" w:rsidRPr="00031B1F">
        <w:rPr>
          <w:rFonts w:ascii="Times New Roman" w:eastAsia="TimesNewRomanPSMT" w:hAnsi="Times New Roman" w:cs="Times New Roman"/>
          <w:i/>
          <w:sz w:val="24"/>
          <w:szCs w:val="24"/>
        </w:rPr>
        <w:t>от</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85</w:t>
      </w:r>
      <w:r w:rsidR="00265A76" w:rsidRPr="00031B1F">
        <w:rPr>
          <w:rFonts w:ascii="Times New Roman" w:eastAsia="TimesNewRomanPSMT" w:hAnsi="Times New Roman" w:cs="Times New Roman"/>
          <w:i/>
          <w:sz w:val="24"/>
          <w:szCs w:val="24"/>
        </w:rPr>
        <w:t xml:space="preserve">. Первоначальный оборотный капитал является элементом денежного потока </w:t>
      </w:r>
      <w:proofErr w:type="gramStart"/>
      <w:r w:rsidR="00265A76" w:rsidRPr="00031B1F">
        <w:rPr>
          <w:rFonts w:ascii="Times New Roman" w:eastAsia="TimesNewRomanPSMT" w:hAnsi="Times New Roman" w:cs="Times New Roman"/>
          <w:i/>
          <w:sz w:val="24"/>
          <w:szCs w:val="24"/>
        </w:rPr>
        <w:t>от</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86</w:t>
      </w:r>
      <w:r w:rsidR="00265A76" w:rsidRPr="00031B1F">
        <w:rPr>
          <w:rFonts w:ascii="Times New Roman" w:eastAsia="TimesNewRomanPSMT" w:hAnsi="Times New Roman" w:cs="Times New Roman"/>
          <w:i/>
          <w:sz w:val="24"/>
          <w:szCs w:val="24"/>
        </w:rPr>
        <w:t xml:space="preserve">. Затраты на создание основных средств являются элементом денежного потока </w:t>
      </w:r>
      <w:proofErr w:type="gramStart"/>
      <w:r w:rsidR="00265A76" w:rsidRPr="00031B1F">
        <w:rPr>
          <w:rFonts w:ascii="Times New Roman" w:eastAsia="TimesNewRomanPSMT" w:hAnsi="Times New Roman" w:cs="Times New Roman"/>
          <w:i/>
          <w:sz w:val="24"/>
          <w:szCs w:val="24"/>
        </w:rPr>
        <w:t>от</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87</w:t>
      </w:r>
      <w:r w:rsidR="00265A76" w:rsidRPr="00031B1F">
        <w:rPr>
          <w:rFonts w:ascii="Times New Roman" w:eastAsia="TimesNewRomanPSMT" w:hAnsi="Times New Roman" w:cs="Times New Roman"/>
          <w:i/>
          <w:sz w:val="24"/>
          <w:szCs w:val="24"/>
        </w:rPr>
        <w:t xml:space="preserve">. Амортизация является элементом денежного потока </w:t>
      </w:r>
      <w:proofErr w:type="gramStart"/>
      <w:r w:rsidR="00265A76" w:rsidRPr="00031B1F">
        <w:rPr>
          <w:rFonts w:ascii="Times New Roman" w:eastAsia="TimesNewRomanPSMT" w:hAnsi="Times New Roman" w:cs="Times New Roman"/>
          <w:i/>
          <w:sz w:val="24"/>
          <w:szCs w:val="24"/>
        </w:rPr>
        <w:t>от</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88</w:t>
      </w:r>
      <w:r w:rsidR="00265A76" w:rsidRPr="00031B1F">
        <w:rPr>
          <w:rFonts w:ascii="Times New Roman" w:eastAsia="TimesNewRomanPSMT" w:hAnsi="Times New Roman" w:cs="Times New Roman"/>
          <w:i/>
          <w:sz w:val="24"/>
          <w:szCs w:val="24"/>
        </w:rPr>
        <w:t xml:space="preserve">. Кредиты являются элементом денежного потока </w:t>
      </w:r>
      <w:proofErr w:type="gramStart"/>
      <w:r w:rsidR="00265A76" w:rsidRPr="00031B1F">
        <w:rPr>
          <w:rFonts w:ascii="Times New Roman" w:eastAsia="TimesNewRomanPSMT" w:hAnsi="Times New Roman" w:cs="Times New Roman"/>
          <w:i/>
          <w:sz w:val="24"/>
          <w:szCs w:val="24"/>
        </w:rPr>
        <w:t>от</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89</w:t>
      </w:r>
      <w:r w:rsidR="00265A76" w:rsidRPr="00031B1F">
        <w:rPr>
          <w:rFonts w:ascii="Times New Roman" w:eastAsia="TimesNewRomanPSMT" w:hAnsi="Times New Roman" w:cs="Times New Roman"/>
          <w:i/>
          <w:sz w:val="24"/>
          <w:szCs w:val="24"/>
        </w:rPr>
        <w:t>. Доходы от возврата в конце проекта оборотных активов являются элементом</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 xml:space="preserve">денежного потока </w:t>
      </w:r>
      <w:proofErr w:type="gramStart"/>
      <w:r w:rsidR="00265A76" w:rsidRPr="00031B1F">
        <w:rPr>
          <w:rFonts w:ascii="Times New Roman" w:eastAsia="TimesNewRomanPSMT" w:hAnsi="Times New Roman" w:cs="Times New Roman"/>
          <w:i/>
          <w:sz w:val="24"/>
          <w:szCs w:val="24"/>
        </w:rPr>
        <w:t>от</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90</w:t>
      </w:r>
      <w:r w:rsidR="00265A76" w:rsidRPr="00031B1F">
        <w:rPr>
          <w:rFonts w:ascii="Times New Roman" w:eastAsia="TimesNewRomanPSMT" w:hAnsi="Times New Roman" w:cs="Times New Roman"/>
          <w:i/>
          <w:sz w:val="24"/>
          <w:szCs w:val="24"/>
        </w:rPr>
        <w:t>. Трудно прогнозируемой является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доходная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расходная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доходная и расходная</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часть инвестиционного проекта.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91</w:t>
      </w:r>
      <w:r w:rsidR="00265A76" w:rsidRPr="00031B1F">
        <w:rPr>
          <w:rFonts w:ascii="Times New Roman" w:eastAsia="TimesNewRomanPSMT" w:hAnsi="Times New Roman" w:cs="Times New Roman"/>
          <w:i/>
          <w:sz w:val="24"/>
          <w:szCs w:val="24"/>
        </w:rPr>
        <w:t xml:space="preserve">. Коэффициент </w:t>
      </w:r>
      <w:proofErr w:type="gramStart"/>
      <w:r w:rsidR="00265A76" w:rsidRPr="00031B1F">
        <w:rPr>
          <w:rFonts w:ascii="Times New Roman" w:eastAsia="TimesNewRomanPSMT" w:hAnsi="Times New Roman" w:cs="Times New Roman"/>
          <w:i/>
          <w:sz w:val="24"/>
          <w:szCs w:val="24"/>
        </w:rPr>
        <w:t>дисконтировании</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меньше единицы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gramStart"/>
      <w:r w:rsidRPr="00265A76">
        <w:rPr>
          <w:rFonts w:ascii="Times New Roman" w:eastAsia="TimesNewRomanPSMT" w:hAnsi="Times New Roman" w:cs="Times New Roman"/>
          <w:sz w:val="24"/>
          <w:szCs w:val="24"/>
        </w:rPr>
        <w:t>равен</w:t>
      </w:r>
      <w:proofErr w:type="gramEnd"/>
      <w:r w:rsidRPr="00265A76">
        <w:rPr>
          <w:rFonts w:ascii="Times New Roman" w:eastAsia="TimesNewRomanPSMT" w:hAnsi="Times New Roman" w:cs="Times New Roman"/>
          <w:sz w:val="24"/>
          <w:szCs w:val="24"/>
        </w:rPr>
        <w:t xml:space="preserve"> единице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больше единицы.</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92</w:t>
      </w:r>
      <w:r w:rsidR="00265A76" w:rsidRPr="00031B1F">
        <w:rPr>
          <w:rFonts w:ascii="Times New Roman" w:eastAsia="TimesNewRomanPSMT" w:hAnsi="Times New Roman" w:cs="Times New Roman"/>
          <w:i/>
          <w:sz w:val="24"/>
          <w:szCs w:val="24"/>
        </w:rPr>
        <w:t>. С уменьшением номера шага расчета коэффициент дисконтирования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lastRenderedPageBreak/>
        <w:t> не изменяется.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93</w:t>
      </w:r>
      <w:r w:rsidR="00265A76" w:rsidRPr="00031B1F">
        <w:rPr>
          <w:rFonts w:ascii="Times New Roman" w:eastAsia="TimesNewRomanPSMT" w:hAnsi="Times New Roman" w:cs="Times New Roman"/>
          <w:i/>
          <w:sz w:val="24"/>
          <w:szCs w:val="24"/>
        </w:rPr>
        <w:t>. Коэффициент дисконтирования – это цена денежной единицы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прошлого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настоящего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будущего</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периода.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94</w:t>
      </w:r>
      <w:r w:rsidR="00265A76" w:rsidRPr="00031B1F">
        <w:rPr>
          <w:rFonts w:ascii="Times New Roman" w:eastAsia="TimesNewRomanPSMT" w:hAnsi="Times New Roman" w:cs="Times New Roman"/>
          <w:i/>
          <w:sz w:val="24"/>
          <w:szCs w:val="24"/>
        </w:rPr>
        <w:t>. Приемлемая для инвестора норма дохода на капитал – это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коэффициент дисконтирования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норматив дисконтирования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фактор текущей стоимости.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95</w:t>
      </w:r>
      <w:r w:rsidR="00265A76" w:rsidRPr="00031B1F">
        <w:rPr>
          <w:rFonts w:ascii="Times New Roman" w:eastAsia="TimesNewRomanPSMT" w:hAnsi="Times New Roman" w:cs="Times New Roman"/>
          <w:i/>
          <w:sz w:val="24"/>
          <w:szCs w:val="24"/>
        </w:rPr>
        <w:t>. Простой (</w:t>
      </w:r>
      <w:proofErr w:type="spellStart"/>
      <w:r w:rsidR="00265A76" w:rsidRPr="00031B1F">
        <w:rPr>
          <w:rFonts w:ascii="Times New Roman" w:eastAsia="TimesNewRomanPSMT" w:hAnsi="Times New Roman" w:cs="Times New Roman"/>
          <w:i/>
          <w:sz w:val="24"/>
          <w:szCs w:val="24"/>
        </w:rPr>
        <w:t>бездисконтный</w:t>
      </w:r>
      <w:proofErr w:type="spellEnd"/>
      <w:r w:rsidR="00265A76" w:rsidRPr="00031B1F">
        <w:rPr>
          <w:rFonts w:ascii="Times New Roman" w:eastAsia="TimesNewRomanPSMT" w:hAnsi="Times New Roman" w:cs="Times New Roman"/>
          <w:i/>
          <w:sz w:val="24"/>
          <w:szCs w:val="24"/>
        </w:rPr>
        <w:t xml:space="preserve">) срок окупаемости определяется по сальдо </w:t>
      </w:r>
      <w:proofErr w:type="gramStart"/>
      <w:r w:rsidR="00265A76" w:rsidRPr="00031B1F">
        <w:rPr>
          <w:rFonts w:ascii="Times New Roman" w:eastAsia="TimesNewRomanPSMT" w:hAnsi="Times New Roman" w:cs="Times New Roman"/>
          <w:i/>
          <w:sz w:val="24"/>
          <w:szCs w:val="24"/>
        </w:rPr>
        <w:t>от</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 связанной с реализацией инвестиционного проекта.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96</w:t>
      </w:r>
      <w:r w:rsidR="00265A76" w:rsidRPr="00031B1F">
        <w:rPr>
          <w:rFonts w:ascii="Times New Roman" w:eastAsia="TimesNewRomanPSMT" w:hAnsi="Times New Roman" w:cs="Times New Roman"/>
          <w:i/>
          <w:sz w:val="24"/>
          <w:szCs w:val="24"/>
        </w:rPr>
        <w:t>. Разную ценность денежных потоков во времени учитывают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статические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динамические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кинематические</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методы оценки эффективности инвестиционных проектов.</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97</w:t>
      </w:r>
      <w:r w:rsidR="00265A76" w:rsidRPr="00031B1F">
        <w:rPr>
          <w:rFonts w:ascii="Times New Roman" w:eastAsia="TimesNewRomanPSMT" w:hAnsi="Times New Roman" w:cs="Times New Roman"/>
          <w:i/>
          <w:sz w:val="24"/>
          <w:szCs w:val="24"/>
        </w:rPr>
        <w:t xml:space="preserve">. Инвестиционный проект убыточен </w:t>
      </w:r>
      <w:proofErr w:type="gramStart"/>
      <w:r w:rsidR="00265A76" w:rsidRPr="00031B1F">
        <w:rPr>
          <w:rFonts w:ascii="Times New Roman" w:eastAsia="TimesNewRomanPSMT" w:hAnsi="Times New Roman" w:cs="Times New Roman"/>
          <w:i/>
          <w:sz w:val="24"/>
          <w:szCs w:val="24"/>
        </w:rPr>
        <w:t>при</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ЧД&lt;0</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ЧД=0</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ЧД</w:t>
      </w:r>
      <w:r w:rsidRPr="00265A76">
        <w:rPr>
          <w:rFonts w:ascii="Times New Roman" w:eastAsia="TimesNewRomanPSMT" w:hAnsi="Times New Roman" w:cs="Times New Roman"/>
          <w:sz w:val="24"/>
          <w:szCs w:val="24"/>
        </w:rPr>
        <w:t>0.</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98</w:t>
      </w:r>
      <w:r w:rsidR="00265A76" w:rsidRPr="00031B1F">
        <w:rPr>
          <w:rFonts w:ascii="Times New Roman" w:eastAsia="TimesNewRomanPSMT" w:hAnsi="Times New Roman" w:cs="Times New Roman"/>
          <w:i/>
          <w:sz w:val="24"/>
          <w:szCs w:val="24"/>
        </w:rPr>
        <w:t xml:space="preserve">. Абсолютный доход инвестиционного проекта определяется </w:t>
      </w:r>
      <w:proofErr w:type="gramStart"/>
      <w:r w:rsidR="00265A76" w:rsidRPr="00031B1F">
        <w:rPr>
          <w:rFonts w:ascii="Times New Roman" w:eastAsia="TimesNewRomanPSMT" w:hAnsi="Times New Roman" w:cs="Times New Roman"/>
          <w:i/>
          <w:sz w:val="24"/>
          <w:szCs w:val="24"/>
        </w:rPr>
        <w:t>по</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дисконтированному</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недисконтированному</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дисконтированному и </w:t>
      </w:r>
      <w:proofErr w:type="spellStart"/>
      <w:r w:rsidRPr="00265A76">
        <w:rPr>
          <w:rFonts w:ascii="Times New Roman" w:eastAsia="TimesNewRomanPSMT" w:hAnsi="Times New Roman" w:cs="Times New Roman"/>
          <w:sz w:val="24"/>
          <w:szCs w:val="24"/>
        </w:rPr>
        <w:t>недисконтированному</w:t>
      </w:r>
      <w:proofErr w:type="spellEnd"/>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сальдо его денежного потока.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99</w:t>
      </w:r>
      <w:r w:rsidR="00265A76" w:rsidRPr="00031B1F">
        <w:rPr>
          <w:rFonts w:ascii="Times New Roman" w:eastAsia="TimesNewRomanPSMT" w:hAnsi="Times New Roman" w:cs="Times New Roman"/>
          <w:i/>
          <w:sz w:val="24"/>
          <w:szCs w:val="24"/>
        </w:rPr>
        <w:t>. ВНД – это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максимальная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минимальная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средняя</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цена капитала, привлекаемого в проект.</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100</w:t>
      </w:r>
      <w:r w:rsidR="00265A76" w:rsidRPr="00031B1F">
        <w:rPr>
          <w:rFonts w:ascii="Times New Roman" w:eastAsia="TimesNewRomanPSMT" w:hAnsi="Times New Roman" w:cs="Times New Roman"/>
          <w:i/>
          <w:sz w:val="24"/>
          <w:szCs w:val="24"/>
        </w:rPr>
        <w:t>. С увеличением ВНД устойчивость инвестиционного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изменяется.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101</w:t>
      </w:r>
      <w:r w:rsidR="00265A76" w:rsidRPr="00031B1F">
        <w:rPr>
          <w:rFonts w:ascii="Times New Roman" w:eastAsia="TimesNewRomanPSMT" w:hAnsi="Times New Roman" w:cs="Times New Roman"/>
          <w:i/>
          <w:sz w:val="24"/>
          <w:szCs w:val="24"/>
        </w:rPr>
        <w:t xml:space="preserve">. Потребность в дополнительном финансировании определяется </w:t>
      </w:r>
      <w:proofErr w:type="gramStart"/>
      <w:r w:rsidR="00265A76" w:rsidRPr="00031B1F">
        <w:rPr>
          <w:rFonts w:ascii="Times New Roman" w:eastAsia="TimesNewRomanPSMT" w:hAnsi="Times New Roman" w:cs="Times New Roman"/>
          <w:i/>
          <w:sz w:val="24"/>
          <w:szCs w:val="24"/>
        </w:rPr>
        <w:t>по</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дисконтированному</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недисконтированному</w:t>
      </w:r>
      <w:proofErr w:type="spellEnd"/>
    </w:p>
    <w:p w:rsidR="00265A76" w:rsidRPr="00265A76" w:rsidRDefault="00265A76" w:rsidP="00031B1F">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дисконтированному и </w:t>
      </w:r>
      <w:proofErr w:type="spellStart"/>
      <w:r w:rsidRPr="00265A76">
        <w:rPr>
          <w:rFonts w:ascii="Times New Roman" w:eastAsia="TimesNewRomanPSMT" w:hAnsi="Times New Roman" w:cs="Times New Roman"/>
          <w:sz w:val="24"/>
          <w:szCs w:val="24"/>
        </w:rPr>
        <w:t>недисконтированному</w:t>
      </w:r>
      <w:proofErr w:type="spellEnd"/>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сальдо денежного потока инвестиционного проекта.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102</w:t>
      </w:r>
      <w:r w:rsidR="00265A76" w:rsidRPr="00031B1F">
        <w:rPr>
          <w:rFonts w:ascii="Times New Roman" w:eastAsia="TimesNewRomanPSMT" w:hAnsi="Times New Roman" w:cs="Times New Roman"/>
          <w:i/>
          <w:sz w:val="24"/>
          <w:szCs w:val="24"/>
        </w:rPr>
        <w:t xml:space="preserve">. Состоятельность инвестиционного проекта обеспечивается </w:t>
      </w:r>
      <w:proofErr w:type="gramStart"/>
      <w:r w:rsidR="00265A76" w:rsidRPr="00031B1F">
        <w:rPr>
          <w:rFonts w:ascii="Times New Roman" w:eastAsia="TimesNewRomanPSMT" w:hAnsi="Times New Roman" w:cs="Times New Roman"/>
          <w:i/>
          <w:sz w:val="24"/>
          <w:szCs w:val="24"/>
        </w:rPr>
        <w:t>при</w:t>
      </w:r>
      <w:proofErr w:type="gram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положительном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нулевом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265A76">
        <w:rPr>
          <w:rFonts w:ascii="Times New Roman" w:eastAsia="TimesNewRomanPSMT" w:hAnsi="Times New Roman" w:cs="Times New Roman"/>
          <w:sz w:val="24"/>
          <w:szCs w:val="24"/>
        </w:rPr>
        <w:t> положительном или нулевом</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сальдо его денежного потока.</w:t>
      </w:r>
      <w:proofErr w:type="gramEnd"/>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103</w:t>
      </w:r>
      <w:r w:rsidR="00265A76" w:rsidRPr="00031B1F">
        <w:rPr>
          <w:rFonts w:ascii="Times New Roman" w:eastAsia="TimesNewRomanPSMT" w:hAnsi="Times New Roman" w:cs="Times New Roman"/>
          <w:i/>
          <w:sz w:val="24"/>
          <w:szCs w:val="24"/>
        </w:rPr>
        <w:t>. К относительным показателям доходности инвестиционного проекта относятся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индекс доходности инвестиций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чистый дисконтированный доход</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индекс доходности инвестиций и чистый дисконтированный доход.</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104</w:t>
      </w:r>
      <w:r w:rsidR="00265A76" w:rsidRPr="00031B1F">
        <w:rPr>
          <w:rFonts w:ascii="Times New Roman" w:eastAsia="TimesNewRomanPSMT" w:hAnsi="Times New Roman" w:cs="Times New Roman"/>
          <w:i/>
          <w:sz w:val="24"/>
          <w:szCs w:val="24"/>
        </w:rPr>
        <w:t>. Какое соотношение является верным?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РР</w:t>
      </w:r>
      <w:r w:rsidRPr="00265A76">
        <w:rPr>
          <w:rFonts w:ascii="Times New Roman" w:eastAsia="TimesNewRomanPSMT" w:hAnsi="Times New Roman" w:cs="Times New Roman"/>
          <w:sz w:val="24"/>
          <w:szCs w:val="24"/>
        </w:rPr>
        <w:t>DPP</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РР=DPP</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РР&lt;DPP.</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105</w:t>
      </w:r>
      <w:r w:rsidR="00265A76" w:rsidRPr="00031B1F">
        <w:rPr>
          <w:rFonts w:ascii="Times New Roman" w:eastAsia="TimesNewRomanPSMT" w:hAnsi="Times New Roman" w:cs="Times New Roman"/>
          <w:i/>
          <w:sz w:val="24"/>
          <w:szCs w:val="24"/>
        </w:rPr>
        <w:t>. С увеличением срока окупаемости привлекательность инвестиционного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изменяется.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lastRenderedPageBreak/>
        <w:t>106</w:t>
      </w:r>
      <w:r w:rsidR="00265A76" w:rsidRPr="00031B1F">
        <w:rPr>
          <w:rFonts w:ascii="Times New Roman" w:eastAsia="TimesNewRomanPSMT" w:hAnsi="Times New Roman" w:cs="Times New Roman"/>
          <w:i/>
          <w:sz w:val="24"/>
          <w:szCs w:val="24"/>
        </w:rPr>
        <w:t>. Способность предприятия выполнять свои долгосрочные обязательства</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оценивается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коэффициентами ликвидности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показателями платежеспособности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коэффициентами ликвидности и показателями платежеспособности.</w:t>
      </w:r>
    </w:p>
    <w:p w:rsidR="00265A76" w:rsidRPr="00AB06E2"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AB06E2">
        <w:rPr>
          <w:rFonts w:ascii="Times New Roman" w:eastAsia="TimesNewRomanPSMT" w:hAnsi="Times New Roman" w:cs="Times New Roman"/>
          <w:i/>
          <w:sz w:val="24"/>
          <w:szCs w:val="24"/>
        </w:rPr>
        <w:t>107</w:t>
      </w:r>
      <w:r w:rsidR="00265A76" w:rsidRPr="00AB06E2">
        <w:rPr>
          <w:rFonts w:ascii="Times New Roman" w:eastAsia="TimesNewRomanPSMT" w:hAnsi="Times New Roman" w:cs="Times New Roman"/>
          <w:i/>
          <w:sz w:val="24"/>
          <w:szCs w:val="24"/>
        </w:rPr>
        <w:t>. Наибольшее значение имеет коэффициент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текущей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промежуточной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абсолютной</w:t>
      </w:r>
      <w:r w:rsidR="00AB06E2">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ликвидности.</w:t>
      </w:r>
    </w:p>
    <w:p w:rsidR="00F33F69" w:rsidRDefault="00F33F69" w:rsidP="000B4D32">
      <w:pPr>
        <w:spacing w:after="0" w:line="240" w:lineRule="auto"/>
        <w:jc w:val="center"/>
        <w:rPr>
          <w:rFonts w:ascii="Times New Roman" w:hAnsi="Times New Roman" w:cs="Times New Roman"/>
          <w:sz w:val="24"/>
          <w:szCs w:val="24"/>
        </w:rPr>
      </w:pPr>
    </w:p>
    <w:p w:rsidR="000B4D32" w:rsidRDefault="000B4D32" w:rsidP="00F33F69">
      <w:pPr>
        <w:spacing w:after="0" w:line="240" w:lineRule="auto"/>
        <w:jc w:val="center"/>
        <w:rPr>
          <w:rFonts w:ascii="Times New Roman" w:hAnsi="Times New Roman" w:cs="Times New Roman"/>
          <w:b/>
          <w:sz w:val="24"/>
          <w:szCs w:val="24"/>
        </w:rPr>
      </w:pPr>
    </w:p>
    <w:sectPr w:rsidR="000B4D32" w:rsidSect="00B42471">
      <w:footerReference w:type="default" r:id="rId6"/>
      <w:pgSz w:w="11906" w:h="16838"/>
      <w:pgMar w:top="426"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9F" w:rsidRDefault="00C3309F" w:rsidP="00AF704D">
      <w:pPr>
        <w:spacing w:after="0" w:line="240" w:lineRule="auto"/>
      </w:pPr>
      <w:r>
        <w:separator/>
      </w:r>
    </w:p>
  </w:endnote>
  <w:endnote w:type="continuationSeparator" w:id="0">
    <w:p w:rsidR="00C3309F" w:rsidRDefault="00C3309F" w:rsidP="00AF7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0876"/>
      <w:docPartObj>
        <w:docPartGallery w:val="Page Numbers (Bottom of Page)"/>
        <w:docPartUnique/>
      </w:docPartObj>
    </w:sdtPr>
    <w:sdtContent>
      <w:p w:rsidR="00CB5903" w:rsidRDefault="00BD0965">
        <w:pPr>
          <w:pStyle w:val="a9"/>
          <w:jc w:val="center"/>
        </w:pPr>
        <w:fldSimple w:instr=" PAGE   \* MERGEFORMAT ">
          <w:r w:rsidR="00685289">
            <w:rPr>
              <w:noProof/>
            </w:rPr>
            <w:t>13</w:t>
          </w:r>
        </w:fldSimple>
      </w:p>
    </w:sdtContent>
  </w:sdt>
  <w:p w:rsidR="00CB5903" w:rsidRDefault="00CB590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9F" w:rsidRDefault="00C3309F" w:rsidP="00AF704D">
      <w:pPr>
        <w:spacing w:after="0" w:line="240" w:lineRule="auto"/>
      </w:pPr>
      <w:r>
        <w:separator/>
      </w:r>
    </w:p>
  </w:footnote>
  <w:footnote w:type="continuationSeparator" w:id="0">
    <w:p w:rsidR="00C3309F" w:rsidRDefault="00C3309F" w:rsidP="00AF70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A23F4"/>
    <w:rsid w:val="00031B1F"/>
    <w:rsid w:val="0003767A"/>
    <w:rsid w:val="00052819"/>
    <w:rsid w:val="000B4D32"/>
    <w:rsid w:val="000E2FFD"/>
    <w:rsid w:val="0011014F"/>
    <w:rsid w:val="0017656A"/>
    <w:rsid w:val="001D4722"/>
    <w:rsid w:val="00250E6F"/>
    <w:rsid w:val="00265A76"/>
    <w:rsid w:val="002E64A6"/>
    <w:rsid w:val="00320FCE"/>
    <w:rsid w:val="003D2BE4"/>
    <w:rsid w:val="004157B9"/>
    <w:rsid w:val="004847C6"/>
    <w:rsid w:val="004B2CFB"/>
    <w:rsid w:val="00544289"/>
    <w:rsid w:val="005D078C"/>
    <w:rsid w:val="00653521"/>
    <w:rsid w:val="00685289"/>
    <w:rsid w:val="006B4396"/>
    <w:rsid w:val="006D6737"/>
    <w:rsid w:val="0075208B"/>
    <w:rsid w:val="009A5952"/>
    <w:rsid w:val="00A270DC"/>
    <w:rsid w:val="00A61016"/>
    <w:rsid w:val="00AB06E2"/>
    <w:rsid w:val="00AF704D"/>
    <w:rsid w:val="00B319DD"/>
    <w:rsid w:val="00B42471"/>
    <w:rsid w:val="00B46826"/>
    <w:rsid w:val="00B547F4"/>
    <w:rsid w:val="00B56936"/>
    <w:rsid w:val="00BD0965"/>
    <w:rsid w:val="00BD799E"/>
    <w:rsid w:val="00C1356B"/>
    <w:rsid w:val="00C3309F"/>
    <w:rsid w:val="00C97979"/>
    <w:rsid w:val="00CB5903"/>
    <w:rsid w:val="00CD5A33"/>
    <w:rsid w:val="00D14440"/>
    <w:rsid w:val="00D3145D"/>
    <w:rsid w:val="00D321C6"/>
    <w:rsid w:val="00D83931"/>
    <w:rsid w:val="00D907E3"/>
    <w:rsid w:val="00E136FC"/>
    <w:rsid w:val="00E20383"/>
    <w:rsid w:val="00EA23F4"/>
    <w:rsid w:val="00EE3156"/>
    <w:rsid w:val="00F33F69"/>
    <w:rsid w:val="00F3741D"/>
    <w:rsid w:val="00F96342"/>
    <w:rsid w:val="00FB5C22"/>
    <w:rsid w:val="00FC1441"/>
    <w:rsid w:val="00FF2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23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839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3931"/>
    <w:rPr>
      <w:rFonts w:ascii="Tahoma" w:hAnsi="Tahoma" w:cs="Tahoma"/>
      <w:sz w:val="16"/>
      <w:szCs w:val="16"/>
    </w:rPr>
  </w:style>
  <w:style w:type="paragraph" w:styleId="a6">
    <w:name w:val="List Paragraph"/>
    <w:basedOn w:val="a"/>
    <w:uiPriority w:val="34"/>
    <w:qFormat/>
    <w:rsid w:val="00BD799E"/>
    <w:pPr>
      <w:ind w:left="720"/>
      <w:contextualSpacing/>
    </w:pPr>
  </w:style>
  <w:style w:type="paragraph" w:styleId="a7">
    <w:name w:val="header"/>
    <w:basedOn w:val="a"/>
    <w:link w:val="a8"/>
    <w:uiPriority w:val="99"/>
    <w:semiHidden/>
    <w:unhideWhenUsed/>
    <w:rsid w:val="00AF70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F704D"/>
  </w:style>
  <w:style w:type="paragraph" w:styleId="a9">
    <w:name w:val="footer"/>
    <w:basedOn w:val="a"/>
    <w:link w:val="aa"/>
    <w:uiPriority w:val="99"/>
    <w:unhideWhenUsed/>
    <w:rsid w:val="00AF70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04D"/>
  </w:style>
  <w:style w:type="paragraph" w:styleId="ab">
    <w:name w:val="Body Text"/>
    <w:basedOn w:val="a"/>
    <w:link w:val="ac"/>
    <w:uiPriority w:val="99"/>
    <w:rsid w:val="00F3741D"/>
    <w:pPr>
      <w:spacing w:after="300" w:line="240" w:lineRule="auto"/>
      <w:jc w:val="both"/>
    </w:pPr>
    <w:rPr>
      <w:rFonts w:ascii="Times New Roman" w:eastAsia="Times New Roman" w:hAnsi="Times New Roman" w:cs="Times New Roman"/>
      <w:color w:val="000000"/>
      <w:sz w:val="24"/>
      <w:szCs w:val="24"/>
    </w:rPr>
  </w:style>
  <w:style w:type="character" w:customStyle="1" w:styleId="ac">
    <w:name w:val="Основной текст Знак"/>
    <w:basedOn w:val="a0"/>
    <w:link w:val="ab"/>
    <w:uiPriority w:val="99"/>
    <w:rsid w:val="00F3741D"/>
    <w:rPr>
      <w:rFonts w:ascii="Times New Roman" w:eastAsia="Times New Roman" w:hAnsi="Times New Roman" w:cs="Times New Roman"/>
      <w:color w:val="000000"/>
      <w:sz w:val="24"/>
      <w:szCs w:val="24"/>
    </w:rPr>
  </w:style>
  <w:style w:type="table" w:styleId="ad">
    <w:name w:val="Table Professional"/>
    <w:basedOn w:val="a1"/>
    <w:uiPriority w:val="99"/>
    <w:rsid w:val="00F3741D"/>
    <w:pPr>
      <w:widowControl w:val="0"/>
      <w:snapToGri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13</Pages>
  <Words>3552</Words>
  <Characters>20252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emm2</cp:lastModifiedBy>
  <cp:revision>46</cp:revision>
  <dcterms:created xsi:type="dcterms:W3CDTF">2016-10-15T02:40:00Z</dcterms:created>
  <dcterms:modified xsi:type="dcterms:W3CDTF">2018-02-02T08:52:00Z</dcterms:modified>
</cp:coreProperties>
</file>