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F9" w:rsidRPr="00CB7AB1" w:rsidRDefault="00047CF9" w:rsidP="00047CF9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</w:t>
      </w:r>
      <w:r>
        <w:rPr>
          <w:b/>
        </w:rPr>
        <w:t xml:space="preserve"> </w:t>
      </w:r>
      <w:r w:rsidRPr="00CB7AB1">
        <w:rPr>
          <w:b/>
        </w:rPr>
        <w:t>ВЫПОЛНЕНИЮ КОНТ</w:t>
      </w:r>
      <w:r>
        <w:rPr>
          <w:b/>
        </w:rPr>
        <w:t>РОЛЬНОЙ РАБОТЫ ПО ДИСЦИПЛИНЕ  «ФИЛОСОФИЯ</w:t>
      </w:r>
      <w:r w:rsidRPr="00CB7AB1">
        <w:rPr>
          <w:b/>
        </w:rPr>
        <w:t>»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047CF9" w:rsidRPr="00703FC2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703FC2">
        <w:rPr>
          <w:b/>
        </w:rPr>
        <w:t xml:space="preserve">Контрольную работу необходимо представить преподавателю </w:t>
      </w:r>
      <w:r w:rsidRPr="000E4A9C">
        <w:rPr>
          <w:b/>
          <w:u w:val="single"/>
        </w:rPr>
        <w:t>не позднее, чем за одну неделю до зачета</w:t>
      </w:r>
      <w:r>
        <w:rPr>
          <w:b/>
          <w:u w:val="single"/>
        </w:rPr>
        <w:t xml:space="preserve"> (экзамена)</w:t>
      </w:r>
      <w:r w:rsidRPr="000E4A9C">
        <w:rPr>
          <w:b/>
          <w:u w:val="single"/>
        </w:rPr>
        <w:t xml:space="preserve">.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047CF9" w:rsidRDefault="00047CF9" w:rsidP="00047CF9">
      <w:pPr>
        <w:pStyle w:val="a3"/>
        <w:spacing w:before="0" w:beforeAutospacing="0" w:after="0" w:afterAutospacing="0"/>
        <w:ind w:firstLine="708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А. Н </w:t>
      </w:r>
      <w:r w:rsidR="000C458C">
        <w:t xml:space="preserve">Щ.   1.   13.   25.   37.    </w:t>
      </w:r>
      <w:r>
        <w:t xml:space="preserve">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Б. О. Э</w:t>
      </w:r>
      <w:r w:rsidR="000C458C">
        <w:t xml:space="preserve">.    2.   14.   26.   38.    </w:t>
      </w:r>
      <w:r>
        <w:t xml:space="preserve">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>В. П. Ю.</w:t>
      </w:r>
      <w:r w:rsidR="000C458C">
        <w:t xml:space="preserve">   3.   15.    27.  39.     </w:t>
      </w:r>
      <w:r>
        <w:t xml:space="preserve">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 Г. Р. Я. </w:t>
      </w:r>
      <w:r w:rsidR="000C458C">
        <w:t xml:space="preserve">   4.   16.    28.   40.    </w:t>
      </w:r>
      <w:r>
        <w:t xml:space="preserve">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И. Х.         9.   21.   33.    45.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К. Ц.        10.  22.   34.    46.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pStyle w:val="a3"/>
        <w:spacing w:before="0" w:beforeAutospacing="0" w:after="0" w:afterAutospacing="0"/>
        <w:jc w:val="both"/>
      </w:pP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«ФИЛОСОФИЯ»</w:t>
      </w:r>
    </w:p>
    <w:p w:rsidR="00047CF9" w:rsidRDefault="00047CF9" w:rsidP="00047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0E4A9C">
        <w:rPr>
          <w:rFonts w:ascii="Times New Roman" w:hAnsi="Times New Roman" w:cs="Times New Roman"/>
          <w:kern w:val="28"/>
          <w:sz w:val="28"/>
          <w:szCs w:val="28"/>
        </w:rPr>
        <w:t>. Мировоззрение, его структура и исторические типы (мифология, религия, философия).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2. Предмет философии. Её специфика как знания. Отличие философии от науки и религии.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3. Структура философского знания (краткая характеристика всех разделов философского знания). Основные функции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4. Основные исторические типы философского знания, их краткая характеристика.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5. Милетская школа (Фалес, Анаксимандр, Анаксимен). Гераклит о первоначале мира. Диалектика Гераклита. Пифагор и его школа. Учение о числах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6.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Элейская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 школа (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Парменид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 и Зенон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Элейский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). Апории Зенона. Учения о мире Эмпедокла и Анаксагора. Атомистическое учение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Левкиппа-Демокрита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7. Софисты, их учение и роль в развитии философского знания. Сократ и его этическое учение. Диалектика Сократа как философский метод. Сократические школы.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8. Теория идей Платона. Гносеология и учение об идеальном государстве.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9. Философия Аристотеля. Этика Аристотеля. Значение его творчества для развития философии.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10. Философия эллинизма и Древнего Рима. Эпикуреизм, неоплатонизм, стоицизм, скептицизм.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11. Европейская философия Средних веков: основные черты и общая характеристика. Патристика и схоластика. Августин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Аврелий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>: гносеология, этика, философия истории.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12. Фома Аквинский как представитель поздней схоластики. Проблема универсалий.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13. Философия эпохи Возрождения: основные представители и идеи.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14. Философия Ф. Бэкона. Эмпиризм и индуктивный метод. Учение об «идолах познания»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15. Философия Р. Декарта. Рационализм и дедуктивный метод. Учение о «врождённых идеях».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16. Сенсуалистическая теория познания Д. Локка. Учение о первичных и вторичных качествах. Субъективный идеализм в философии Нового времени. Д. Беркли.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17.Французский материализм XVIII века</w:t>
      </w:r>
      <w:proofErr w:type="gramStart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.: </w:t>
      </w:r>
      <w:proofErr w:type="gramEnd"/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Д. Дидро, Ж., </w:t>
      </w:r>
      <w:proofErr w:type="spellStart"/>
      <w:r w:rsidRPr="000E4A9C">
        <w:rPr>
          <w:rFonts w:ascii="Times New Roman" w:hAnsi="Times New Roman" w:cs="Times New Roman"/>
          <w:kern w:val="28"/>
          <w:sz w:val="28"/>
          <w:szCs w:val="28"/>
        </w:rPr>
        <w:t>Ламетри</w:t>
      </w:r>
      <w:proofErr w:type="spellEnd"/>
      <w:r w:rsidRPr="000E4A9C">
        <w:rPr>
          <w:rFonts w:ascii="Times New Roman" w:hAnsi="Times New Roman" w:cs="Times New Roman"/>
          <w:kern w:val="28"/>
          <w:sz w:val="28"/>
          <w:szCs w:val="28"/>
        </w:rPr>
        <w:t>, К. Гельвеций, П. Гольбах.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18. Философское учение И. Канта. Агностическая гносеология И. Канта. Этика Канта. Категорический императив.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19.Диалектический идеализм Гегеля. Противоречие между системой и методом в философии Гегеля.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20.Антропологический материализм Л. Фейербаха.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21. Философское учение К. Маркса и Ф. Энгельса.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22. Современная западная философия: Иррационализм А. Шопенгауэра. Философия жизни, основные представители и идеи.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23. Современная западная философия: позитивизм, основные этапы его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24. Современная западная философия: экзистенциализм, истоки, основные темы и направления.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25. Современная западная философия: философская антропология.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26.Современная западная философия: прагматизм, основные идеи и представители.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27. Современная западная философия: постмодернизм.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28.Религиозная философия ХХ века: неотомизм.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29.Онтология как философская дисциплина. Предмет исследования онтологии и основные темы. Категория бытия в философии. Структура бытия.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30.Понятие материи и его эволюция в истории философии и науки. Диалектика движения и покоя.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31. Пространство и время как формы существования материи. Разнообразие подходов к пониманию сущности пространства и времени.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32. Отражение как всеобщее свойство материи и его эволюция.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33. Сознание, его специфика. Отличия психики человека и животного. Сознательное и бессознательное.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34. Диалектика и метафизика как теории развития.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35. Диалектика как метод познания. Основные законы и категории диалектики.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36. Гносеология как философская дисциплина. Субъект и объект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37. Проблема познаваемости мира (агностицизм, скептицизм, гносеологический оптимизм).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38. Чувственное и рациональное познание, их основные формы. Сенсуализм и рационализм.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39. Проблема истины в философии. Диалектика абсолютной и относительной истины. Конкретность истины.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40. Научное познание. Основные формы и методы научного познания. Эмпирический и теоретический уровни научного познания.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41. Понятие практики. Взаимоотношение практики и познания. Проблема критерия истины.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42. Предмет социальной философии. Место социальной философии в системе общественных наук.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43. Понятие общества. Основные сферы общественной жизни, их взаимосвязь.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44. Общество как система.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45. Идеалистическое и материалистическое понимание истории, их особенности.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 xml:space="preserve">46. Предмет философии истории. Формации и цивилизации. 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47. Социальная структура общества.</w:t>
      </w:r>
    </w:p>
    <w:p w:rsidR="00047CF9" w:rsidRPr="000E4A9C" w:rsidRDefault="00047CF9" w:rsidP="00047CF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4A9C">
        <w:rPr>
          <w:rFonts w:ascii="Times New Roman" w:hAnsi="Times New Roman" w:cs="Times New Roman"/>
          <w:kern w:val="28"/>
          <w:sz w:val="28"/>
          <w:szCs w:val="28"/>
        </w:rPr>
        <w:t>48. Государство, его происхождение и сущность.</w:t>
      </w:r>
    </w:p>
    <w:p w:rsidR="00047CF9" w:rsidRPr="00CB5407" w:rsidRDefault="00047CF9" w:rsidP="00047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CF9" w:rsidRDefault="00047CF9" w:rsidP="00047CF9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047CF9" w:rsidRPr="004A13D9" w:rsidRDefault="00047CF9" w:rsidP="00047CF9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4A13D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РЕКОМЕНДУЕМАЯ ЛИТЕРАТУРА: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1.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Борисов С.В.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философии: учебное пособие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Флинта, 2010. </w:t>
      </w:r>
    </w:p>
    <w:p w:rsidR="00047CF9" w:rsidRPr="000E4A9C" w:rsidRDefault="00047CF9" w:rsidP="00047C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9C">
        <w:rPr>
          <w:bCs/>
          <w:sz w:val="28"/>
          <w:szCs w:val="28"/>
        </w:rPr>
        <w:t>2.</w:t>
      </w:r>
      <w:r w:rsidRPr="000E4A9C">
        <w:rPr>
          <w:sz w:val="28"/>
          <w:szCs w:val="28"/>
        </w:rPr>
        <w:t> </w:t>
      </w:r>
      <w:hyperlink r:id="rId7" w:tgtFrame="_blank" w:tooltip="Все книги автора" w:history="1">
        <w:r w:rsidRPr="000E4A9C">
          <w:rPr>
            <w:rStyle w:val="a4"/>
            <w:color w:val="000000" w:themeColor="text1"/>
            <w:sz w:val="28"/>
            <w:szCs w:val="28"/>
          </w:rPr>
          <w:t>Канке В.А.</w:t>
        </w:r>
      </w:hyperlink>
      <w:r w:rsidRPr="000E4A9C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0E4A9C">
          <w:rPr>
            <w:rStyle w:val="a4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sz w:val="28"/>
          <w:szCs w:val="28"/>
        </w:rPr>
        <w:t xml:space="preserve">. – М.: Логос, 2012. – 612 с. [Электронный ресурс]. </w:t>
      </w:r>
      <w:r w:rsidRPr="000E4A9C">
        <w:rPr>
          <w:sz w:val="28"/>
          <w:szCs w:val="28"/>
          <w:lang w:val="en-US"/>
        </w:rPr>
        <w:t>URL</w:t>
      </w:r>
      <w:r w:rsidRPr="000E4A9C">
        <w:rPr>
          <w:sz w:val="28"/>
          <w:szCs w:val="28"/>
        </w:rPr>
        <w:t xml:space="preserve">: </w:t>
      </w:r>
      <w:r w:rsidRPr="000E4A9C">
        <w:rPr>
          <w:sz w:val="28"/>
          <w:szCs w:val="28"/>
          <w:lang w:val="en-US"/>
        </w:rPr>
        <w:t>http</w:t>
      </w:r>
      <w:r w:rsidRPr="000E4A9C">
        <w:rPr>
          <w:sz w:val="28"/>
          <w:szCs w:val="28"/>
        </w:rPr>
        <w:t>://</w:t>
      </w:r>
      <w:r w:rsidRPr="000E4A9C">
        <w:rPr>
          <w:sz w:val="28"/>
          <w:szCs w:val="28"/>
          <w:lang w:val="en-US"/>
        </w:rPr>
        <w:t>www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biblioclub</w:t>
      </w:r>
      <w:r w:rsidRPr="000E4A9C">
        <w:rPr>
          <w:sz w:val="28"/>
          <w:szCs w:val="28"/>
        </w:rPr>
        <w:t>.</w:t>
      </w:r>
      <w:r w:rsidRPr="000E4A9C">
        <w:rPr>
          <w:sz w:val="28"/>
          <w:szCs w:val="28"/>
          <w:lang w:val="en-US"/>
        </w:rPr>
        <w:t>ru</w:t>
      </w:r>
      <w:r w:rsidRPr="000E4A9C">
        <w:rPr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3.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Самсин А.И.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 экономики. Учеб. Пособ.</w:t>
        </w:r>
      </w:hyperlink>
      <w:r w:rsidRPr="000E4A9C">
        <w:rPr>
          <w:rFonts w:ascii="Times New Roman" w:hAnsi="Times New Roman" w:cs="Times New Roman"/>
          <w:sz w:val="28"/>
          <w:szCs w:val="28"/>
        </w:rPr>
        <w:t>. – М.: 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, 2012. – 568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bCs/>
          <w:sz w:val="28"/>
          <w:szCs w:val="28"/>
        </w:rPr>
        <w:t>4.</w:t>
      </w:r>
      <w:r w:rsidRPr="000E4A9C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Сабиров В.Ш.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Учебник</w:t>
        </w:r>
      </w:hyperlink>
      <w:r w:rsidRPr="000E4A9C">
        <w:rPr>
          <w:rFonts w:ascii="Times New Roman" w:hAnsi="Times New Roman" w:cs="Times New Roman"/>
          <w:sz w:val="28"/>
          <w:szCs w:val="28"/>
        </w:rPr>
        <w:t>. – М.: Издательство «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ФЛИН-ТА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», 2012. – 780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tgtFrame="_blank" w:tooltip="Все книги автора" w:history="1">
        <w:r w:rsidRPr="000E4A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Торгашев Г.А.</w:t>
        </w:r>
      </w:hyperlink>
      <w:r w:rsidRPr="000E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0E4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Основы философии. Курс лекций</w:t>
        </w:r>
      </w:hyperlink>
      <w:r w:rsidRPr="000E4A9C">
        <w:rPr>
          <w:rFonts w:ascii="Times New Roman" w:hAnsi="Times New Roman" w:cs="Times New Roman"/>
          <w:sz w:val="28"/>
          <w:szCs w:val="28"/>
        </w:rPr>
        <w:t xml:space="preserve">. – М.: Российская академия правосудия, 2007. – 642 с. [Электронный ресурс].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4A9C">
        <w:rPr>
          <w:rFonts w:ascii="Times New Roman" w:hAnsi="Times New Roman" w:cs="Times New Roman"/>
          <w:sz w:val="28"/>
          <w:szCs w:val="28"/>
        </w:rPr>
        <w:t xml:space="preserve">:  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A9C">
        <w:rPr>
          <w:rFonts w:ascii="Times New Roman" w:hAnsi="Times New Roman" w:cs="Times New Roman"/>
          <w:sz w:val="28"/>
          <w:szCs w:val="28"/>
        </w:rPr>
        <w:t>://</w:t>
      </w:r>
      <w:r w:rsidRPr="000E4A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E4A9C">
        <w:rPr>
          <w:rFonts w:ascii="Times New Roman" w:hAnsi="Times New Roman" w:cs="Times New Roman"/>
          <w:sz w:val="28"/>
          <w:szCs w:val="28"/>
          <w:lang w:val="en-US"/>
        </w:rPr>
        <w:t>biblioclub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4A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CF9" w:rsidRPr="000E4A9C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F9" w:rsidRPr="000E4A9C" w:rsidRDefault="00047CF9" w:rsidP="00047CF9">
      <w:pPr>
        <w:shd w:val="clear" w:color="auto" w:fill="FFFFFF"/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0E4A9C">
        <w:rPr>
          <w:rFonts w:ascii="Times New Roman" w:hAnsi="Times New Roman" w:cs="Times New Roman"/>
          <w:bCs/>
          <w:spacing w:val="40"/>
          <w:sz w:val="28"/>
          <w:szCs w:val="28"/>
        </w:rPr>
        <w:t>Дополнительные источники: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Аблеев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С.Р. Лекции по философии: Учебное пособие. – М.: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>., 2007. – 602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Волошин А.В. Венок мудрости Эллады. – М.: Дрофа, 2006. – 324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Кахановский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В.П. и др. Философия для средних и специальных учебных заведений: Учебное пособие. – Ростов-на-Дону: Феникс, 2009. – 478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Т.Г. Философия: Учебное пособие. – М.:ИНФРА-М, 2007. –   509 с.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  <w:tab w:val="left" w:pos="6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Мананикова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Е.Н. Философия: Учебное пособие. – М.: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Издательско-торго-вая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корпорация «Дашков и К», 2008. – 614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 xml:space="preserve">. </w:t>
      </w:r>
      <w:r w:rsidRPr="000E4A9C">
        <w:rPr>
          <w:rFonts w:ascii="Times New Roman" w:hAnsi="Times New Roman" w:cs="Times New Roman"/>
          <w:sz w:val="28"/>
          <w:szCs w:val="28"/>
        </w:rPr>
        <w:tab/>
        <w:t>'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Моисеева Н.А., </w:t>
      </w:r>
      <w:proofErr w:type="spellStart"/>
      <w:r w:rsidRPr="000E4A9C">
        <w:rPr>
          <w:rFonts w:ascii="Times New Roman" w:hAnsi="Times New Roman" w:cs="Times New Roman"/>
          <w:sz w:val="28"/>
          <w:szCs w:val="28"/>
        </w:rPr>
        <w:t>Сороковикова</w:t>
      </w:r>
      <w:proofErr w:type="spellEnd"/>
      <w:r w:rsidRPr="000E4A9C">
        <w:rPr>
          <w:rFonts w:ascii="Times New Roman" w:hAnsi="Times New Roman" w:cs="Times New Roman"/>
          <w:sz w:val="28"/>
          <w:szCs w:val="28"/>
        </w:rPr>
        <w:t xml:space="preserve"> В.И. Философия: Краткий курс. – СПб.: Питер, 2006. – 387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Радугин А.А. Философия: курс лекций. – М.: Центр, 2007. – 459 </w:t>
      </w:r>
      <w:proofErr w:type="gramStart"/>
      <w:r w:rsidRPr="000E4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4A9C">
        <w:rPr>
          <w:rFonts w:ascii="Times New Roman" w:hAnsi="Times New Roman" w:cs="Times New Roman"/>
          <w:sz w:val="28"/>
          <w:szCs w:val="28"/>
        </w:rPr>
        <w:t>.</w:t>
      </w:r>
    </w:p>
    <w:p w:rsidR="00047CF9" w:rsidRPr="000E4A9C" w:rsidRDefault="00047CF9" w:rsidP="00047CF9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4A9C">
        <w:rPr>
          <w:rFonts w:ascii="Times New Roman" w:hAnsi="Times New Roman" w:cs="Times New Roman"/>
          <w:sz w:val="28"/>
          <w:szCs w:val="28"/>
        </w:rPr>
        <w:t xml:space="preserve">Философский энциклопедический словарь. – М.: ИНФРА-М, 2006. – </w:t>
      </w:r>
      <w:r w:rsidRPr="000E4A9C">
        <w:rPr>
          <w:rFonts w:ascii="Times New Roman" w:hAnsi="Times New Roman" w:cs="Times New Roman"/>
          <w:spacing w:val="-4"/>
          <w:sz w:val="28"/>
          <w:szCs w:val="28"/>
        </w:rPr>
        <w:t>942 с.</w:t>
      </w:r>
    </w:p>
    <w:p w:rsidR="00047CF9" w:rsidRPr="0001712B" w:rsidRDefault="00047CF9" w:rsidP="0004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985" w:rsidRDefault="00E24985"/>
    <w:sectPr w:rsidR="00E24985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C0C"/>
    <w:multiLevelType w:val="singleLevel"/>
    <w:tmpl w:val="90FA72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F9"/>
    <w:rsid w:val="00047CF9"/>
    <w:rsid w:val="000C458C"/>
    <w:rsid w:val="00E24985"/>
    <w:rsid w:val="00E8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04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4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book/89787/" TargetMode="External"/><Relationship Id="rId13" Type="http://schemas.openxmlformats.org/officeDocument/2006/relationships/hyperlink" Target="http://www.biblioclub.ru/author.php?action=book&amp;auth_id=1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author.php?action=book&amp;auth_id=3533" TargetMode="External"/><Relationship Id="rId12" Type="http://schemas.openxmlformats.org/officeDocument/2006/relationships/hyperlink" Target="http://www.biblioclub.ru/book/1151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book/54540/" TargetMode="External"/><Relationship Id="rId11" Type="http://schemas.openxmlformats.org/officeDocument/2006/relationships/hyperlink" Target="http://www.biblioclub.ru/author.php?action=book&amp;auth_id=32883" TargetMode="External"/><Relationship Id="rId5" Type="http://schemas.openxmlformats.org/officeDocument/2006/relationships/hyperlink" Target="http://www.biblioclub.ru/author.php?action=book&amp;auth_id=73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book/114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32280" TargetMode="External"/><Relationship Id="rId14" Type="http://schemas.openxmlformats.org/officeDocument/2006/relationships/hyperlink" Target="http://www.biblioclub.ru/book/37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Эксперт</cp:lastModifiedBy>
  <cp:revision>5</cp:revision>
  <dcterms:created xsi:type="dcterms:W3CDTF">2017-12-12T23:19:00Z</dcterms:created>
  <dcterms:modified xsi:type="dcterms:W3CDTF">2025-10-20T02:52:00Z</dcterms:modified>
</cp:coreProperties>
</file>