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F2" w:rsidRPr="00F77C2D" w:rsidRDefault="001867F2" w:rsidP="00F77C2D">
      <w:pPr>
        <w:spacing w:after="120" w:line="408" w:lineRule="atLeast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>Министерство науки и высшего образования Российской Федерации</w:t>
      </w: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F77C2D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Филиал ФЕДЕРАЛЬНОГО ГОСУДАРСТВЕННОГО БЮДЖЕТНОГО </w:t>
      </w: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F77C2D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ОБРАЗОВАТЕЛЬНОГО УЧРЕЖДЕНИЯ ВЫСШЕГО ОБРАЗОВАНИЯ</w:t>
      </w: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F77C2D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«Байкальский государственный университет» </w:t>
      </w: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F77C2D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в г. Усть-Илимске</w:t>
      </w:r>
    </w:p>
    <w:p w:rsidR="001867F2" w:rsidRPr="00F77C2D" w:rsidRDefault="001867F2" w:rsidP="00F77C2D">
      <w:pPr>
        <w:spacing w:before="36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(филиал ФГБОУ ВО «БГУ» в г. Усть-Илимске)</w:t>
      </w:r>
    </w:p>
    <w:p w:rsidR="000B7837" w:rsidRPr="00F77C2D" w:rsidRDefault="000B7837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>Кафедра Уголовного и гражданского права</w:t>
      </w: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867F2" w:rsidRPr="00F77C2D" w:rsidRDefault="001867F2" w:rsidP="00F77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7C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Специальность </w:t>
      </w:r>
      <w:r w:rsidR="000B7837" w:rsidRPr="00F77C2D">
        <w:rPr>
          <w:rFonts w:ascii="Times New Roman" w:eastAsia="Times New Roman" w:hAnsi="Times New Roman" w:cs="Times New Roman"/>
          <w:sz w:val="28"/>
          <w:szCs w:val="24"/>
          <w:lang w:eastAsia="ru-RU"/>
        </w:rPr>
        <w:t>40.02.04 Юриспруденция</w:t>
      </w: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A68F8" w:rsidRPr="00F77C2D" w:rsidRDefault="001A68F8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F77C2D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 xml:space="preserve">КОНТРОЛЬНАЯ работа </w:t>
      </w: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F77C2D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по дисциплине: «</w:t>
      </w:r>
      <w:r w:rsidR="000B7837" w:rsidRPr="00F77C2D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информационные технологии в профессинальной деятельности</w:t>
      </w:r>
      <w:r w:rsidRPr="00F77C2D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»</w:t>
      </w: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6"/>
          <w:szCs w:val="32"/>
          <w:lang w:eastAsia="zh-CN"/>
        </w:rPr>
      </w:pPr>
    </w:p>
    <w:p w:rsidR="001867F2" w:rsidRPr="00F77C2D" w:rsidRDefault="003667E7" w:rsidP="00F77C2D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F77C2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Заочная форма обучения</w:t>
      </w:r>
    </w:p>
    <w:p w:rsidR="001867F2" w:rsidRPr="00F77C2D" w:rsidRDefault="001867F2" w:rsidP="00F7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F77C2D" w:rsidRDefault="001867F2" w:rsidP="00F7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F77C2D" w:rsidRDefault="001867F2" w:rsidP="00F7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F77C2D" w:rsidRDefault="001867F2" w:rsidP="00F7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8F8" w:rsidRPr="00F77C2D" w:rsidRDefault="001867F2" w:rsidP="00F77C2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1867F2" w:rsidRPr="00F77C2D" w:rsidRDefault="001A68F8" w:rsidP="00F77C2D">
      <w:pPr>
        <w:tabs>
          <w:tab w:val="left" w:pos="7371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1867F2"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7F2"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М.Ю. </w:t>
      </w:r>
      <w:proofErr w:type="spellStart"/>
      <w:r w:rsidR="002A572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Киржик</w:t>
      </w:r>
      <w:proofErr w:type="spellEnd"/>
    </w:p>
    <w:p w:rsidR="001867F2" w:rsidRPr="00F77C2D" w:rsidRDefault="001867F2" w:rsidP="00F7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F77C2D" w:rsidRDefault="001867F2" w:rsidP="00F7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Исполнитель  </w:t>
      </w:r>
    </w:p>
    <w:p w:rsidR="001867F2" w:rsidRPr="00F77C2D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36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Студент группы </w:t>
      </w:r>
      <w:r w:rsidR="000B7837"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>ЮР</w:t>
      </w:r>
      <w:r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>з-</w:t>
      </w:r>
      <w:r w:rsidR="002A572E">
        <w:rPr>
          <w:rFonts w:ascii="Times New Roman" w:eastAsia="SimSun" w:hAnsi="Times New Roman" w:cs="Times New Roman"/>
          <w:sz w:val="28"/>
          <w:szCs w:val="28"/>
          <w:lang w:eastAsia="zh-CN"/>
        </w:rPr>
        <w:t>24-</w:t>
      </w:r>
      <w:r w:rsidR="000B7837"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</w:t>
      </w:r>
      <w:r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77C2D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А.А. Иванов  </w:t>
      </w:r>
    </w:p>
    <w:p w:rsidR="001867F2" w:rsidRDefault="001867F2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A572E" w:rsidRDefault="002A572E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A572E" w:rsidRDefault="002A572E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A572E" w:rsidRPr="00F77C2D" w:rsidRDefault="002A572E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867F2" w:rsidRPr="00F77C2D" w:rsidRDefault="002A572E" w:rsidP="00F7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Усть-Илимск 2026</w:t>
      </w:r>
    </w:p>
    <w:p w:rsidR="001867F2" w:rsidRPr="00F77C2D" w:rsidRDefault="001867F2" w:rsidP="00F77C2D">
      <w:pPr>
        <w:spacing w:after="19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77C2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ЗАДАНИ</w:t>
      </w:r>
      <w:r w:rsidR="00F77C2D" w:rsidRPr="00F77C2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Я</w:t>
      </w:r>
    </w:p>
    <w:p w:rsidR="003A734A" w:rsidRPr="00F77C2D" w:rsidRDefault="003A734A" w:rsidP="00F77C2D">
      <w:pPr>
        <w:pStyle w:val="a7"/>
        <w:numPr>
          <w:ilvl w:val="0"/>
          <w:numId w:val="11"/>
        </w:numPr>
        <w:tabs>
          <w:tab w:val="left" w:pos="993"/>
        </w:tabs>
        <w:spacing w:after="19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по оформлению студенческих работ. </w:t>
      </w:r>
    </w:p>
    <w:p w:rsidR="001867F2" w:rsidRPr="00F77C2D" w:rsidRDefault="001867F2" w:rsidP="00F77C2D">
      <w:pPr>
        <w:tabs>
          <w:tab w:val="left" w:pos="993"/>
        </w:tabs>
        <w:spacing w:after="19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текст</w:t>
      </w:r>
      <w:r w:rsidR="00264740"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мет</w:t>
      </w:r>
      <w:r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одическими указаниями</w:t>
      </w:r>
      <w:r w:rsidR="003A734A"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4740"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автом</w:t>
      </w:r>
      <w:r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тическое содержание.</w:t>
      </w:r>
      <w:r w:rsidR="003A734A"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список использованных источников.</w:t>
      </w:r>
    </w:p>
    <w:p w:rsidR="003A734A" w:rsidRPr="00F77C2D" w:rsidRDefault="003A734A" w:rsidP="00F77C2D">
      <w:pPr>
        <w:pStyle w:val="a7"/>
        <w:numPr>
          <w:ilvl w:val="0"/>
          <w:numId w:val="11"/>
        </w:numPr>
        <w:tabs>
          <w:tab w:val="left" w:pos="993"/>
        </w:tabs>
        <w:spacing w:after="191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по поиску правовой информации в сети Интернет. </w:t>
      </w:r>
    </w:p>
    <w:p w:rsidR="00766F4C" w:rsidRPr="00F77C2D" w:rsidRDefault="003A734A" w:rsidP="00F77C2D">
      <w:pPr>
        <w:pStyle w:val="a7"/>
        <w:tabs>
          <w:tab w:val="left" w:pos="993"/>
        </w:tabs>
        <w:spacing w:after="191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По каждому пункту задания найти нормативно-правовые документы, испол</w:t>
      </w:r>
      <w:r w:rsidRPr="00F77C2D">
        <w:rPr>
          <w:rFonts w:ascii="Times New Roman" w:hAnsi="Times New Roman" w:cs="Times New Roman"/>
          <w:sz w:val="28"/>
          <w:szCs w:val="24"/>
        </w:rPr>
        <w:t>ь</w:t>
      </w:r>
      <w:r w:rsidRPr="00F77C2D">
        <w:rPr>
          <w:rFonts w:ascii="Times New Roman" w:hAnsi="Times New Roman" w:cs="Times New Roman"/>
          <w:sz w:val="28"/>
          <w:szCs w:val="24"/>
        </w:rPr>
        <w:t xml:space="preserve">зуя </w:t>
      </w:r>
      <w:r w:rsidR="00766F4C" w:rsidRPr="00F77C2D">
        <w:rPr>
          <w:rFonts w:ascii="Times New Roman" w:hAnsi="Times New Roman" w:cs="Times New Roman"/>
          <w:sz w:val="28"/>
          <w:szCs w:val="24"/>
        </w:rPr>
        <w:t xml:space="preserve">различные виды поиска. Пользуемся СПС Гарант </w:t>
      </w:r>
      <w:hyperlink r:id="rId7" w:history="1">
        <w:r w:rsidR="00766F4C" w:rsidRPr="00F77C2D">
          <w:rPr>
            <w:rStyle w:val="ae"/>
            <w:rFonts w:ascii="Times New Roman" w:hAnsi="Times New Roman" w:cs="Times New Roman"/>
            <w:sz w:val="28"/>
            <w:szCs w:val="24"/>
          </w:rPr>
          <w:t>http://garant.ru</w:t>
        </w:r>
      </w:hyperlink>
      <w:r w:rsidR="00766F4C" w:rsidRPr="00F77C2D">
        <w:rPr>
          <w:rFonts w:ascii="Times New Roman" w:hAnsi="Times New Roman" w:cs="Times New Roman"/>
          <w:sz w:val="28"/>
          <w:szCs w:val="24"/>
        </w:rPr>
        <w:t xml:space="preserve"> или Консул</w:t>
      </w:r>
      <w:r w:rsidR="00766F4C" w:rsidRPr="00F77C2D">
        <w:rPr>
          <w:rFonts w:ascii="Times New Roman" w:hAnsi="Times New Roman" w:cs="Times New Roman"/>
          <w:sz w:val="28"/>
          <w:szCs w:val="24"/>
        </w:rPr>
        <w:t>ь</w:t>
      </w:r>
      <w:r w:rsidR="00766F4C" w:rsidRPr="00F77C2D">
        <w:rPr>
          <w:rFonts w:ascii="Times New Roman" w:hAnsi="Times New Roman" w:cs="Times New Roman"/>
          <w:sz w:val="28"/>
          <w:szCs w:val="24"/>
        </w:rPr>
        <w:t xml:space="preserve">тант </w:t>
      </w:r>
      <w:hyperlink r:id="rId8" w:history="1">
        <w:r w:rsidR="00766F4C" w:rsidRPr="00F77C2D">
          <w:rPr>
            <w:rStyle w:val="ae"/>
            <w:rFonts w:ascii="Times New Roman" w:hAnsi="Times New Roman" w:cs="Times New Roman"/>
            <w:sz w:val="28"/>
            <w:szCs w:val="24"/>
          </w:rPr>
          <w:t>https://www.consultant.ru/</w:t>
        </w:r>
      </w:hyperlink>
      <w:r w:rsidR="00766F4C" w:rsidRPr="00F77C2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A734A" w:rsidRPr="00F77C2D" w:rsidRDefault="007C7AF5" w:rsidP="00F77C2D">
      <w:pPr>
        <w:pStyle w:val="a7"/>
        <w:tabs>
          <w:tab w:val="left" w:pos="993"/>
        </w:tabs>
        <w:spacing w:after="191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Оформить список использо</w:t>
      </w:r>
      <w:r w:rsidR="00766F4C" w:rsidRPr="00F77C2D">
        <w:rPr>
          <w:rFonts w:ascii="Times New Roman" w:hAnsi="Times New Roman" w:cs="Times New Roman"/>
          <w:sz w:val="28"/>
          <w:szCs w:val="24"/>
        </w:rPr>
        <w:t>ванных источников по методичке (с ссылками на электронный ресурс)</w:t>
      </w:r>
    </w:p>
    <w:p w:rsidR="007C7AF5" w:rsidRPr="00F77C2D" w:rsidRDefault="007C7AF5" w:rsidP="00F77C2D">
      <w:pPr>
        <w:pStyle w:val="a7"/>
        <w:tabs>
          <w:tab w:val="left" w:pos="993"/>
        </w:tabs>
        <w:spacing w:after="19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8F8" w:rsidRPr="00F77C2D" w:rsidRDefault="001A68F8" w:rsidP="00F77C2D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br w:type="page"/>
      </w:r>
    </w:p>
    <w:p w:rsidR="007C7AF5" w:rsidRPr="00F77C2D" w:rsidRDefault="007C7AF5" w:rsidP="00F77C2D">
      <w:pPr>
        <w:spacing w:after="19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F77C2D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lastRenderedPageBreak/>
        <w:t>ЗАДАНИЕ 1</w:t>
      </w:r>
    </w:p>
    <w:p w:rsidR="00264740" w:rsidRPr="00F77C2D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1. Что такое информатика </w:t>
      </w:r>
    </w:p>
    <w:p w:rsidR="00264740" w:rsidRPr="00F77C2D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hAnsi="Arial" w:cs="Arial"/>
          <w:i/>
          <w:iCs/>
          <w:sz w:val="18"/>
          <w:szCs w:val="18"/>
          <w:shd w:val="clear" w:color="auto" w:fill="F9F9F9"/>
        </w:rPr>
        <w:t>Информатика — это фундаментальная естественная наука, изучающая процессы передачи и обработки информ</w:t>
      </w:r>
      <w:r w:rsidRPr="00F77C2D">
        <w:rPr>
          <w:rFonts w:ascii="Arial" w:hAnsi="Arial" w:cs="Arial"/>
          <w:i/>
          <w:iCs/>
          <w:sz w:val="18"/>
          <w:szCs w:val="18"/>
          <w:shd w:val="clear" w:color="auto" w:fill="F9F9F9"/>
        </w:rPr>
        <w:t>а</w:t>
      </w:r>
      <w:r w:rsidRPr="00F77C2D">
        <w:rPr>
          <w:rFonts w:ascii="Arial" w:hAnsi="Arial" w:cs="Arial"/>
          <w:i/>
          <w:iCs/>
          <w:sz w:val="18"/>
          <w:szCs w:val="18"/>
          <w:shd w:val="clear" w:color="auto" w:fill="F9F9F9"/>
        </w:rPr>
        <w:t>ции.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264740" w:rsidRPr="00F77C2D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 xml:space="preserve">В широком смысле информатика (ср. со сходными по звучанию и происхождению нем. </w:t>
      </w:r>
      <w:proofErr w:type="spellStart"/>
      <w:r w:rsidRPr="00F77C2D">
        <w:rPr>
          <w:rFonts w:ascii="Arial" w:eastAsia="Times New Roman" w:hAnsi="Arial" w:cs="Arial"/>
          <w:sz w:val="18"/>
          <w:szCs w:val="18"/>
          <w:lang w:eastAsia="ru-RU"/>
        </w:rPr>
        <w:t>Informatik</w:t>
      </w:r>
      <w:proofErr w:type="spellEnd"/>
      <w:r w:rsidRPr="00F77C2D">
        <w:rPr>
          <w:rFonts w:ascii="Arial" w:eastAsia="Times New Roman" w:hAnsi="Arial" w:cs="Arial"/>
          <w:sz w:val="18"/>
          <w:szCs w:val="18"/>
          <w:lang w:eastAsia="ru-RU"/>
        </w:rPr>
        <w:t xml:space="preserve"> и фр. </w:t>
      </w:r>
      <w:proofErr w:type="spellStart"/>
      <w:r w:rsidRPr="00F77C2D">
        <w:rPr>
          <w:rFonts w:ascii="Arial" w:eastAsia="Times New Roman" w:hAnsi="Arial" w:cs="Arial"/>
          <w:sz w:val="18"/>
          <w:szCs w:val="18"/>
          <w:lang w:eastAsia="ru-RU"/>
        </w:rPr>
        <w:t>Informatique</w:t>
      </w:r>
      <w:proofErr w:type="spellEnd"/>
      <w:r w:rsidRPr="00F77C2D">
        <w:rPr>
          <w:rFonts w:ascii="Arial" w:eastAsia="Times New Roman" w:hAnsi="Arial" w:cs="Arial"/>
          <w:sz w:val="18"/>
          <w:szCs w:val="18"/>
          <w:lang w:eastAsia="ru-RU"/>
        </w:rPr>
        <w:t xml:space="preserve">, в противоположность традиционному англоязычному термину англ. </w:t>
      </w:r>
      <w:proofErr w:type="spellStart"/>
      <w:r w:rsidRPr="00F77C2D">
        <w:rPr>
          <w:rFonts w:ascii="Arial" w:eastAsia="Times New Roman" w:hAnsi="Arial" w:cs="Arial"/>
          <w:sz w:val="18"/>
          <w:szCs w:val="18"/>
          <w:lang w:eastAsia="ru-RU"/>
        </w:rPr>
        <w:t>computer</w:t>
      </w:r>
      <w:proofErr w:type="spellEnd"/>
      <w:r w:rsidRPr="00F77C2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F77C2D">
        <w:rPr>
          <w:rFonts w:ascii="Arial" w:eastAsia="Times New Roman" w:hAnsi="Arial" w:cs="Arial"/>
          <w:sz w:val="18"/>
          <w:szCs w:val="18"/>
          <w:lang w:eastAsia="ru-RU"/>
        </w:rPr>
        <w:t>science</w:t>
      </w:r>
      <w:proofErr w:type="spellEnd"/>
      <w:r w:rsidRPr="00F77C2D">
        <w:rPr>
          <w:rFonts w:ascii="Arial" w:eastAsia="Times New Roman" w:hAnsi="Arial" w:cs="Arial"/>
          <w:sz w:val="18"/>
          <w:szCs w:val="18"/>
          <w:lang w:eastAsia="ru-RU"/>
        </w:rPr>
        <w:t xml:space="preserve"> — компьютерные науки — в США или англ. </w:t>
      </w:r>
      <w:proofErr w:type="spellStart"/>
      <w:r w:rsidRPr="00F77C2D">
        <w:rPr>
          <w:rFonts w:ascii="Arial" w:eastAsia="Times New Roman" w:hAnsi="Arial" w:cs="Arial"/>
          <w:sz w:val="18"/>
          <w:szCs w:val="18"/>
          <w:lang w:eastAsia="ru-RU"/>
        </w:rPr>
        <w:t>computing</w:t>
      </w:r>
      <w:proofErr w:type="spellEnd"/>
      <w:r w:rsidRPr="00F77C2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F77C2D">
        <w:rPr>
          <w:rFonts w:ascii="Arial" w:eastAsia="Times New Roman" w:hAnsi="Arial" w:cs="Arial"/>
          <w:sz w:val="18"/>
          <w:szCs w:val="18"/>
          <w:lang w:eastAsia="ru-RU"/>
        </w:rPr>
        <w:t>science</w:t>
      </w:r>
      <w:proofErr w:type="spellEnd"/>
      <w:r w:rsidRPr="00F77C2D">
        <w:rPr>
          <w:rFonts w:ascii="Arial" w:eastAsia="Times New Roman" w:hAnsi="Arial" w:cs="Arial"/>
          <w:sz w:val="18"/>
          <w:szCs w:val="18"/>
          <w:lang w:eastAsia="ru-RU"/>
        </w:rPr>
        <w:t xml:space="preserve"> — вычислительная наука — в Британии) есть наука о вычислениях, хранении и обработке информации. Она включает дисциплины, так или иначе относящиеся к вычислительным машинам: как абстрактные, вроде анализа алгоритмов, так и довольно конкретные, например, разработка языков программирования.</w:t>
      </w:r>
    </w:p>
    <w:p w:rsidR="00264740" w:rsidRPr="00F77C2D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Информатика как наука развивается вместе с компьютерами, глобальной сетью Интернет — Информационными и Ко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м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пьютерными технологиями.</w:t>
      </w:r>
    </w:p>
    <w:p w:rsidR="00264740" w:rsidRPr="00F77C2D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В 1978 году международный конгресс официально закрепил за понятием «информатика» области, связанные с разр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боткой, созданием, использованием и материально-техническим обслуживанием систем обработки информации, вкл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ю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чая компьютеры и их программное обеспечение, а также организационные, коммерческие, административные и соц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ально-политические аспекты компьютеризации — массового внедрения компьютерной техники во все области жизни людей.</w:t>
      </w:r>
    </w:p>
    <w:p w:rsidR="00264740" w:rsidRPr="00F77C2D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Таким образом, информатика базируется на компьютерной технике и немыслима без неё.</w:t>
      </w:r>
    </w:p>
    <w:p w:rsidR="00264740" w:rsidRPr="00F77C2D" w:rsidRDefault="00264740" w:rsidP="00F77C2D">
      <w:pPr>
        <w:spacing w:after="19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Основные направления применения информатики:</w:t>
      </w:r>
    </w:p>
    <w:p w:rsidR="00264740" w:rsidRPr="00F77C2D" w:rsidRDefault="00264740" w:rsidP="00F77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разработка вычислительных систем и программного обеспечения;</w:t>
      </w:r>
    </w:p>
    <w:p w:rsidR="00264740" w:rsidRPr="00F77C2D" w:rsidRDefault="00264740" w:rsidP="00F77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теория информации, изучающая процессы, связанные с передачей, приёмом, преобразованием и хранением информ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ции;</w:t>
      </w:r>
    </w:p>
    <w:p w:rsidR="00264740" w:rsidRPr="00F77C2D" w:rsidRDefault="00264740" w:rsidP="00F77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методы искусственного интеллекта, позволяющие создавать программы для решения задач, требующих определённых интеллектуальных усилий при выполнении их человеком (логический вывод, обучение, понимание речи и другие);</w:t>
      </w:r>
    </w:p>
    <w:p w:rsidR="00264740" w:rsidRPr="00F77C2D" w:rsidRDefault="00264740" w:rsidP="00F77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системный анализ, заключающийся в анализе назначения проектируемой системы и в установлении требований, которым они должны отвечать;</w:t>
      </w:r>
    </w:p>
    <w:p w:rsidR="00264740" w:rsidRPr="00F77C2D" w:rsidRDefault="00264740" w:rsidP="00F77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методы машинной графики, анимации, средств мультимедиа;</w:t>
      </w:r>
    </w:p>
    <w:p w:rsidR="00264740" w:rsidRPr="00F77C2D" w:rsidRDefault="00264740" w:rsidP="00F77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средства телекоммуникации, в том числе, глобальные коммуникационные сети, объединяющие всё человечество в единое информационное сообщество;</w:t>
      </w:r>
    </w:p>
    <w:p w:rsidR="00264740" w:rsidRPr="00F77C2D" w:rsidRDefault="00264740" w:rsidP="00F77C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разнообразные приложения, охватывающие производство, науку, образование, медицину, торговлю, сельское хозяйс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т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во и все другие виды хозяйственной деятельности.</w:t>
      </w:r>
    </w:p>
    <w:p w:rsidR="00264740" w:rsidRPr="00F77C2D" w:rsidRDefault="00264740" w:rsidP="00F77C2D">
      <w:pPr>
        <w:spacing w:after="19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Информатика состоит из двух частей:</w:t>
      </w:r>
    </w:p>
    <w:p w:rsidR="00264740" w:rsidRPr="00F77C2D" w:rsidRDefault="00264740" w:rsidP="00F77C2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технические средства;</w:t>
      </w:r>
    </w:p>
    <w:p w:rsidR="00264740" w:rsidRPr="00F77C2D" w:rsidRDefault="00264740" w:rsidP="00F77C2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программные средства.</w:t>
      </w:r>
    </w:p>
    <w:p w:rsidR="00264740" w:rsidRPr="00F77C2D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Технические средства — это аппаратура компьютеров (</w:t>
      </w:r>
      <w:proofErr w:type="spellStart"/>
      <w:r w:rsidRPr="00F77C2D">
        <w:rPr>
          <w:rFonts w:ascii="Arial" w:eastAsia="Times New Roman" w:hAnsi="Arial" w:cs="Arial"/>
          <w:sz w:val="18"/>
          <w:szCs w:val="18"/>
          <w:lang w:eastAsia="ru-RU"/>
        </w:rPr>
        <w:t>Hardware</w:t>
      </w:r>
      <w:proofErr w:type="spellEnd"/>
      <w:r w:rsidRPr="00F77C2D">
        <w:rPr>
          <w:rFonts w:ascii="Arial" w:eastAsia="Times New Roman" w:hAnsi="Arial" w:cs="Arial"/>
          <w:sz w:val="18"/>
          <w:szCs w:val="18"/>
          <w:lang w:eastAsia="ru-RU"/>
        </w:rPr>
        <w:t>).</w:t>
      </w:r>
    </w:p>
    <w:p w:rsidR="00264740" w:rsidRPr="00F77C2D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Программные средства (</w:t>
      </w:r>
      <w:proofErr w:type="spellStart"/>
      <w:r w:rsidRPr="00F77C2D">
        <w:rPr>
          <w:rFonts w:ascii="Arial" w:eastAsia="Times New Roman" w:hAnsi="Arial" w:cs="Arial"/>
          <w:sz w:val="18"/>
          <w:szCs w:val="18"/>
          <w:lang w:eastAsia="ru-RU"/>
        </w:rPr>
        <w:t>Software</w:t>
      </w:r>
      <w:proofErr w:type="spellEnd"/>
      <w:r w:rsidRPr="00F77C2D">
        <w:rPr>
          <w:rFonts w:ascii="Arial" w:eastAsia="Times New Roman" w:hAnsi="Arial" w:cs="Arial"/>
          <w:sz w:val="18"/>
          <w:szCs w:val="18"/>
          <w:lang w:eastAsia="ru-RU"/>
        </w:rPr>
        <w:t>), которые подчёркивают равнозначность программного обеспечения модифицир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ваться, приспосабливаться, развиваться.</w:t>
      </w:r>
    </w:p>
    <w:p w:rsidR="00264740" w:rsidRPr="00F77C2D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В информатику входят ещё алгоритмические средства. Эта часть связана с разработкой алгоритмов и изучения мет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дов и приёмов их построения.</w:t>
      </w:r>
    </w:p>
    <w:p w:rsidR="00264740" w:rsidRPr="00F77C2D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Роль информатики в развитии общества чрезвычайно велика. С ней связано начало революции в области накопления, передачи и обработки информации. Рост производства компьютерной техники, развитие информационных сетей, со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з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дание новых информационных технологий приводят к значительным изменениям во всех сферах общества: в прои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з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водстве, науке, образовании, медицине и так далее.</w:t>
      </w:r>
    </w:p>
    <w:p w:rsidR="00264740" w:rsidRPr="00F77C2D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77C2D">
        <w:rPr>
          <w:rFonts w:ascii="Arial" w:eastAsia="Times New Roman" w:hAnsi="Arial" w:cs="Arial"/>
          <w:sz w:val="18"/>
          <w:szCs w:val="18"/>
          <w:lang w:eastAsia="ru-RU"/>
        </w:rPr>
        <w:t>Важной частью информатики и ключом к глубокому пониманию является </w:t>
      </w:r>
      <w:r w:rsidRPr="00F77C2D">
        <w:rPr>
          <w:rFonts w:ascii="Arial" w:eastAsia="Times New Roman" w:hAnsi="Arial" w:cs="Arial"/>
          <w:b/>
          <w:bCs/>
          <w:sz w:val="18"/>
          <w:lang w:eastAsia="ru-RU"/>
        </w:rPr>
        <w:t>алгоритмическое мышление</w:t>
      </w:r>
      <w:r w:rsidRPr="00F77C2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264740" w:rsidRPr="00F77C2D" w:rsidRDefault="00264740" w:rsidP="00F77C2D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77C2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 Технические средства информатики</w:t>
      </w:r>
    </w:p>
    <w:p w:rsidR="00264740" w:rsidRPr="00F77C2D" w:rsidRDefault="00264740" w:rsidP="00F77C2D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77C2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2.1. Классификация </w:t>
      </w:r>
      <w:proofErr w:type="spellStart"/>
      <w:r w:rsidRPr="00F77C2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эвм</w:t>
      </w:r>
      <w:proofErr w:type="spellEnd"/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Компьютеры могут быть </w:t>
      </w:r>
      <w:r w:rsidRPr="00F77C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классифицированы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ряду признаков, в частности: по принц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 действия, назначению, способам организации вычислительного процесса, размерам и 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вычислительной мощности, функциональным возможностям, способности к параллел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ному выполнению программ и др.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назначению ЭВМ можно разделить на три группы:</w:t>
      </w:r>
    </w:p>
    <w:p w:rsidR="00264740" w:rsidRPr="00F77C2D" w:rsidRDefault="00264740" w:rsidP="00F77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универсальные (общего назначения) — предназначены для решения самых разных инженерно-технических задач: экономических, математических, информационных и других задач, отличающихся сложностью алгоритмов и большим объемом обраб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тываемых данных. Характерными чертами этих ЭВМ являются высокая производ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тельность, разнообразие форм обрабатываемых данных (двоичных, десятичных, символьных), разнообразие выполняемых операций (арифметических, логических, специальных), большая емкость оперативной памяти, развитая организация ввода-вывода информации;</w:t>
      </w:r>
    </w:p>
    <w:p w:rsidR="00264740" w:rsidRPr="00F77C2D" w:rsidRDefault="00264740" w:rsidP="00F77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проблемно-ориентированные — предназначены для решения более узкого круга задач, связанных обычно с технологическими объектами, регистрацией, накопл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нием и обработкой небольших объемов данных (управляющие вычислительные комплексы);</w:t>
      </w:r>
    </w:p>
    <w:p w:rsidR="00264740" w:rsidRPr="00F77C2D" w:rsidRDefault="00264740" w:rsidP="00F77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специализированные — для решения узкого круга задач, чтобы снизить сложность и стоимость этих ЭВМ, сохраняя высокую производительность и надежность раб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(программируемые микропроцессоры специального назначения, контроллеры, выполняющие функции управления техническими устройствами).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</w:t>
      </w:r>
      <w:r w:rsidRPr="00F77C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принципу действия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(критерием деления вычислительных машин является форма представления информации, с которой они работают):</w:t>
      </w:r>
    </w:p>
    <w:p w:rsidR="00264740" w:rsidRPr="00F77C2D" w:rsidRDefault="00264740" w:rsidP="00F77C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аналоговые вычислительные машины (АВМ) — вычислительные машины непр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рывного действия, работают с информацией, представленной в непрерывной фо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ме, т.е. виде непрерывного ряда значений какой-либо физической величины (чаще всего электрического напряжения); в этом случае величина напряжения является аналогом значения некоторой измеряемой переменной. Например, ввод числа 19.42 при масштабе 0.1 эквивалентен подаче на вход напряжения в 1.942</w:t>
      </w:r>
      <w:proofErr w:type="gram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АВМ просты и удобны в эксплуатации; программирование задач для решения на них н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трудоемкое, скорость решения изменяется по желанию оператора (больше, чем у ЦВМ), но точность решения очень низкая (относительная погрешность 2-5 %). На АВМ решают математические задачи, содержащие дифференциальные уравнения, не содержащие сложной логики;</w:t>
      </w:r>
    </w:p>
    <w:p w:rsidR="00264740" w:rsidRPr="00F77C2D" w:rsidRDefault="00264740" w:rsidP="00F77C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цифровые вычислительные машины (ЦВМ) — вычислительные машины дискретн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действия, работают с информацией, представленной в дискретной, а точнее в цифровой, форме — в виде нескольких различных напряжений, эквивалентных числу единиц в представляемом значении переменной; ЦВМ получили наиболее широкое распространение, именно их подразумевают, когда говорят про ЭВМ;</w:t>
      </w:r>
    </w:p>
    <w:p w:rsidR="00264740" w:rsidRPr="00F77C2D" w:rsidRDefault="00264740" w:rsidP="00F77C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гибридные вычислительные машины (ГВМ) — вычислительные машины комбин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рованного действия, работают с информацией, представленной и в цифровой, и в аналоговой форме; ГВМ целесообразно использовать для управления сложными быстродействующими техническими комплексами.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Классификация по поколениям ЭВМ представлена в таблице.</w:t>
      </w:r>
    </w:p>
    <w:tbl>
      <w:tblPr>
        <w:tblW w:w="9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48"/>
        <w:gridCol w:w="790"/>
        <w:gridCol w:w="2410"/>
        <w:gridCol w:w="2185"/>
        <w:gridCol w:w="1150"/>
        <w:gridCol w:w="2228"/>
      </w:tblGrid>
      <w:tr w:rsidR="00264740" w:rsidRPr="00F77C2D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Поколение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Элементная база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Быстродействие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</w:tr>
      <w:tr w:rsidR="00264740" w:rsidRPr="00F77C2D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1940 -1955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электронные вак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умные лампы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десятки тысяч операций в с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2 - 8 Кб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ENIAC (США), </w:t>
            </w:r>
            <w:proofErr w:type="spellStart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Mark</w:t>
            </w:r>
            <w:proofErr w:type="spellEnd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I (Велик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британия), МЭСМ (Киев)</w:t>
            </w:r>
          </w:p>
        </w:tc>
      </w:tr>
      <w:tr w:rsidR="00264740" w:rsidRPr="00F77C2D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1955 - 1964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транзисторы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сотни тысяч оп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раций в секунду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Кб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NEC - 1101 (Яп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ния), IBM - 709 (США), Минск, БЭСМ (СССР)</w:t>
            </w:r>
          </w:p>
        </w:tc>
      </w:tr>
      <w:tr w:rsidR="00264740" w:rsidRPr="00F77C2D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1964 – 1977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полупроводниковые интегральные сх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 (сотни – тысячи транзисторов в о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 корпусе)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сотни миллионов операций в с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д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сятков Мб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IBM </w:t>
            </w:r>
            <w:proofErr w:type="spellStart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System</w:t>
            </w:r>
            <w:proofErr w:type="spellEnd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360 (США), ЭВМ ЕС и СМ (СЭВ)</w:t>
            </w:r>
          </w:p>
        </w:tc>
      </w:tr>
      <w:tr w:rsidR="00264740" w:rsidRPr="00F77C2D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1977 – 1991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большие и свер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большие инт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гральные схемы- микропроцессоры (десятки тысяч- миллионы транз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сторов в одном кристалле)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более миллиарда операций в с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десятки Гб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IBM PC AT/XT (США), </w:t>
            </w:r>
            <w:proofErr w:type="spellStart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Macintosh</w:t>
            </w:r>
            <w:proofErr w:type="spellEnd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Apple</w:t>
            </w:r>
            <w:proofErr w:type="spellEnd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США), ДВК “Искра” (СССР), MSX </w:t>
            </w:r>
            <w:proofErr w:type="spellStart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Yamaha</w:t>
            </w:r>
            <w:proofErr w:type="spellEnd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(Япония), </w:t>
            </w:r>
            <w:proofErr w:type="spellStart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Pentium</w:t>
            </w:r>
            <w:proofErr w:type="spellEnd"/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(США)</w:t>
            </w:r>
          </w:p>
        </w:tc>
      </w:tr>
      <w:tr w:rsidR="00264740" w:rsidRPr="00F77C2D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1991 – 1995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сверхсложные ми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ропроцессоры с параллельно-векторной структ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рой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сотни миллиа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дов операций в секунду</w:t>
            </w: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ЭВМ со многими десятками параллельно работающих процессоров, позволяющих строить эффективные си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темы обработки знаний;</w:t>
            </w:r>
          </w:p>
        </w:tc>
      </w:tr>
      <w:tr w:rsidR="00264740" w:rsidRPr="00F77C2D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1995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сеть большого чи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 (десятки тысяч) микропроцессоров, моделирующих а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хитектуру нейро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биологических систем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F77C2D" w:rsidRDefault="00264740" w:rsidP="00F77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Оптоэлектронные ЭВМ с массовым параллелизмом и нейронной структурой — с сетью из большого числа (десятки тысяч) несложных микропроцессоров, модел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рующих структуру нейро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F77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биологических систем.</w:t>
            </w:r>
          </w:p>
        </w:tc>
      </w:tr>
    </w:tbl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Классификация ЭВМ по размерам и функциональным возможностям:</w:t>
      </w:r>
    </w:p>
    <w:p w:rsidR="00264740" w:rsidRPr="00F77C2D" w:rsidRDefault="00264740" w:rsidP="00F77C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Большие ЭВМ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Исторически первыми появились большие ЭВМ, элементная база которых прошла путь от электронных ламп до интегральных схем со сверх высокой степенью интеграции. Однако их производительность оказалась недостаточной для моделирования экологических си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тем, задач генной инженерии, управления сложными оборонными комплексами и др. Большие ЭВМ часто называют за рубежом MAINFRAME и слухи об их смерти сильно пр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увеличены.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 такой ЭВМ показан на рис. 1.</w:t>
      </w:r>
    </w:p>
    <w:p w:rsidR="00264740" w:rsidRPr="00F77C2D" w:rsidRDefault="00264740" w:rsidP="00F77C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noProof/>
          <w:lang w:eastAsia="ru-RU"/>
        </w:rPr>
        <w:lastRenderedPageBreak/>
        <w:drawing>
          <wp:inline distT="0" distB="0" distL="0" distR="0">
            <wp:extent cx="3331052" cy="3815366"/>
            <wp:effectExtent l="19050" t="0" r="2698" b="0"/>
            <wp:docPr id="7" name="Рисунок 7" descr="https://2.bp.blogspot.com/-3g0sIlsbl4c/WWybsMDMjyI/AAAAAAACA9Q/4WKgBryiIagQ7HD2gMqIWLFHv2rCWc2OQCLcBGAs/s1600/P1190195_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3g0sIlsbl4c/WWybsMDMjyI/AAAAAAACA9Q/4WKgBryiIagQ7HD2gMqIWLFHv2rCWc2OQCLcBGAs/s1600/P1190195_2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395" cy="381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Рисунок 1 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правило, они имеют производительность не менее 10 MIPS (миллионов операций с плавающей точкой в секунду); основную память от 64 до 10000 МВ; внешнюю память не менее 50 ГВ; многопользовательский режим работы.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направления использования — это решение научно-технических задач, работа с большими БД, управление вычислительными сетями и их ресурсами в качестве серв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ров. Примеры: семейство </w:t>
      </w:r>
      <w:proofErr w:type="spell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mainframe</w:t>
      </w:r>
      <w:proofErr w:type="spell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IBM ES/9000 (</w:t>
      </w:r>
      <w:proofErr w:type="spell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Enterprise</w:t>
      </w:r>
      <w:proofErr w:type="spell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System</w:t>
      </w:r>
      <w:proofErr w:type="spell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включает более 18 моделей, реализованных на основе архитектуры IBM390.</w:t>
      </w:r>
    </w:p>
    <w:p w:rsidR="00264740" w:rsidRPr="00F77C2D" w:rsidRDefault="00264740" w:rsidP="00F77C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Малые ЭВМ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Малые (мини) ЭВМ — надежные, недорогие и удобные в эксплуатации, обладают н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сколько более низкими, по сравнению с большими ЭВМ возможностями. </w:t>
      </w:r>
      <w:proofErr w:type="gram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Супер-мини ЭВМ</w:t>
      </w:r>
      <w:proofErr w:type="gram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имеют емкость основной памяти — 4-512 МВ; ёмкость дисковой памяти — 2-100 ГВ; число поддерживаемых пользователей — 16-512.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Мини-ЭВМ ориентированы на использование в качестве управляющих вычислительных комплексов, в системах несложного моделирования, в АСУП, для управления технолог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ческими процессами. Родоначальник современных мини-ЭВМ — PDP-11,(</w:t>
      </w:r>
      <w:proofErr w:type="spell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programm</w:t>
      </w:r>
      <w:proofErr w:type="spell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driven</w:t>
      </w:r>
      <w:proofErr w:type="spell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processor</w:t>
      </w:r>
      <w:proofErr w:type="spell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-программно-управляемый процессор) фирмы DEC (США).</w:t>
      </w:r>
    </w:p>
    <w:p w:rsidR="00264740" w:rsidRPr="00F77C2D" w:rsidRDefault="00264740" w:rsidP="00F77C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77C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Супер ЭВМ</w:t>
      </w:r>
      <w:proofErr w:type="gramEnd"/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мощные многопроцессорные ЭВМ с быстродействием сотни миллионов - десятки миллиардов операций в секунду. Достичь такую производительность на одном микропр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цессоре по современным технологиям невозможно, в виду конечного значения скорости распространения электромагнитных волн (300000 км/сек), ибо время распространения 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сигнала на расстояние в несколько миллиметров (размер стороны МП) становится сои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меримым с временем выполнения одной операции. Поэтому суперЭВМ создают в виде </w:t>
      </w:r>
      <w:proofErr w:type="spell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высокопараллельных</w:t>
      </w:r>
      <w:proofErr w:type="spell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многопроцессорных вычислительных систем. В настоящее время в мире насчитывается несколько тысяч суперЭВМ, начиная от простеньких офисных </w:t>
      </w:r>
      <w:proofErr w:type="spell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Cray</w:t>
      </w:r>
      <w:proofErr w:type="spell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EL до мощных </w:t>
      </w:r>
      <w:proofErr w:type="spell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Cray</w:t>
      </w:r>
      <w:proofErr w:type="spell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3, SX-X фирмы NEC, VP2000 фирмы </w:t>
      </w:r>
      <w:proofErr w:type="spell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Fujitsu</w:t>
      </w:r>
      <w:proofErr w:type="spell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(Япония), VPP 500 фирмы </w:t>
      </w:r>
      <w:proofErr w:type="spellStart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Siemens</w:t>
      </w:r>
      <w:proofErr w:type="spellEnd"/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(Германия).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noProof/>
          <w:lang w:eastAsia="ru-RU"/>
        </w:rPr>
        <w:drawing>
          <wp:inline distT="0" distB="0" distL="0" distR="0">
            <wp:extent cx="4909298" cy="3809816"/>
            <wp:effectExtent l="19050" t="0" r="5602" b="0"/>
            <wp:docPr id="10" name="Рисунок 10" descr="https://st.overclockers.ru/images/lab/2018/06/21/1/015_cray1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.overclockers.ru/images/lab/2018/06/21/1/015_cray16_b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323" cy="380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40" w:rsidRPr="00F77C2D" w:rsidRDefault="00264740" w:rsidP="00F77C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Микро ЭВМ или персональный компьютер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ПК должен иметь характеристики, удовлетворяющие требованиям общедоступности и универсальности:</w:t>
      </w:r>
    </w:p>
    <w:p w:rsidR="00264740" w:rsidRPr="00F77C2D" w:rsidRDefault="00264740" w:rsidP="00F77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малую стоимость</w:t>
      </w:r>
    </w:p>
    <w:p w:rsidR="00264740" w:rsidRPr="00F77C2D" w:rsidRDefault="00264740" w:rsidP="00F77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автономность эксплуатации</w:t>
      </w:r>
    </w:p>
    <w:p w:rsidR="00264740" w:rsidRPr="00F77C2D" w:rsidRDefault="00264740" w:rsidP="00F77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гибкость архитектуры, дающую возможность адаптироваться в сфере образования, науки, управления, в быту;</w:t>
      </w:r>
    </w:p>
    <w:p w:rsidR="00264740" w:rsidRPr="00F77C2D" w:rsidRDefault="00264740" w:rsidP="00F77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дружественность операционной системы;</w:t>
      </w:r>
    </w:p>
    <w:p w:rsidR="00264740" w:rsidRPr="00F77C2D" w:rsidRDefault="00264740" w:rsidP="00F77C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высокую надежность (более 5000 часов наработки на отказ);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конструктивным особенностям можно классифицировать ПК так:</w:t>
      </w:r>
    </w:p>
    <w:p w:rsidR="00264740" w:rsidRPr="00F77C2D" w:rsidRDefault="00264740" w:rsidP="00F77C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Стационарные (настольные)</w:t>
      </w:r>
    </w:p>
    <w:p w:rsidR="00264740" w:rsidRPr="00F77C2D" w:rsidRDefault="00264740" w:rsidP="00F77C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Переносимые:</w:t>
      </w:r>
    </w:p>
    <w:p w:rsidR="00264740" w:rsidRPr="00F77C2D" w:rsidRDefault="00264740" w:rsidP="00F77C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портативные</w:t>
      </w:r>
    </w:p>
    <w:p w:rsidR="00264740" w:rsidRPr="00F77C2D" w:rsidRDefault="00264740" w:rsidP="00F77C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блокноты</w:t>
      </w:r>
    </w:p>
    <w:p w:rsidR="00264740" w:rsidRPr="00F77C2D" w:rsidRDefault="00264740" w:rsidP="00F77C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карманные</w:t>
      </w:r>
    </w:p>
    <w:p w:rsidR="00264740" w:rsidRPr="00F77C2D" w:rsidRDefault="00264740" w:rsidP="00F77C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секретари</w:t>
      </w:r>
    </w:p>
    <w:p w:rsidR="00264740" w:rsidRPr="00F77C2D" w:rsidRDefault="00264740" w:rsidP="00F77C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электронные записные книжки</w:t>
      </w:r>
    </w:p>
    <w:p w:rsidR="00264740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Большинство из них имеют автономное питание от аккумуляторов, но могут подключаться к сети.</w:t>
      </w:r>
    </w:p>
    <w:p w:rsidR="00264740" w:rsidRPr="00F77C2D" w:rsidRDefault="00264740" w:rsidP="00F77C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Специальные ЭВМ</w:t>
      </w:r>
    </w:p>
    <w:p w:rsidR="007C7AF5" w:rsidRPr="00F77C2D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Специальные ЭВМ</w:t>
      </w:r>
      <w:r w:rsidRPr="00F77C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ориентированы на решение специальных вычислительных задач или задач управления. В качестве специальной ЭВМ можно рассматривать также электро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ные микрокалькуляторы. Программа, которую выполняет процессор находится в ПЗУ или в ОП. Т.к. машина решает, как правило, одну задачу, то меняются только данные. Это удобно (программу хранить в ПЗУ), в этом случае повышается надежность и быстроде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ствие ЭВМ. Такой подход часто используется в бортовых ЭВМ; управлении режимом р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боты фотоаппарата, кинокамеры, в спортивных тренажерах.</w:t>
      </w:r>
    </w:p>
    <w:p w:rsidR="007C7AF5" w:rsidRPr="00F77C2D" w:rsidRDefault="007C7AF5" w:rsidP="00F77C2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C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bookmarkStart w:id="0" w:name="_GoBack"/>
      <w:bookmarkEnd w:id="0"/>
    </w:p>
    <w:p w:rsidR="00264740" w:rsidRPr="00F77C2D" w:rsidRDefault="007C7AF5" w:rsidP="00F77C2D">
      <w:pPr>
        <w:pStyle w:val="2"/>
        <w:jc w:val="center"/>
        <w:rPr>
          <w:sz w:val="32"/>
        </w:rPr>
      </w:pPr>
      <w:r w:rsidRPr="00F77C2D">
        <w:rPr>
          <w:sz w:val="32"/>
        </w:rPr>
        <w:lastRenderedPageBreak/>
        <w:t>ЗАДАНИЕ 2</w:t>
      </w:r>
    </w:p>
    <w:p w:rsidR="007C7AF5" w:rsidRPr="00F77C2D" w:rsidRDefault="007C7AF5" w:rsidP="00F77C2D">
      <w:pPr>
        <w:pStyle w:val="a7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Выполнить действия, указанные в следующем списке:</w:t>
      </w:r>
    </w:p>
    <w:p w:rsidR="007C7AF5" w:rsidRPr="00F77C2D" w:rsidRDefault="007C7AF5" w:rsidP="00F77C2D">
      <w:pPr>
        <w:pStyle w:val="a7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1. Найдите Федеральный закон от 27.07.2006 г. № 149-ФЗ «Об информации, информационных технологиях и о защите информации». Найдите статью, посв</w:t>
      </w:r>
      <w:r w:rsidRPr="00F77C2D">
        <w:rPr>
          <w:rFonts w:ascii="Times New Roman" w:hAnsi="Times New Roman" w:cs="Times New Roman"/>
          <w:sz w:val="28"/>
          <w:szCs w:val="24"/>
        </w:rPr>
        <w:t>я</w:t>
      </w:r>
      <w:r w:rsidRPr="00F77C2D">
        <w:rPr>
          <w:rFonts w:ascii="Times New Roman" w:hAnsi="Times New Roman" w:cs="Times New Roman"/>
          <w:sz w:val="28"/>
          <w:szCs w:val="24"/>
        </w:rPr>
        <w:t>щенную ограниченному доступу к информации и скопируйте ее.</w:t>
      </w:r>
    </w:p>
    <w:p w:rsidR="007C7AF5" w:rsidRPr="00F77C2D" w:rsidRDefault="007C7AF5" w:rsidP="00F77C2D">
      <w:pPr>
        <w:pStyle w:val="a7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2. Найдите Гражданский процессуальный кодекс. Выберите четыре статьи и скопируйте их в контрольную работу.</w:t>
      </w:r>
    </w:p>
    <w:p w:rsidR="007C7AF5" w:rsidRPr="00F77C2D" w:rsidRDefault="007C7AF5" w:rsidP="00F77C2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3. Найдите Постановление Правительства РФ от 28.02.1996 г. № 226 «О гос</w:t>
      </w:r>
      <w:r w:rsidRPr="00F77C2D">
        <w:rPr>
          <w:rFonts w:ascii="Times New Roman" w:hAnsi="Times New Roman" w:cs="Times New Roman"/>
          <w:sz w:val="28"/>
          <w:szCs w:val="24"/>
        </w:rPr>
        <w:t>у</w:t>
      </w:r>
      <w:r w:rsidRPr="00F77C2D">
        <w:rPr>
          <w:rFonts w:ascii="Times New Roman" w:hAnsi="Times New Roman" w:cs="Times New Roman"/>
          <w:sz w:val="28"/>
          <w:szCs w:val="24"/>
        </w:rPr>
        <w:t>дарственном учете и регистрации баз и банков данных». Где первоначально был опубликован этот документ?</w:t>
      </w:r>
    </w:p>
    <w:p w:rsidR="007C7AF5" w:rsidRPr="00F77C2D" w:rsidRDefault="007C7AF5" w:rsidP="00F77C2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4. Необходимо узнать порядок расчета оплаты труда адвокатов. Найдите п</w:t>
      </w:r>
      <w:r w:rsidRPr="00F77C2D">
        <w:rPr>
          <w:rFonts w:ascii="Times New Roman" w:hAnsi="Times New Roman" w:cs="Times New Roman"/>
          <w:sz w:val="28"/>
          <w:szCs w:val="24"/>
        </w:rPr>
        <w:t>о</w:t>
      </w:r>
      <w:r w:rsidRPr="00F77C2D">
        <w:rPr>
          <w:rFonts w:ascii="Times New Roman" w:hAnsi="Times New Roman" w:cs="Times New Roman"/>
          <w:sz w:val="28"/>
          <w:szCs w:val="24"/>
        </w:rPr>
        <w:t xml:space="preserve">следний документ по этому вопросу. </w:t>
      </w:r>
    </w:p>
    <w:p w:rsidR="007C7AF5" w:rsidRPr="00F77C2D" w:rsidRDefault="007C7AF5" w:rsidP="00F77C2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5. Сформируйте список документов о возможности работы сотрудников в ночное время. Поиск информации проводите по всем разделам справочной правовой системы.</w:t>
      </w:r>
    </w:p>
    <w:p w:rsidR="007C7AF5" w:rsidRPr="00F77C2D" w:rsidRDefault="007C7AF5" w:rsidP="00F77C2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6. Сформируйте список документов на тему «Регистрация по месту жительс</w:t>
      </w:r>
      <w:r w:rsidRPr="00F77C2D">
        <w:rPr>
          <w:rFonts w:ascii="Times New Roman" w:hAnsi="Times New Roman" w:cs="Times New Roman"/>
          <w:sz w:val="28"/>
          <w:szCs w:val="24"/>
        </w:rPr>
        <w:t>т</w:t>
      </w:r>
      <w:r w:rsidRPr="00F77C2D">
        <w:rPr>
          <w:rFonts w:ascii="Times New Roman" w:hAnsi="Times New Roman" w:cs="Times New Roman"/>
          <w:sz w:val="28"/>
          <w:szCs w:val="24"/>
        </w:rPr>
        <w:t>ва и пребывания в РФ».</w:t>
      </w:r>
    </w:p>
    <w:p w:rsidR="007C7AF5" w:rsidRPr="00F77C2D" w:rsidRDefault="007C7AF5" w:rsidP="00F77C2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 xml:space="preserve">7. Найдите закон РФ от 07.02.1992 </w:t>
      </w:r>
      <w:r w:rsidR="00F77C2D">
        <w:rPr>
          <w:rFonts w:ascii="Times New Roman" w:hAnsi="Times New Roman" w:cs="Times New Roman"/>
          <w:sz w:val="28"/>
          <w:szCs w:val="24"/>
        </w:rPr>
        <w:t xml:space="preserve">г. </w:t>
      </w:r>
      <w:r w:rsidRPr="00F77C2D">
        <w:rPr>
          <w:rFonts w:ascii="Times New Roman" w:hAnsi="Times New Roman" w:cs="Times New Roman"/>
          <w:sz w:val="28"/>
          <w:szCs w:val="24"/>
        </w:rPr>
        <w:t>«О защите прав потребителей», устана</w:t>
      </w:r>
      <w:r w:rsidRPr="00F77C2D">
        <w:rPr>
          <w:rFonts w:ascii="Times New Roman" w:hAnsi="Times New Roman" w:cs="Times New Roman"/>
          <w:sz w:val="28"/>
          <w:szCs w:val="24"/>
        </w:rPr>
        <w:t>в</w:t>
      </w:r>
      <w:r w:rsidRPr="00F77C2D">
        <w:rPr>
          <w:rFonts w:ascii="Times New Roman" w:hAnsi="Times New Roman" w:cs="Times New Roman"/>
          <w:sz w:val="28"/>
          <w:szCs w:val="24"/>
        </w:rPr>
        <w:t>ливающий нормы закона об обмене товара, который не устраивает потребителя.</w:t>
      </w:r>
    </w:p>
    <w:p w:rsidR="007C7AF5" w:rsidRPr="00F77C2D" w:rsidRDefault="007C7AF5" w:rsidP="00F77C2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8. Найдите статью в Семейном Кодексе РФ, в которой определяется порядок усыновления. Сохраните эту статью в отчет.</w:t>
      </w:r>
    </w:p>
    <w:p w:rsidR="007C7AF5" w:rsidRPr="00F77C2D" w:rsidRDefault="007C7AF5" w:rsidP="00F77C2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9. Найдите документы, с помощью которых можно узнать размер выходного пособия при расторжении трудового договора в связи с призывом на военную слу</w:t>
      </w:r>
      <w:r w:rsidRPr="00F77C2D">
        <w:rPr>
          <w:rFonts w:ascii="Times New Roman" w:hAnsi="Times New Roman" w:cs="Times New Roman"/>
          <w:sz w:val="28"/>
          <w:szCs w:val="24"/>
        </w:rPr>
        <w:t>ж</w:t>
      </w:r>
      <w:r w:rsidRPr="00F77C2D">
        <w:rPr>
          <w:rFonts w:ascii="Times New Roman" w:hAnsi="Times New Roman" w:cs="Times New Roman"/>
          <w:sz w:val="28"/>
          <w:szCs w:val="24"/>
        </w:rPr>
        <w:t>бу.</w:t>
      </w:r>
    </w:p>
    <w:p w:rsidR="007C7AF5" w:rsidRPr="009D70F4" w:rsidRDefault="007C7AF5" w:rsidP="00F77C2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C2D">
        <w:rPr>
          <w:rFonts w:ascii="Times New Roman" w:hAnsi="Times New Roman" w:cs="Times New Roman"/>
          <w:sz w:val="28"/>
          <w:szCs w:val="24"/>
        </w:rPr>
        <w:t>10. Найдите Приказ МВД РФ от 10.04.2003 г</w:t>
      </w:r>
      <w:r w:rsidR="00F77C2D">
        <w:rPr>
          <w:rFonts w:ascii="Times New Roman" w:hAnsi="Times New Roman" w:cs="Times New Roman"/>
          <w:sz w:val="28"/>
          <w:szCs w:val="24"/>
        </w:rPr>
        <w:t>.</w:t>
      </w:r>
      <w:r w:rsidRPr="00F77C2D">
        <w:rPr>
          <w:rFonts w:ascii="Times New Roman" w:hAnsi="Times New Roman" w:cs="Times New Roman"/>
          <w:sz w:val="28"/>
          <w:szCs w:val="24"/>
        </w:rPr>
        <w:t xml:space="preserve"> № 239</w:t>
      </w:r>
      <w:r w:rsidR="00F77C2D">
        <w:rPr>
          <w:rFonts w:ascii="Times New Roman" w:hAnsi="Times New Roman" w:cs="Times New Roman"/>
          <w:sz w:val="28"/>
          <w:szCs w:val="24"/>
        </w:rPr>
        <w:t xml:space="preserve"> </w:t>
      </w:r>
      <w:r w:rsidRPr="00F77C2D">
        <w:rPr>
          <w:rFonts w:ascii="Times New Roman" w:hAnsi="Times New Roman" w:cs="Times New Roman"/>
          <w:sz w:val="28"/>
          <w:szCs w:val="24"/>
        </w:rPr>
        <w:t>«Об отдельных выплатах военнослужащим и членам их семей». Укажите дату последних внесенных измен</w:t>
      </w:r>
      <w:r w:rsidRPr="00F77C2D">
        <w:rPr>
          <w:rFonts w:ascii="Times New Roman" w:hAnsi="Times New Roman" w:cs="Times New Roman"/>
          <w:sz w:val="28"/>
          <w:szCs w:val="24"/>
        </w:rPr>
        <w:t>е</w:t>
      </w:r>
      <w:r w:rsidRPr="00F77C2D">
        <w:rPr>
          <w:rFonts w:ascii="Times New Roman" w:hAnsi="Times New Roman" w:cs="Times New Roman"/>
          <w:sz w:val="28"/>
          <w:szCs w:val="24"/>
        </w:rPr>
        <w:t>ний в этот документ.</w:t>
      </w:r>
      <w:r w:rsidRPr="009D70F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C7AF5" w:rsidRPr="00003E2B" w:rsidRDefault="007C7AF5" w:rsidP="00F77C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740" w:rsidRPr="00264740" w:rsidRDefault="00264740" w:rsidP="00F77C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4740" w:rsidRPr="00264740" w:rsidRDefault="00264740" w:rsidP="00F77C2D">
      <w:pPr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264740" w:rsidRPr="00264740" w:rsidSect="001A68F8">
      <w:foot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8F8" w:rsidRDefault="001A68F8" w:rsidP="001A68F8">
      <w:pPr>
        <w:spacing w:after="0" w:line="240" w:lineRule="auto"/>
      </w:pPr>
      <w:r>
        <w:separator/>
      </w:r>
    </w:p>
  </w:endnote>
  <w:endnote w:type="continuationSeparator" w:id="0">
    <w:p w:rsidR="001A68F8" w:rsidRDefault="001A68F8" w:rsidP="001A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079"/>
      <w:docPartObj>
        <w:docPartGallery w:val="Page Numbers (Bottom of Page)"/>
        <w:docPartUnique/>
      </w:docPartObj>
    </w:sdtPr>
    <w:sdtContent>
      <w:p w:rsidR="001A68F8" w:rsidRDefault="00151933" w:rsidP="001A68F8">
        <w:pPr>
          <w:pStyle w:val="aa"/>
          <w:jc w:val="center"/>
        </w:pPr>
        <w:r w:rsidRPr="001A68F8">
          <w:rPr>
            <w:rFonts w:ascii="Times New Roman" w:hAnsi="Times New Roman" w:cs="Times New Roman"/>
            <w:sz w:val="24"/>
          </w:rPr>
          <w:fldChar w:fldCharType="begin"/>
        </w:r>
        <w:r w:rsidR="001A68F8" w:rsidRPr="001A68F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A68F8">
          <w:rPr>
            <w:rFonts w:ascii="Times New Roman" w:hAnsi="Times New Roman" w:cs="Times New Roman"/>
            <w:sz w:val="24"/>
          </w:rPr>
          <w:fldChar w:fldCharType="separate"/>
        </w:r>
        <w:r w:rsidR="002A572E">
          <w:rPr>
            <w:rFonts w:ascii="Times New Roman" w:hAnsi="Times New Roman" w:cs="Times New Roman"/>
            <w:noProof/>
            <w:sz w:val="24"/>
          </w:rPr>
          <w:t>9</w:t>
        </w:r>
        <w:r w:rsidRPr="001A68F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8F8" w:rsidRDefault="001A68F8" w:rsidP="001A68F8">
      <w:pPr>
        <w:spacing w:after="0" w:line="240" w:lineRule="auto"/>
      </w:pPr>
      <w:r>
        <w:separator/>
      </w:r>
    </w:p>
  </w:footnote>
  <w:footnote w:type="continuationSeparator" w:id="0">
    <w:p w:rsidR="001A68F8" w:rsidRDefault="001A68F8" w:rsidP="001A6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299"/>
    <w:multiLevelType w:val="multilevel"/>
    <w:tmpl w:val="6DB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E6469"/>
    <w:multiLevelType w:val="multilevel"/>
    <w:tmpl w:val="DD8C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B4946"/>
    <w:multiLevelType w:val="hybridMultilevel"/>
    <w:tmpl w:val="7CEAB27E"/>
    <w:lvl w:ilvl="0" w:tplc="06D0A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D0112"/>
    <w:multiLevelType w:val="multilevel"/>
    <w:tmpl w:val="6168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C66905"/>
    <w:multiLevelType w:val="multilevel"/>
    <w:tmpl w:val="6462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35C24"/>
    <w:multiLevelType w:val="multilevel"/>
    <w:tmpl w:val="5A8A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5C4C6E"/>
    <w:multiLevelType w:val="multilevel"/>
    <w:tmpl w:val="95D6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721E5"/>
    <w:multiLevelType w:val="multilevel"/>
    <w:tmpl w:val="24EC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1F79BE"/>
    <w:multiLevelType w:val="multilevel"/>
    <w:tmpl w:val="92BC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04C65"/>
    <w:multiLevelType w:val="multilevel"/>
    <w:tmpl w:val="0268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1E17F2"/>
    <w:multiLevelType w:val="multilevel"/>
    <w:tmpl w:val="9A78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740"/>
    <w:rsid w:val="000B7837"/>
    <w:rsid w:val="00151933"/>
    <w:rsid w:val="001867F2"/>
    <w:rsid w:val="001A68F8"/>
    <w:rsid w:val="00264740"/>
    <w:rsid w:val="002A572E"/>
    <w:rsid w:val="003667E7"/>
    <w:rsid w:val="003A734A"/>
    <w:rsid w:val="00424882"/>
    <w:rsid w:val="004D35FB"/>
    <w:rsid w:val="00766F4C"/>
    <w:rsid w:val="007C7AF5"/>
    <w:rsid w:val="00A255EC"/>
    <w:rsid w:val="00AC0E98"/>
    <w:rsid w:val="00D376AA"/>
    <w:rsid w:val="00F63DD0"/>
    <w:rsid w:val="00F7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AA"/>
  </w:style>
  <w:style w:type="paragraph" w:styleId="2">
    <w:name w:val="heading 2"/>
    <w:basedOn w:val="a"/>
    <w:link w:val="20"/>
    <w:uiPriority w:val="9"/>
    <w:qFormat/>
    <w:rsid w:val="00264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74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47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4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67F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A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A68F8"/>
  </w:style>
  <w:style w:type="paragraph" w:styleId="aa">
    <w:name w:val="footer"/>
    <w:basedOn w:val="a"/>
    <w:link w:val="ab"/>
    <w:uiPriority w:val="99"/>
    <w:unhideWhenUsed/>
    <w:rsid w:val="001A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8F8"/>
  </w:style>
  <w:style w:type="paragraph" w:styleId="ac">
    <w:name w:val="Title"/>
    <w:basedOn w:val="a"/>
    <w:next w:val="a"/>
    <w:link w:val="ad"/>
    <w:uiPriority w:val="10"/>
    <w:qFormat/>
    <w:rsid w:val="007C7A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basedOn w:val="a0"/>
    <w:uiPriority w:val="99"/>
    <w:unhideWhenUsed/>
    <w:rsid w:val="00766F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aran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abduljabarova</dc:creator>
  <cp:keywords/>
  <dc:description/>
  <cp:lastModifiedBy>Kirshik_MY</cp:lastModifiedBy>
  <cp:revision>7</cp:revision>
  <dcterms:created xsi:type="dcterms:W3CDTF">2019-12-13T05:09:00Z</dcterms:created>
  <dcterms:modified xsi:type="dcterms:W3CDTF">2026-03-02T07:33:00Z</dcterms:modified>
</cp:coreProperties>
</file>