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A3844" w:rsidRPr="00FF6689" w:rsidRDefault="004A3844" w:rsidP="004A384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F6689">
        <w:rPr>
          <w:rFonts w:ascii="Times New Roman" w:hAnsi="Times New Roman" w:cs="Times New Roman"/>
          <w:sz w:val="28"/>
          <w:szCs w:val="28"/>
        </w:rPr>
        <w:t>Должен знать:</w:t>
      </w:r>
    </w:p>
    <w:p w:rsidR="00FF6689" w:rsidRPr="00FF6689" w:rsidRDefault="00FF6689" w:rsidP="00FF668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F6689" w:rsidRPr="00FF6689" w:rsidRDefault="00FF6689" w:rsidP="00FF6689">
      <w:pPr>
        <w:pStyle w:val="a3"/>
        <w:numPr>
          <w:ilvl w:val="0"/>
          <w:numId w:val="2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FF6689">
        <w:rPr>
          <w:rFonts w:ascii="Times New Roman" w:hAnsi="Times New Roman" w:cs="Times New Roman"/>
          <w:sz w:val="28"/>
          <w:szCs w:val="28"/>
        </w:rPr>
        <w:t>определение бухгалтерской отчетности как единой системы данных об имущественном и финансовом положении организации</w:t>
      </w:r>
    </w:p>
    <w:p w:rsidR="00FF6689" w:rsidRPr="00FF6689" w:rsidRDefault="00FF6689" w:rsidP="00FF6689">
      <w:pPr>
        <w:pStyle w:val="a3"/>
        <w:numPr>
          <w:ilvl w:val="0"/>
          <w:numId w:val="2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FF6689">
        <w:rPr>
          <w:rFonts w:ascii="Times New Roman" w:hAnsi="Times New Roman" w:cs="Times New Roman"/>
          <w:sz w:val="28"/>
          <w:szCs w:val="28"/>
        </w:rPr>
        <w:t>механизм отражения нарастающим итогом на счетах бухгалтерского учета данных за отчетный период</w:t>
      </w:r>
    </w:p>
    <w:p w:rsidR="00FF6689" w:rsidRPr="00FF6689" w:rsidRDefault="00FF6689" w:rsidP="00FF6689">
      <w:pPr>
        <w:pStyle w:val="a3"/>
        <w:numPr>
          <w:ilvl w:val="0"/>
          <w:numId w:val="2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FF6689">
        <w:rPr>
          <w:rFonts w:ascii="Times New Roman" w:hAnsi="Times New Roman" w:cs="Times New Roman"/>
          <w:sz w:val="28"/>
          <w:szCs w:val="28"/>
        </w:rPr>
        <w:t>методы обобщения информации о хозяйственных операциях организации за отчетный период</w:t>
      </w:r>
    </w:p>
    <w:p w:rsidR="00FF6689" w:rsidRPr="00FF6689" w:rsidRDefault="00FF6689" w:rsidP="00FF6689">
      <w:pPr>
        <w:pStyle w:val="a3"/>
        <w:numPr>
          <w:ilvl w:val="0"/>
          <w:numId w:val="2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FF6689">
        <w:rPr>
          <w:rFonts w:ascii="Times New Roman" w:hAnsi="Times New Roman" w:cs="Times New Roman"/>
          <w:sz w:val="28"/>
          <w:szCs w:val="28"/>
        </w:rPr>
        <w:t xml:space="preserve">порядок составления шахматной таблицы и </w:t>
      </w:r>
      <w:proofErr w:type="spellStart"/>
      <w:r w:rsidRPr="00FF6689">
        <w:rPr>
          <w:rFonts w:ascii="Times New Roman" w:hAnsi="Times New Roman" w:cs="Times New Roman"/>
          <w:sz w:val="28"/>
          <w:szCs w:val="28"/>
        </w:rPr>
        <w:t>оборотно-сальдовой</w:t>
      </w:r>
      <w:proofErr w:type="spellEnd"/>
      <w:r w:rsidRPr="00FF6689">
        <w:rPr>
          <w:rFonts w:ascii="Times New Roman" w:hAnsi="Times New Roman" w:cs="Times New Roman"/>
          <w:sz w:val="28"/>
          <w:szCs w:val="28"/>
        </w:rPr>
        <w:t xml:space="preserve"> ведомости</w:t>
      </w:r>
    </w:p>
    <w:p w:rsidR="00FF6689" w:rsidRPr="00FF6689" w:rsidRDefault="00FF6689" w:rsidP="00FF6689">
      <w:pPr>
        <w:pStyle w:val="a3"/>
        <w:numPr>
          <w:ilvl w:val="0"/>
          <w:numId w:val="2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FF6689">
        <w:rPr>
          <w:rFonts w:ascii="Times New Roman" w:hAnsi="Times New Roman" w:cs="Times New Roman"/>
          <w:sz w:val="28"/>
          <w:szCs w:val="28"/>
        </w:rPr>
        <w:t>методы определения результатов хозяйственной деятельности за отчетный период</w:t>
      </w:r>
    </w:p>
    <w:p w:rsidR="00FF6689" w:rsidRPr="00FF6689" w:rsidRDefault="00FF6689" w:rsidP="00FF6689">
      <w:pPr>
        <w:pStyle w:val="a3"/>
        <w:numPr>
          <w:ilvl w:val="0"/>
          <w:numId w:val="2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FF6689">
        <w:rPr>
          <w:rFonts w:ascii="Times New Roman" w:hAnsi="Times New Roman" w:cs="Times New Roman"/>
          <w:sz w:val="28"/>
          <w:szCs w:val="28"/>
        </w:rPr>
        <w:t>требования к бухгалтерской отчетности организации</w:t>
      </w:r>
    </w:p>
    <w:p w:rsidR="00FF6689" w:rsidRPr="00FF6689" w:rsidRDefault="00FF6689" w:rsidP="00FF6689">
      <w:pPr>
        <w:pStyle w:val="a3"/>
        <w:numPr>
          <w:ilvl w:val="0"/>
          <w:numId w:val="2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FF6689">
        <w:rPr>
          <w:rFonts w:ascii="Times New Roman" w:hAnsi="Times New Roman" w:cs="Times New Roman"/>
          <w:sz w:val="28"/>
          <w:szCs w:val="28"/>
        </w:rPr>
        <w:t>состав и содержание форм бухгалтерской отчетности</w:t>
      </w:r>
    </w:p>
    <w:p w:rsidR="00FF6689" w:rsidRPr="00FF6689" w:rsidRDefault="00FF6689" w:rsidP="00FF6689">
      <w:pPr>
        <w:pStyle w:val="a3"/>
        <w:numPr>
          <w:ilvl w:val="0"/>
          <w:numId w:val="2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FF6689">
        <w:rPr>
          <w:rFonts w:ascii="Times New Roman" w:hAnsi="Times New Roman" w:cs="Times New Roman"/>
          <w:sz w:val="28"/>
          <w:szCs w:val="28"/>
        </w:rPr>
        <w:t>бухгалтерский баланс как основную форму бухгалтерской отчетности</w:t>
      </w:r>
    </w:p>
    <w:p w:rsidR="00FF6689" w:rsidRPr="00FF6689" w:rsidRDefault="00FF6689" w:rsidP="00FF6689">
      <w:pPr>
        <w:pStyle w:val="a3"/>
        <w:numPr>
          <w:ilvl w:val="0"/>
          <w:numId w:val="2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FF6689">
        <w:rPr>
          <w:rFonts w:ascii="Times New Roman" w:hAnsi="Times New Roman" w:cs="Times New Roman"/>
          <w:sz w:val="28"/>
          <w:szCs w:val="28"/>
        </w:rPr>
        <w:t xml:space="preserve">методы группировки и перенесения обобщенной учетной информации из </w:t>
      </w:r>
      <w:proofErr w:type="spellStart"/>
      <w:r w:rsidRPr="00FF6689">
        <w:rPr>
          <w:rFonts w:ascii="Times New Roman" w:hAnsi="Times New Roman" w:cs="Times New Roman"/>
          <w:sz w:val="28"/>
          <w:szCs w:val="28"/>
        </w:rPr>
        <w:t>оборотно-сальдовой</w:t>
      </w:r>
      <w:proofErr w:type="spellEnd"/>
      <w:r w:rsidRPr="00FF6689">
        <w:rPr>
          <w:rFonts w:ascii="Times New Roman" w:hAnsi="Times New Roman" w:cs="Times New Roman"/>
          <w:sz w:val="28"/>
          <w:szCs w:val="28"/>
        </w:rPr>
        <w:t xml:space="preserve"> ведомости в формы бухгалтерской отчетности</w:t>
      </w:r>
    </w:p>
    <w:p w:rsidR="00FF6689" w:rsidRPr="00FF6689" w:rsidRDefault="00FF6689" w:rsidP="00FF6689">
      <w:pPr>
        <w:pStyle w:val="a3"/>
        <w:numPr>
          <w:ilvl w:val="0"/>
          <w:numId w:val="2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FF6689">
        <w:rPr>
          <w:rFonts w:ascii="Times New Roman" w:hAnsi="Times New Roman" w:cs="Times New Roman"/>
          <w:sz w:val="28"/>
          <w:szCs w:val="28"/>
        </w:rPr>
        <w:t>процедуру составления пояснительной записки к бухгалтерскому балансу</w:t>
      </w:r>
    </w:p>
    <w:p w:rsidR="00FF6689" w:rsidRPr="00FF6689" w:rsidRDefault="00FF6689" w:rsidP="00FF6689">
      <w:pPr>
        <w:pStyle w:val="a3"/>
        <w:numPr>
          <w:ilvl w:val="0"/>
          <w:numId w:val="2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FF6689">
        <w:rPr>
          <w:rFonts w:ascii="Times New Roman" w:hAnsi="Times New Roman" w:cs="Times New Roman"/>
          <w:sz w:val="28"/>
          <w:szCs w:val="28"/>
        </w:rPr>
        <w:t>порядок отражения изменений в учетной политике в целях бухгалтерского учета</w:t>
      </w:r>
    </w:p>
    <w:p w:rsidR="00FF6689" w:rsidRPr="00FF6689" w:rsidRDefault="00FF6689" w:rsidP="00FF6689">
      <w:pPr>
        <w:pStyle w:val="a3"/>
        <w:numPr>
          <w:ilvl w:val="0"/>
          <w:numId w:val="2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FF6689">
        <w:rPr>
          <w:rFonts w:ascii="Times New Roman" w:hAnsi="Times New Roman" w:cs="Times New Roman"/>
          <w:sz w:val="28"/>
          <w:szCs w:val="28"/>
        </w:rPr>
        <w:t>порядок организации получения аудиторского заключения в случае необходимости</w:t>
      </w:r>
    </w:p>
    <w:p w:rsidR="00FF6689" w:rsidRPr="00FF6689" w:rsidRDefault="00FF6689" w:rsidP="00FF6689">
      <w:pPr>
        <w:pStyle w:val="a3"/>
        <w:numPr>
          <w:ilvl w:val="0"/>
          <w:numId w:val="2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FF6689">
        <w:rPr>
          <w:rFonts w:ascii="Times New Roman" w:hAnsi="Times New Roman" w:cs="Times New Roman"/>
          <w:sz w:val="28"/>
          <w:szCs w:val="28"/>
        </w:rPr>
        <w:t>сроки представления бухгалтерской отчетности</w:t>
      </w:r>
    </w:p>
    <w:p w:rsidR="00FF6689" w:rsidRPr="00FF6689" w:rsidRDefault="00FF6689" w:rsidP="00FF6689">
      <w:pPr>
        <w:pStyle w:val="a3"/>
        <w:numPr>
          <w:ilvl w:val="0"/>
          <w:numId w:val="2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FF6689">
        <w:rPr>
          <w:rFonts w:ascii="Times New Roman" w:hAnsi="Times New Roman" w:cs="Times New Roman"/>
          <w:sz w:val="28"/>
          <w:szCs w:val="28"/>
        </w:rPr>
        <w:t>правила внесения исправлений в бухгалтерскую отчетность в случае выявления неправильного отражения хозяйственных операций</w:t>
      </w:r>
    </w:p>
    <w:p w:rsidR="00FF6689" w:rsidRPr="00FF6689" w:rsidRDefault="00FF6689" w:rsidP="00FF6689">
      <w:pPr>
        <w:pStyle w:val="a3"/>
        <w:numPr>
          <w:ilvl w:val="0"/>
          <w:numId w:val="2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FF6689">
        <w:rPr>
          <w:rFonts w:ascii="Times New Roman" w:hAnsi="Times New Roman" w:cs="Times New Roman"/>
          <w:sz w:val="28"/>
          <w:szCs w:val="28"/>
        </w:rPr>
        <w:t>формы налоговых деклараций по налогам и сборам в бюджет и инструкции по их заполнению</w:t>
      </w:r>
    </w:p>
    <w:p w:rsidR="00FF6689" w:rsidRPr="00FF6689" w:rsidRDefault="00FF6689" w:rsidP="00FF6689">
      <w:pPr>
        <w:pStyle w:val="a3"/>
        <w:numPr>
          <w:ilvl w:val="0"/>
          <w:numId w:val="2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FF6689">
        <w:rPr>
          <w:rFonts w:ascii="Times New Roman" w:hAnsi="Times New Roman" w:cs="Times New Roman"/>
          <w:sz w:val="28"/>
          <w:szCs w:val="28"/>
        </w:rPr>
        <w:t>формы отчѐтности во внебюджетные фонды и инструкции по ее заполнению</w:t>
      </w:r>
    </w:p>
    <w:p w:rsidR="00FF6689" w:rsidRPr="00FF6689" w:rsidRDefault="00FF6689" w:rsidP="00FF6689">
      <w:pPr>
        <w:pStyle w:val="a3"/>
        <w:numPr>
          <w:ilvl w:val="0"/>
          <w:numId w:val="2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FF6689">
        <w:rPr>
          <w:rFonts w:ascii="Times New Roman" w:hAnsi="Times New Roman" w:cs="Times New Roman"/>
          <w:sz w:val="28"/>
          <w:szCs w:val="28"/>
        </w:rPr>
        <w:t>форму статистической отчетности и инструкцию по ее заполнению</w:t>
      </w:r>
    </w:p>
    <w:p w:rsidR="00FF6689" w:rsidRPr="00FF6689" w:rsidRDefault="00FF6689" w:rsidP="00FF6689">
      <w:pPr>
        <w:pStyle w:val="a3"/>
        <w:numPr>
          <w:ilvl w:val="0"/>
          <w:numId w:val="2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FF6689">
        <w:rPr>
          <w:rFonts w:ascii="Times New Roman" w:hAnsi="Times New Roman" w:cs="Times New Roman"/>
          <w:sz w:val="28"/>
          <w:szCs w:val="28"/>
        </w:rPr>
        <w:t>сроки представления налоговых деклараций в государственные налоговые органы, внебюджетные фонды и государственные органы статистики</w:t>
      </w:r>
    </w:p>
    <w:p w:rsidR="00FF6689" w:rsidRPr="00FF6689" w:rsidRDefault="00FF6689" w:rsidP="00FF6689">
      <w:pPr>
        <w:pStyle w:val="a3"/>
        <w:numPr>
          <w:ilvl w:val="0"/>
          <w:numId w:val="2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FF6689">
        <w:rPr>
          <w:rFonts w:ascii="Times New Roman" w:hAnsi="Times New Roman" w:cs="Times New Roman"/>
          <w:sz w:val="28"/>
          <w:szCs w:val="28"/>
        </w:rPr>
        <w:t>содержание новых форм налоговых деклараций по налогам и сборам и новых инструкций по их заполнению</w:t>
      </w:r>
    </w:p>
    <w:p w:rsidR="00FF6689" w:rsidRPr="00FF6689" w:rsidRDefault="00FF6689" w:rsidP="00FF6689">
      <w:pPr>
        <w:pStyle w:val="a3"/>
        <w:numPr>
          <w:ilvl w:val="0"/>
          <w:numId w:val="2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FF6689">
        <w:rPr>
          <w:rFonts w:ascii="Times New Roman" w:hAnsi="Times New Roman" w:cs="Times New Roman"/>
          <w:sz w:val="28"/>
          <w:szCs w:val="28"/>
        </w:rPr>
        <w:t>порядок регистрации и перерегистрации организации в налоговых органах, внебюджетных фондах и статистических органах</w:t>
      </w:r>
    </w:p>
    <w:p w:rsidR="00FF6689" w:rsidRPr="00FF6689" w:rsidRDefault="00FF6689" w:rsidP="00FF6689">
      <w:pPr>
        <w:pStyle w:val="a3"/>
        <w:numPr>
          <w:ilvl w:val="0"/>
          <w:numId w:val="2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FF6689">
        <w:rPr>
          <w:rFonts w:ascii="Times New Roman" w:hAnsi="Times New Roman" w:cs="Times New Roman"/>
          <w:sz w:val="28"/>
          <w:szCs w:val="28"/>
        </w:rPr>
        <w:t>методы финансового анализа</w:t>
      </w:r>
    </w:p>
    <w:p w:rsidR="00FF6689" w:rsidRPr="00FF6689" w:rsidRDefault="00FF6689" w:rsidP="00FF6689">
      <w:pPr>
        <w:pStyle w:val="a3"/>
        <w:numPr>
          <w:ilvl w:val="0"/>
          <w:numId w:val="2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FF6689">
        <w:rPr>
          <w:rFonts w:ascii="Times New Roman" w:hAnsi="Times New Roman" w:cs="Times New Roman"/>
          <w:sz w:val="28"/>
          <w:szCs w:val="28"/>
        </w:rPr>
        <w:t>виды и приемы финансового анализа</w:t>
      </w:r>
    </w:p>
    <w:p w:rsidR="00FF6689" w:rsidRPr="00FF6689" w:rsidRDefault="00FF6689" w:rsidP="00FF6689">
      <w:pPr>
        <w:pStyle w:val="a3"/>
        <w:numPr>
          <w:ilvl w:val="0"/>
          <w:numId w:val="2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FF6689">
        <w:rPr>
          <w:rFonts w:ascii="Times New Roman" w:hAnsi="Times New Roman" w:cs="Times New Roman"/>
          <w:sz w:val="28"/>
          <w:szCs w:val="28"/>
        </w:rPr>
        <w:t>процедуры анализа бухгалтерского баланса</w:t>
      </w:r>
      <w:r w:rsidR="0090369F">
        <w:rPr>
          <w:rFonts w:ascii="Times New Roman" w:hAnsi="Times New Roman" w:cs="Times New Roman"/>
          <w:sz w:val="28"/>
          <w:szCs w:val="28"/>
        </w:rPr>
        <w:t xml:space="preserve"> (</w:t>
      </w:r>
      <w:r w:rsidRPr="00FF6689">
        <w:rPr>
          <w:rFonts w:ascii="Times New Roman" w:hAnsi="Times New Roman" w:cs="Times New Roman"/>
          <w:sz w:val="28"/>
          <w:szCs w:val="28"/>
        </w:rPr>
        <w:t>порядок общей оценки структуры имущества организации и его источников по показателям баланса</w:t>
      </w:r>
      <w:r w:rsidR="0090369F">
        <w:rPr>
          <w:rFonts w:ascii="Times New Roman" w:hAnsi="Times New Roman" w:cs="Times New Roman"/>
          <w:sz w:val="28"/>
          <w:szCs w:val="28"/>
        </w:rPr>
        <w:t>)</w:t>
      </w:r>
    </w:p>
    <w:p w:rsidR="00FF6689" w:rsidRPr="00FF6689" w:rsidRDefault="00FF6689" w:rsidP="00FF6689">
      <w:pPr>
        <w:pStyle w:val="a3"/>
        <w:numPr>
          <w:ilvl w:val="0"/>
          <w:numId w:val="2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FF6689">
        <w:rPr>
          <w:rFonts w:ascii="Times New Roman" w:hAnsi="Times New Roman" w:cs="Times New Roman"/>
          <w:sz w:val="28"/>
          <w:szCs w:val="28"/>
        </w:rPr>
        <w:t xml:space="preserve">порядок </w:t>
      </w:r>
      <w:proofErr w:type="gramStart"/>
      <w:r w:rsidRPr="00FF6689">
        <w:rPr>
          <w:rFonts w:ascii="Times New Roman" w:hAnsi="Times New Roman" w:cs="Times New Roman"/>
          <w:sz w:val="28"/>
          <w:szCs w:val="28"/>
        </w:rPr>
        <w:t>определения результатов общей оценки структуры активов</w:t>
      </w:r>
      <w:proofErr w:type="gramEnd"/>
      <w:r w:rsidRPr="00FF6689">
        <w:rPr>
          <w:rFonts w:ascii="Times New Roman" w:hAnsi="Times New Roman" w:cs="Times New Roman"/>
          <w:sz w:val="28"/>
          <w:szCs w:val="28"/>
        </w:rPr>
        <w:t xml:space="preserve"> и их источников по показателям баланса</w:t>
      </w:r>
    </w:p>
    <w:p w:rsidR="00FF6689" w:rsidRPr="00FF6689" w:rsidRDefault="00FF6689" w:rsidP="00FF6689">
      <w:pPr>
        <w:pStyle w:val="a3"/>
        <w:numPr>
          <w:ilvl w:val="0"/>
          <w:numId w:val="2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FF6689">
        <w:rPr>
          <w:rFonts w:ascii="Times New Roman" w:hAnsi="Times New Roman" w:cs="Times New Roman"/>
          <w:sz w:val="28"/>
          <w:szCs w:val="28"/>
        </w:rPr>
        <w:t>процедуры анализа ликвидности бухгалтерского баланса</w:t>
      </w:r>
    </w:p>
    <w:p w:rsidR="00FF6689" w:rsidRPr="00FF6689" w:rsidRDefault="00FF6689" w:rsidP="00FF6689">
      <w:pPr>
        <w:pStyle w:val="a3"/>
        <w:numPr>
          <w:ilvl w:val="0"/>
          <w:numId w:val="2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FF6689">
        <w:rPr>
          <w:rFonts w:ascii="Times New Roman" w:hAnsi="Times New Roman" w:cs="Times New Roman"/>
          <w:sz w:val="28"/>
          <w:szCs w:val="28"/>
        </w:rPr>
        <w:lastRenderedPageBreak/>
        <w:t>порядок расчета финансовых коэффициентов для оценки платежеспособности</w:t>
      </w:r>
    </w:p>
    <w:p w:rsidR="00FF6689" w:rsidRPr="00FF6689" w:rsidRDefault="00FF6689" w:rsidP="00FF6689">
      <w:pPr>
        <w:pStyle w:val="a3"/>
        <w:numPr>
          <w:ilvl w:val="0"/>
          <w:numId w:val="2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FF6689">
        <w:rPr>
          <w:rFonts w:ascii="Times New Roman" w:hAnsi="Times New Roman" w:cs="Times New Roman"/>
          <w:sz w:val="28"/>
          <w:szCs w:val="28"/>
        </w:rPr>
        <w:t>состав критериев оценки несостоятельности (банкротства) организации</w:t>
      </w:r>
    </w:p>
    <w:p w:rsidR="00FF6689" w:rsidRPr="00FF6689" w:rsidRDefault="00FF6689" w:rsidP="00FF6689">
      <w:pPr>
        <w:pStyle w:val="a3"/>
        <w:numPr>
          <w:ilvl w:val="0"/>
          <w:numId w:val="2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FF6689">
        <w:rPr>
          <w:rFonts w:ascii="Times New Roman" w:hAnsi="Times New Roman" w:cs="Times New Roman"/>
          <w:sz w:val="28"/>
          <w:szCs w:val="28"/>
        </w:rPr>
        <w:t>процедуры анализа показателей финансовой устойчивости</w:t>
      </w:r>
    </w:p>
    <w:p w:rsidR="00FF6689" w:rsidRPr="00FF6689" w:rsidRDefault="00FF6689" w:rsidP="00FF6689">
      <w:pPr>
        <w:pStyle w:val="a3"/>
        <w:numPr>
          <w:ilvl w:val="0"/>
          <w:numId w:val="2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FF6689">
        <w:rPr>
          <w:rFonts w:ascii="Times New Roman" w:hAnsi="Times New Roman" w:cs="Times New Roman"/>
          <w:sz w:val="28"/>
          <w:szCs w:val="28"/>
        </w:rPr>
        <w:t>процедуры анализа отчета о прибыли и убытках (принципы и методы общей оценки деловой активности организации, технологию расчета и анализа финансового цикла)</w:t>
      </w:r>
    </w:p>
    <w:p w:rsidR="00FF6689" w:rsidRPr="00FF6689" w:rsidRDefault="00FF6689" w:rsidP="00FF6689">
      <w:pPr>
        <w:pStyle w:val="a3"/>
        <w:numPr>
          <w:ilvl w:val="0"/>
          <w:numId w:val="2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FF6689">
        <w:rPr>
          <w:rFonts w:ascii="Times New Roman" w:hAnsi="Times New Roman" w:cs="Times New Roman"/>
          <w:sz w:val="28"/>
          <w:szCs w:val="28"/>
        </w:rPr>
        <w:t>процедуры анализа уровня и динамики финансовых результатов по показателям отчетности</w:t>
      </w:r>
    </w:p>
    <w:p w:rsidR="00FF6689" w:rsidRPr="00FF6689" w:rsidRDefault="00FF6689" w:rsidP="00FF6689">
      <w:pPr>
        <w:pStyle w:val="a3"/>
        <w:numPr>
          <w:ilvl w:val="0"/>
          <w:numId w:val="2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FF6689">
        <w:rPr>
          <w:rFonts w:ascii="Times New Roman" w:hAnsi="Times New Roman" w:cs="Times New Roman"/>
          <w:sz w:val="28"/>
          <w:szCs w:val="28"/>
        </w:rPr>
        <w:t>процедуры анализа влияния факторов на прибыль.</w:t>
      </w:r>
    </w:p>
    <w:sectPr w:rsidR="00FF6689" w:rsidRPr="00FF6689" w:rsidSect="00975DC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73C2520"/>
    <w:multiLevelType w:val="hybridMultilevel"/>
    <w:tmpl w:val="021089B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1F901AC"/>
    <w:multiLevelType w:val="hybridMultilevel"/>
    <w:tmpl w:val="85F0CAF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 w:grammar="clean"/>
  <w:defaultTabStop w:val="708"/>
  <w:characterSpacingControl w:val="doNotCompress"/>
  <w:compat/>
  <w:rsids>
    <w:rsidRoot w:val="00387055"/>
    <w:rsid w:val="00387055"/>
    <w:rsid w:val="004A3844"/>
    <w:rsid w:val="0083467E"/>
    <w:rsid w:val="0090369F"/>
    <w:rsid w:val="00975DC6"/>
    <w:rsid w:val="00D76358"/>
    <w:rsid w:val="00FF668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87055"/>
    <w:pPr>
      <w:spacing w:after="200" w:line="276" w:lineRule="auto"/>
      <w:jc w:val="left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A3844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2</Pages>
  <Words>378</Words>
  <Characters>2158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2531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emm2</cp:lastModifiedBy>
  <cp:revision>5</cp:revision>
  <dcterms:created xsi:type="dcterms:W3CDTF">2013-03-25T03:29:00Z</dcterms:created>
  <dcterms:modified xsi:type="dcterms:W3CDTF">2020-10-02T03:57:00Z</dcterms:modified>
</cp:coreProperties>
</file>