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FF" w:rsidRDefault="00DA01FF" w:rsidP="00DA01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ЭКЗАМЕНУ</w:t>
      </w:r>
    </w:p>
    <w:p w:rsidR="00DA01FF" w:rsidRDefault="00DA01FF" w:rsidP="00DA01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ОП.06 </w:t>
      </w:r>
      <w:r w:rsidRPr="00DA01FF">
        <w:rPr>
          <w:rFonts w:ascii="Times New Roman" w:hAnsi="Times New Roman" w:cs="Times New Roman"/>
          <w:b/>
          <w:bCs/>
          <w:sz w:val="28"/>
          <w:szCs w:val="28"/>
        </w:rPr>
        <w:t xml:space="preserve">Гидротермическая обработка </w:t>
      </w:r>
    </w:p>
    <w:p w:rsidR="00423A67" w:rsidRPr="00423A67" w:rsidRDefault="00DA01FF" w:rsidP="00DA01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1FF">
        <w:rPr>
          <w:rFonts w:ascii="Times New Roman" w:hAnsi="Times New Roman" w:cs="Times New Roman"/>
          <w:b/>
          <w:bCs/>
          <w:sz w:val="28"/>
          <w:szCs w:val="28"/>
        </w:rPr>
        <w:t>и консервирование древесины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Конструкции и принципы классификации сушильных психрометров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Виды и способы сушки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 какой целью установлен условный материал. Что принято за условный 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Тепловое оборудование сушильных устройств, его назначение и краткая </w:t>
      </w:r>
      <w:bookmarkStart w:id="0" w:name="_GoBack"/>
      <w:bookmarkEnd w:id="0"/>
      <w:r w:rsidRPr="00423A67">
        <w:rPr>
          <w:rFonts w:ascii="Times New Roman" w:hAnsi="Times New Roman" w:cs="Times New Roman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Конвективное нагревание древесины с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одновременным</w:t>
      </w:r>
      <w:proofErr w:type="gramEnd"/>
      <w:r w:rsidRPr="00423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A67">
        <w:rPr>
          <w:rFonts w:ascii="Times New Roman" w:hAnsi="Times New Roman" w:cs="Times New Roman"/>
          <w:sz w:val="28"/>
          <w:szCs w:val="28"/>
        </w:rPr>
        <w:t>влагообменом</w:t>
      </w:r>
      <w:proofErr w:type="spellEnd"/>
      <w:r w:rsidR="005578B8"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Пропитка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Причины возникновения внутренних напряжений в древесине сушки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Пропаривание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Понятие равновесной влажно</w:t>
      </w:r>
      <w:r>
        <w:rPr>
          <w:rFonts w:ascii="Times New Roman" w:hAnsi="Times New Roman" w:cs="Times New Roman"/>
          <w:sz w:val="28"/>
          <w:szCs w:val="28"/>
        </w:rPr>
        <w:t xml:space="preserve">сти древесины и ее определение. </w:t>
      </w:r>
      <w:r w:rsidRPr="00423A67">
        <w:rPr>
          <w:rFonts w:ascii="Times New Roman" w:hAnsi="Times New Roman" w:cs="Times New Roman"/>
          <w:sz w:val="28"/>
          <w:szCs w:val="28"/>
        </w:rPr>
        <w:t>Гигроскопичность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Сущность процесса сушки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423A67">
        <w:rPr>
          <w:rFonts w:ascii="Times New Roman" w:hAnsi="Times New Roman" w:cs="Times New Roman"/>
          <w:sz w:val="28"/>
          <w:szCs w:val="28"/>
        </w:rPr>
        <w:t>Кондуктивное</w:t>
      </w:r>
      <w:proofErr w:type="spellEnd"/>
      <w:r w:rsidRPr="00423A67">
        <w:rPr>
          <w:rFonts w:ascii="Times New Roman" w:hAnsi="Times New Roman" w:cs="Times New Roman"/>
          <w:sz w:val="28"/>
          <w:szCs w:val="28"/>
        </w:rPr>
        <w:t>, радиационное и диэлектрическое нагревание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Механизмы для формирования сушильных штабелей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Защита древесины от биоповреждений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Устройство и принципы действия термодинамического конденсатоотводчика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Понятия об усушке древесины и способы ее определения. Категории и показатели качества сушки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Правила укладки и формирования штабелей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В каких случаях, с какой целью применяется кондиционирующая обработка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Три состояния пара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Влажность древесины и способы ее определения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Параметры воздуха как сушильного агента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Капиллярное строение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Основные принципы классификации лесосушильных установок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С какой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423A67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423A67">
        <w:rPr>
          <w:rFonts w:ascii="Times New Roman" w:hAnsi="Times New Roman" w:cs="Times New Roman"/>
          <w:sz w:val="28"/>
          <w:szCs w:val="28"/>
        </w:rPr>
        <w:t xml:space="preserve"> период процесса применяется начальный прогрев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Понятие о режиме сушки. Характеристика и выбор режимов сушки в сушильных камерах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Методы измерения влажности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Указать принципиальные различия между камерами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Камеры периодического и непрерывного действия, область их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Дефекты сушки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Основные особенности атмосферной сушки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Оттаивание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Понятие о температуре точки 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Циркулярное оборудование сушильных устройств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lastRenderedPageBreak/>
        <w:t>Явление тепломассопереноса при сушке пиломатериалов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С какой целью и в какой период процесса применяется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конечная</w:t>
      </w:r>
      <w:proofErr w:type="gramEnd"/>
      <w:r w:rsidRPr="00423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A67">
        <w:rPr>
          <w:rFonts w:ascii="Times New Roman" w:hAnsi="Times New Roman" w:cs="Times New Roman"/>
          <w:sz w:val="28"/>
          <w:szCs w:val="28"/>
        </w:rPr>
        <w:t>влаготеплообработка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С какой целью и в какой период процесса применяется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промежуточная</w:t>
      </w:r>
      <w:proofErr w:type="gramEnd"/>
      <w:r w:rsidRPr="00423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A67">
        <w:rPr>
          <w:rFonts w:ascii="Times New Roman" w:hAnsi="Times New Roman" w:cs="Times New Roman"/>
          <w:sz w:val="28"/>
          <w:szCs w:val="28"/>
        </w:rPr>
        <w:t>влаготеплообработка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Способы тепловой обработки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Правила формирования сушильных штабелей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Обработка в открытых бассейнах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Огнезащита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Сушильные камеры непрерывного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Виды теплообмена и способы нагревания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Приборы для измерения скорости воздуха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Сущность процесса сушки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Основные принципы классификации лесосушильных установок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Циркулярное оборудование сушильных устройств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Капиллярное строение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Параметры воздуха как сушильного агента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Тепловое оборудование сушильных устройств, его назначение и краткая характеристика.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Виды и способы сушки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A67" w:rsidRPr="00423A67" w:rsidRDefault="00423A67" w:rsidP="00423A67">
      <w:pPr>
        <w:numPr>
          <w:ilvl w:val="0"/>
          <w:numId w:val="1"/>
        </w:numPr>
        <w:tabs>
          <w:tab w:val="num" w:pos="426"/>
        </w:tabs>
        <w:spacing w:after="0"/>
        <w:ind w:left="-284" w:right="-426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Оттаивание древесины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2BF" w:rsidRDefault="001F62BF"/>
    <w:sectPr w:rsidR="001F62BF" w:rsidSect="00DA01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C4A1A"/>
    <w:multiLevelType w:val="multilevel"/>
    <w:tmpl w:val="FB4401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C0"/>
    <w:rsid w:val="001F62BF"/>
    <w:rsid w:val="003502C0"/>
    <w:rsid w:val="00423A67"/>
    <w:rsid w:val="005578B8"/>
    <w:rsid w:val="00DA01FF"/>
    <w:rsid w:val="00E5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2022-01-24T03:23:00Z</dcterms:created>
  <dcterms:modified xsi:type="dcterms:W3CDTF">2022-01-24T03:48:00Z</dcterms:modified>
</cp:coreProperties>
</file>