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740" w:rsidRPr="00264740" w:rsidRDefault="00264740" w:rsidP="00264740">
      <w:pPr>
        <w:shd w:val="clear" w:color="auto" w:fill="FFFFFF"/>
        <w:spacing w:after="19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Оформить текст, в соответствии с методическими указаниями (2016 года) в контрольную работу. </w:t>
      </w:r>
    </w:p>
    <w:p w:rsidR="00264740" w:rsidRPr="00264740" w:rsidRDefault="00264740" w:rsidP="00264740">
      <w:pPr>
        <w:shd w:val="clear" w:color="auto" w:fill="FFFFFF"/>
        <w:spacing w:after="19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1. Что такое информатика </w:t>
      </w:r>
    </w:p>
    <w:p w:rsidR="00264740" w:rsidRPr="00264740" w:rsidRDefault="00264740" w:rsidP="00264740">
      <w:pPr>
        <w:shd w:val="clear" w:color="auto" w:fill="FFFFFF"/>
        <w:spacing w:after="19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hAnsi="Arial" w:cs="Arial"/>
          <w:i/>
          <w:iCs/>
          <w:sz w:val="18"/>
          <w:szCs w:val="18"/>
          <w:shd w:val="clear" w:color="auto" w:fill="F9F9F9"/>
        </w:rPr>
        <w:t>Информатика — это фундаментальная естественная наука, изучающая процессы передачи и обработки информации.</w:t>
      </w:r>
      <w:r w:rsidRPr="0026474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264740" w:rsidRPr="00264740" w:rsidRDefault="00264740" w:rsidP="00264740">
      <w:pPr>
        <w:shd w:val="clear" w:color="auto" w:fill="FFFFFF"/>
        <w:spacing w:after="19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proofErr w:type="gramStart"/>
      <w:r w:rsidRPr="00264740">
        <w:rPr>
          <w:rFonts w:ascii="Arial" w:eastAsia="Times New Roman" w:hAnsi="Arial" w:cs="Arial"/>
          <w:sz w:val="18"/>
          <w:szCs w:val="18"/>
          <w:lang w:eastAsia="ru-RU"/>
        </w:rPr>
        <w:t xml:space="preserve">В широком смысле информатика (ср. со сходными по звучанию и происхождению нем. </w:t>
      </w:r>
      <w:proofErr w:type="spellStart"/>
      <w:r w:rsidRPr="00264740">
        <w:rPr>
          <w:rFonts w:ascii="Arial" w:eastAsia="Times New Roman" w:hAnsi="Arial" w:cs="Arial"/>
          <w:sz w:val="18"/>
          <w:szCs w:val="18"/>
          <w:lang w:eastAsia="ru-RU"/>
        </w:rPr>
        <w:t>Informatik</w:t>
      </w:r>
      <w:proofErr w:type="spellEnd"/>
      <w:r w:rsidRPr="00264740">
        <w:rPr>
          <w:rFonts w:ascii="Arial" w:eastAsia="Times New Roman" w:hAnsi="Arial" w:cs="Arial"/>
          <w:sz w:val="18"/>
          <w:szCs w:val="18"/>
          <w:lang w:eastAsia="ru-RU"/>
        </w:rPr>
        <w:t xml:space="preserve"> и фр. </w:t>
      </w:r>
      <w:proofErr w:type="spellStart"/>
      <w:r w:rsidRPr="00264740">
        <w:rPr>
          <w:rFonts w:ascii="Arial" w:eastAsia="Times New Roman" w:hAnsi="Arial" w:cs="Arial"/>
          <w:sz w:val="18"/>
          <w:szCs w:val="18"/>
          <w:lang w:eastAsia="ru-RU"/>
        </w:rPr>
        <w:t>Informatique</w:t>
      </w:r>
      <w:proofErr w:type="spellEnd"/>
      <w:r w:rsidRPr="00264740">
        <w:rPr>
          <w:rFonts w:ascii="Arial" w:eastAsia="Times New Roman" w:hAnsi="Arial" w:cs="Arial"/>
          <w:sz w:val="18"/>
          <w:szCs w:val="18"/>
          <w:lang w:eastAsia="ru-RU"/>
        </w:rPr>
        <w:t xml:space="preserve">, в противоположность традиционному англоязычному термину англ. </w:t>
      </w:r>
      <w:proofErr w:type="spellStart"/>
      <w:r w:rsidRPr="00264740">
        <w:rPr>
          <w:rFonts w:ascii="Arial" w:eastAsia="Times New Roman" w:hAnsi="Arial" w:cs="Arial"/>
          <w:sz w:val="18"/>
          <w:szCs w:val="18"/>
          <w:lang w:eastAsia="ru-RU"/>
        </w:rPr>
        <w:t>computer</w:t>
      </w:r>
      <w:proofErr w:type="spellEnd"/>
      <w:r w:rsidRPr="0026474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Pr="00264740">
        <w:rPr>
          <w:rFonts w:ascii="Arial" w:eastAsia="Times New Roman" w:hAnsi="Arial" w:cs="Arial"/>
          <w:sz w:val="18"/>
          <w:szCs w:val="18"/>
          <w:lang w:eastAsia="ru-RU"/>
        </w:rPr>
        <w:t>science</w:t>
      </w:r>
      <w:proofErr w:type="spellEnd"/>
      <w:r w:rsidRPr="00264740">
        <w:rPr>
          <w:rFonts w:ascii="Arial" w:eastAsia="Times New Roman" w:hAnsi="Arial" w:cs="Arial"/>
          <w:sz w:val="18"/>
          <w:szCs w:val="18"/>
          <w:lang w:eastAsia="ru-RU"/>
        </w:rPr>
        <w:t xml:space="preserve"> — компьютерные науки — в США или англ. </w:t>
      </w:r>
      <w:proofErr w:type="spellStart"/>
      <w:r w:rsidRPr="00264740">
        <w:rPr>
          <w:rFonts w:ascii="Arial" w:eastAsia="Times New Roman" w:hAnsi="Arial" w:cs="Arial"/>
          <w:sz w:val="18"/>
          <w:szCs w:val="18"/>
          <w:lang w:eastAsia="ru-RU"/>
        </w:rPr>
        <w:t>computing</w:t>
      </w:r>
      <w:proofErr w:type="spellEnd"/>
      <w:r w:rsidRPr="0026474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Pr="00264740">
        <w:rPr>
          <w:rFonts w:ascii="Arial" w:eastAsia="Times New Roman" w:hAnsi="Arial" w:cs="Arial"/>
          <w:sz w:val="18"/>
          <w:szCs w:val="18"/>
          <w:lang w:eastAsia="ru-RU"/>
        </w:rPr>
        <w:t>science</w:t>
      </w:r>
      <w:proofErr w:type="spellEnd"/>
      <w:r w:rsidRPr="00264740">
        <w:rPr>
          <w:rFonts w:ascii="Arial" w:eastAsia="Times New Roman" w:hAnsi="Arial" w:cs="Arial"/>
          <w:sz w:val="18"/>
          <w:szCs w:val="18"/>
          <w:lang w:eastAsia="ru-RU"/>
        </w:rPr>
        <w:t xml:space="preserve"> — вычислительная наука — в Британии) есть наука о вычислениях, хранении и обработке информации.</w:t>
      </w:r>
      <w:proofErr w:type="gramEnd"/>
      <w:r w:rsidRPr="00264740">
        <w:rPr>
          <w:rFonts w:ascii="Arial" w:eastAsia="Times New Roman" w:hAnsi="Arial" w:cs="Arial"/>
          <w:sz w:val="18"/>
          <w:szCs w:val="18"/>
          <w:lang w:eastAsia="ru-RU"/>
        </w:rPr>
        <w:t xml:space="preserve"> Она включает дисциплины, так или иначе относящиеся к вычислительным машинам: как абстрактные, вроде анализа алгоритмов, так и довольно конкретные, например, разработка языков программирования.</w:t>
      </w:r>
    </w:p>
    <w:p w:rsidR="00264740" w:rsidRPr="00264740" w:rsidRDefault="00264740" w:rsidP="00264740">
      <w:pPr>
        <w:shd w:val="clear" w:color="auto" w:fill="FFFFFF"/>
        <w:spacing w:after="19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Информатика как наука развивается вместе с компьютерами, глобальной сетью Интернет — Информационными и Компьютерными технологиями.</w:t>
      </w:r>
    </w:p>
    <w:p w:rsidR="00264740" w:rsidRPr="00264740" w:rsidRDefault="00264740" w:rsidP="00264740">
      <w:pPr>
        <w:shd w:val="clear" w:color="auto" w:fill="FFFFFF"/>
        <w:spacing w:after="19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В 1978 году международный конгресс официально закрепил за понятием «информатика» области, связанные с разработкой, созданием, использованием и материально-техническим обслуживанием систем обработки информации, включая компьютеры и их программное обеспечение, а также организационные, коммерческие, административные и социально-политические аспекты компьютеризации — массового внедрения компьютерной техники во все области жизни людей.</w:t>
      </w:r>
    </w:p>
    <w:p w:rsidR="00264740" w:rsidRDefault="00264740" w:rsidP="00264740">
      <w:pPr>
        <w:shd w:val="clear" w:color="auto" w:fill="FFFFFF"/>
        <w:spacing w:after="19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Таким образом, информатика базируется на компьютерной технике и немыслима без неё.</w:t>
      </w:r>
    </w:p>
    <w:p w:rsidR="00264740" w:rsidRPr="00264740" w:rsidRDefault="00264740" w:rsidP="00264740">
      <w:pPr>
        <w:shd w:val="clear" w:color="auto" w:fill="FFFFFF"/>
        <w:spacing w:after="19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Основные направления применения информатики:</w:t>
      </w:r>
    </w:p>
    <w:p w:rsidR="00264740" w:rsidRPr="00264740" w:rsidRDefault="00264740" w:rsidP="00264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разработка вычислительных систем и программного обеспечения;</w:t>
      </w:r>
    </w:p>
    <w:p w:rsidR="00264740" w:rsidRPr="00264740" w:rsidRDefault="00264740" w:rsidP="00264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теория информации, изучающая процессы, связанные с передачей, приёмом, преобразованием и хранением информации;</w:t>
      </w:r>
    </w:p>
    <w:p w:rsidR="00264740" w:rsidRPr="00264740" w:rsidRDefault="00264740" w:rsidP="00264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методы искусственного интеллекта, позволяющие создавать программы для решения задач, требующих определённых интеллектуальных усилий при выполнении их человеком (логический вывод, обучение, понимание речи и другие);</w:t>
      </w:r>
    </w:p>
    <w:p w:rsidR="00264740" w:rsidRPr="00264740" w:rsidRDefault="00264740" w:rsidP="00264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системный анализ, заключающийся в анализе назначения проектируемой системы и в установлении требований, которым они должны отвечать;</w:t>
      </w:r>
    </w:p>
    <w:p w:rsidR="00264740" w:rsidRPr="00264740" w:rsidRDefault="00264740" w:rsidP="00264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методы машинной графики, анимации, средств мультимедиа;</w:t>
      </w:r>
    </w:p>
    <w:p w:rsidR="00264740" w:rsidRPr="00264740" w:rsidRDefault="00264740" w:rsidP="00264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средства телекоммуникации, в том числе, глобальные коммуникационные сети, объединяющие всё человечество в единое информационное сообщество;</w:t>
      </w:r>
    </w:p>
    <w:p w:rsidR="00264740" w:rsidRPr="00264740" w:rsidRDefault="00264740" w:rsidP="00264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разнообразные приложения, охватывающие производство, науку, образование, медицину, торговлю, сельское хозяйство и все другие виды хозяйственной деятельности.</w:t>
      </w:r>
    </w:p>
    <w:p w:rsidR="00264740" w:rsidRPr="00264740" w:rsidRDefault="00264740" w:rsidP="00264740">
      <w:pPr>
        <w:shd w:val="clear" w:color="auto" w:fill="FFFFFF"/>
        <w:spacing w:after="19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Информатика состоит из двух частей:</w:t>
      </w:r>
    </w:p>
    <w:p w:rsidR="00264740" w:rsidRPr="00264740" w:rsidRDefault="00264740" w:rsidP="002647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технические средства;</w:t>
      </w:r>
    </w:p>
    <w:p w:rsidR="00264740" w:rsidRPr="00264740" w:rsidRDefault="00264740" w:rsidP="002647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программные средства.</w:t>
      </w:r>
    </w:p>
    <w:p w:rsidR="00264740" w:rsidRPr="00264740" w:rsidRDefault="00264740" w:rsidP="00264740">
      <w:pPr>
        <w:shd w:val="clear" w:color="auto" w:fill="FFFFFF"/>
        <w:spacing w:after="19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Технические средства — это аппаратура компьютеров (</w:t>
      </w:r>
      <w:proofErr w:type="spellStart"/>
      <w:r w:rsidRPr="00264740">
        <w:rPr>
          <w:rFonts w:ascii="Arial" w:eastAsia="Times New Roman" w:hAnsi="Arial" w:cs="Arial"/>
          <w:sz w:val="18"/>
          <w:szCs w:val="18"/>
          <w:lang w:eastAsia="ru-RU"/>
        </w:rPr>
        <w:t>Hardware</w:t>
      </w:r>
      <w:proofErr w:type="spellEnd"/>
      <w:r w:rsidRPr="00264740">
        <w:rPr>
          <w:rFonts w:ascii="Arial" w:eastAsia="Times New Roman" w:hAnsi="Arial" w:cs="Arial"/>
          <w:sz w:val="18"/>
          <w:szCs w:val="18"/>
          <w:lang w:eastAsia="ru-RU"/>
        </w:rPr>
        <w:t>).</w:t>
      </w:r>
    </w:p>
    <w:p w:rsidR="00264740" w:rsidRPr="00264740" w:rsidRDefault="00264740" w:rsidP="00264740">
      <w:pPr>
        <w:shd w:val="clear" w:color="auto" w:fill="FFFFFF"/>
        <w:spacing w:after="19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Программные средства (</w:t>
      </w:r>
      <w:proofErr w:type="spellStart"/>
      <w:r w:rsidRPr="00264740">
        <w:rPr>
          <w:rFonts w:ascii="Arial" w:eastAsia="Times New Roman" w:hAnsi="Arial" w:cs="Arial"/>
          <w:sz w:val="18"/>
          <w:szCs w:val="18"/>
          <w:lang w:eastAsia="ru-RU"/>
        </w:rPr>
        <w:t>Software</w:t>
      </w:r>
      <w:proofErr w:type="spellEnd"/>
      <w:r w:rsidRPr="00264740">
        <w:rPr>
          <w:rFonts w:ascii="Arial" w:eastAsia="Times New Roman" w:hAnsi="Arial" w:cs="Arial"/>
          <w:sz w:val="18"/>
          <w:szCs w:val="18"/>
          <w:lang w:eastAsia="ru-RU"/>
        </w:rPr>
        <w:t>), которые подчёркивают равнозначность программного обеспечения модифицироваться, приспосабливаться, развиваться.</w:t>
      </w:r>
    </w:p>
    <w:p w:rsidR="00264740" w:rsidRPr="00264740" w:rsidRDefault="00264740" w:rsidP="00264740">
      <w:pPr>
        <w:shd w:val="clear" w:color="auto" w:fill="FFFFFF"/>
        <w:spacing w:after="19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В информатику входят ещё алгоритмические средства. Эта часть связана с разработкой алгоритмов и изучения методов и приёмов их построения.</w:t>
      </w:r>
    </w:p>
    <w:p w:rsidR="00264740" w:rsidRPr="00264740" w:rsidRDefault="00264740" w:rsidP="00264740">
      <w:pPr>
        <w:shd w:val="clear" w:color="auto" w:fill="FFFFFF"/>
        <w:spacing w:after="19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Роль информатики в развитии общества чрезвычайно велика. С ней связано начало революции в области накопления, передачи и обработки информации. Рост производства компьютерной техники, развитие информационных сетей, создание новых информационных технологий приводят к значительным изменениям во всех сферах общества: в производстве, науке, образовании, медицине и так далее.</w:t>
      </w:r>
    </w:p>
    <w:p w:rsidR="00264740" w:rsidRDefault="00264740" w:rsidP="00264740">
      <w:pPr>
        <w:shd w:val="clear" w:color="auto" w:fill="FFFFFF"/>
        <w:spacing w:after="19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Важной частью информатики и ключом к глубокому пониманию является </w:t>
      </w:r>
      <w:r w:rsidRPr="00264740">
        <w:rPr>
          <w:rFonts w:ascii="Arial" w:eastAsia="Times New Roman" w:hAnsi="Arial" w:cs="Arial"/>
          <w:b/>
          <w:bCs/>
          <w:sz w:val="18"/>
          <w:lang w:eastAsia="ru-RU"/>
        </w:rPr>
        <w:t>алгоритмическое мышление</w:t>
      </w:r>
      <w:r w:rsidRPr="0026474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264740" w:rsidRPr="00264740" w:rsidRDefault="00264740" w:rsidP="00264740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2. </w:t>
      </w:r>
      <w:r w:rsidRPr="0026474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Технические средства информатики</w:t>
      </w:r>
    </w:p>
    <w:p w:rsidR="00264740" w:rsidRPr="00264740" w:rsidRDefault="00264740" w:rsidP="00264740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26474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2.1. Классификация </w:t>
      </w:r>
      <w:proofErr w:type="spellStart"/>
      <w:r w:rsidRPr="0026474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эвм</w:t>
      </w:r>
      <w:proofErr w:type="spellEnd"/>
    </w:p>
    <w:p w:rsidR="00264740" w:rsidRPr="00264740" w:rsidRDefault="00264740" w:rsidP="00264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Компьютеры могут быть </w:t>
      </w:r>
      <w:r w:rsidRPr="0026474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классифицированы</w:t>
      </w: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 ряду признаков, в частности: по принципу действия, назначению, способам организации вычислительного процесса, размерам и вычислительной мощности, функциональным возможностям, способности к параллельному выполнению программ и др.</w:t>
      </w:r>
    </w:p>
    <w:p w:rsidR="00264740" w:rsidRPr="00264740" w:rsidRDefault="00264740" w:rsidP="00264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назначению ЭВМ можно разделить на три группы:</w:t>
      </w:r>
    </w:p>
    <w:p w:rsidR="00264740" w:rsidRPr="00264740" w:rsidRDefault="00264740" w:rsidP="002647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универсальные (общего назначения) — предназначены для решения самых разных инженерно-технических задач: экономических, математических, информационных и других задач, отличающихся сложностью алгоритмов и большим объемом обрабатываемых данных. </w:t>
      </w:r>
      <w:proofErr w:type="gram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Характерными чертами этих ЭВМ являются высокая производительность, разнообразие форм обрабатываемых данных (двоичных, десятичных, символьных), разнообразие выполняемых операций (арифметических, логических, специальных), большая емкость оперативной памяти, развитая организация ввода-вывода информации;</w:t>
      </w:r>
      <w:proofErr w:type="gramEnd"/>
    </w:p>
    <w:p w:rsidR="00264740" w:rsidRPr="00264740" w:rsidRDefault="00264740" w:rsidP="002647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проблемно-ориентированные — предназначены для решения более узкого круга задач, связанных обычно с технологическими объектами, регистрацией, накоплением и обработкой небольших объемов данных (управляющие вычислительные комплексы);</w:t>
      </w:r>
    </w:p>
    <w:p w:rsidR="00264740" w:rsidRPr="00264740" w:rsidRDefault="00264740" w:rsidP="002647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специализированные — для решения узкого круга задач, чтобы снизить сложность и стоимость этих ЭВМ, сохраняя высокую производительность и надежность работы (программируемые микропроцессоры специального назначения, контроллеры, выполняющие функции управления техническими устройствами).</w:t>
      </w:r>
    </w:p>
    <w:p w:rsidR="00264740" w:rsidRPr="00264740" w:rsidRDefault="00264740" w:rsidP="00264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 </w:t>
      </w:r>
      <w:r w:rsidRPr="0026474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принципу действия</w:t>
      </w: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(критерием деления вычислительных машин является форма представления информации, с которой они работают):</w:t>
      </w:r>
    </w:p>
    <w:p w:rsidR="00264740" w:rsidRPr="00264740" w:rsidRDefault="00264740" w:rsidP="002647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аналоговые вычислительные машины (АВМ) — вычислительные машины непрерывного действия, работают с информацией, представленной в непрерывной форме, т.е. виде непрерывного ряда значений какой-либо физической величины (чаще всего электрического напряжения); в этом случае величина напряжения является аналогом значения некоторой измеряемой переменной.</w:t>
      </w:r>
      <w:proofErr w:type="gramEnd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Например, ввод числа 19.42 при масштабе 0.1 эквивалентен подаче на вход напряжения в 1.942</w:t>
      </w:r>
      <w:proofErr w:type="gram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  <w:proofErr w:type="gramEnd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 АВМ просты и удобны в эксплуатации; программирование задач для решения на них нетрудоемкое, скорость решения изменяется по желанию оператора (больше, чем у ЦВМ), но точность решения очень низкая (относительная погрешность 2-5 %). На АВМ решают математические задачи, содержащие дифференциальные уравнения, не содержащие сложной логики;</w:t>
      </w:r>
    </w:p>
    <w:p w:rsidR="00264740" w:rsidRPr="00264740" w:rsidRDefault="00264740" w:rsidP="002647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цифровые вычислительные машины (ЦВМ) — вычислительные машины дискретного действия, работают с информацией, представленной в дискретной, а точнее в цифровой, форме — в виде нескольких различных напряжений, эквивалентных числу единиц в представляемом значении переменной; ЦВМ получили наиболее широкое распространение, именно их подразумевают, когда говорят про ЭВМ;</w:t>
      </w:r>
    </w:p>
    <w:p w:rsidR="00264740" w:rsidRPr="00264740" w:rsidRDefault="00264740" w:rsidP="002647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гибридные вычислительные машины (ГВМ) — вычислительные машины комбинированного действия, работают с информацией, представленной и в </w:t>
      </w: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цифровой, и в аналоговой форме; ГВМ целесообразно использовать для управления сложными быстродействующими техническими комплексами.</w:t>
      </w:r>
    </w:p>
    <w:p w:rsidR="00264740" w:rsidRPr="00264740" w:rsidRDefault="00264740" w:rsidP="00264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Классификация п</w:t>
      </w: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поколениям ЭВМ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представлена в таблице.</w:t>
      </w:r>
    </w:p>
    <w:tbl>
      <w:tblPr>
        <w:tblW w:w="9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50"/>
        <w:gridCol w:w="741"/>
        <w:gridCol w:w="2239"/>
        <w:gridCol w:w="2031"/>
        <w:gridCol w:w="1074"/>
        <w:gridCol w:w="2070"/>
      </w:tblGrid>
      <w:tr w:rsidR="00264740" w:rsidRPr="00264740" w:rsidTr="0026474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Поколение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Элементная база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Быстродействие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Примеры</w:t>
            </w:r>
          </w:p>
        </w:tc>
      </w:tr>
      <w:tr w:rsidR="00264740" w:rsidRPr="00264740" w:rsidTr="0026474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1940 -1955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электронные вакуумные лампы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десятки тысяч операций в секунду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2 - 8 Кб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ENIAC (США), </w:t>
            </w:r>
            <w:proofErr w:type="spellStart"/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Mark</w:t>
            </w:r>
            <w:proofErr w:type="spellEnd"/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I (Великобритания), МЭСМ (Киев)</w:t>
            </w:r>
          </w:p>
        </w:tc>
      </w:tr>
      <w:tr w:rsidR="00264740" w:rsidRPr="00264740" w:rsidTr="0026474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1955 - 1964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транзисторы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сотни тысяч операций в секунду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Кб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NEC - 1101 (Япония), IBM - 709 (США), Минск, БЭСМ (СССР)</w:t>
            </w:r>
          </w:p>
        </w:tc>
      </w:tr>
      <w:tr w:rsidR="00264740" w:rsidRPr="00264740" w:rsidTr="0026474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1964 – 1977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полупроводниковые интегральные схемы (сотни – тысячи транзисторов в одном корпусе)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сотни миллионов операций в секунду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десятков Мб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IBM </w:t>
            </w:r>
            <w:proofErr w:type="spellStart"/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System</w:t>
            </w:r>
            <w:proofErr w:type="spellEnd"/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360 (США), ЭВМ ЕС и СМ (СЭВ)</w:t>
            </w:r>
          </w:p>
        </w:tc>
      </w:tr>
      <w:tr w:rsidR="00264740" w:rsidRPr="00264740" w:rsidTr="0026474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1977 – 1991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большие и сверхбольшие интегральные схем</w:t>
            </w:r>
            <w:proofErr w:type="gramStart"/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ы-</w:t>
            </w:r>
            <w:proofErr w:type="gramEnd"/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микропроцессоры (десятки тысяч- миллионы транзисторов в одном кристалле)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более миллиарда операций в секунду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десятки Гб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IBM PC AT/XT (США), </w:t>
            </w:r>
            <w:proofErr w:type="spellStart"/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Macintosh</w:t>
            </w:r>
            <w:proofErr w:type="spellEnd"/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Apple</w:t>
            </w:r>
            <w:proofErr w:type="spellEnd"/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США), ДВК “Искра” (СССР), MSX </w:t>
            </w:r>
            <w:proofErr w:type="spellStart"/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Yamaha</w:t>
            </w:r>
            <w:proofErr w:type="spellEnd"/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(Япония), </w:t>
            </w:r>
            <w:proofErr w:type="spellStart"/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Pentium</w:t>
            </w:r>
            <w:proofErr w:type="spellEnd"/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(США)</w:t>
            </w:r>
          </w:p>
        </w:tc>
      </w:tr>
      <w:tr w:rsidR="00264740" w:rsidRPr="00264740" w:rsidTr="0026474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1991 – 1995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сверхсложные микропроцессоры с параллельно-векторной структурой</w:t>
            </w:r>
          </w:p>
        </w:tc>
        <w:tc>
          <w:tcPr>
            <w:tcW w:w="1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сотни миллиардов операций в секунду</w:t>
            </w:r>
          </w:p>
        </w:tc>
        <w:tc>
          <w:tcPr>
            <w:tcW w:w="3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ЭВМ со многими десятками параллельно работающих процессоров, позволяющих строить эффективные системы обработки знаний;</w:t>
            </w:r>
          </w:p>
        </w:tc>
      </w:tr>
      <w:tr w:rsidR="00264740" w:rsidRPr="00264740" w:rsidTr="0026474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1995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сеть большого числа (десятки тысяч) микропроцессоров, моделирующих архитектуру нейронных биологических систем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Оптоэлектронные ЭВМ с массовым параллелизмом и нейронной структурой — с сетью из большого числа (десятки тысяч) несложных микропроцессоров, моделирующих структуру нейронных биологических систем.</w:t>
            </w:r>
          </w:p>
        </w:tc>
      </w:tr>
    </w:tbl>
    <w:p w:rsidR="00264740" w:rsidRPr="00264740" w:rsidRDefault="00264740" w:rsidP="00264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Классификация ЭВМ по размерам и функциональным возможностям:</w:t>
      </w:r>
    </w:p>
    <w:p w:rsidR="00264740" w:rsidRPr="00264740" w:rsidRDefault="00264740" w:rsidP="002647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Большие ЭВМ</w:t>
      </w:r>
    </w:p>
    <w:p w:rsidR="00264740" w:rsidRDefault="00264740" w:rsidP="00264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Исторически первыми появились большие ЭВМ, элементная база которых прошла путь от электронных ламп до интегральных схем со сверх высокой степенью интеграции.</w:t>
      </w:r>
      <w:proofErr w:type="gramEnd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Однако их производительность оказалась недостаточной для моделирования экологических систем, задач генной инженерии, управления сложными оборонными комплексами и др. Большие ЭВМ часто называют за рубежом MAINFRAME и слухи об их смерти сильно преувеличены.</w:t>
      </w:r>
    </w:p>
    <w:p w:rsidR="00264740" w:rsidRDefault="00264740" w:rsidP="00264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 такой ЭВМ показан на рис. 1.</w:t>
      </w:r>
    </w:p>
    <w:p w:rsidR="00264740" w:rsidRDefault="00264740" w:rsidP="002647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963381" cy="4539632"/>
            <wp:effectExtent l="19050" t="0" r="0" b="0"/>
            <wp:docPr id="7" name="Рисунок 7" descr="https://2.bp.blogspot.com/-3g0sIlsbl4c/WWybsMDMjyI/AAAAAAACA9Q/4WKgBryiIagQ7HD2gMqIWLFHv2rCWc2OQCLcBGAs/s1600/P1190195_2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2.bp.blogspot.com/-3g0sIlsbl4c/WWybsMDMjyI/AAAAAAACA9Q/4WKgBryiIagQ7HD2gMqIWLFHv2rCWc2OQCLcBGAs/s1600/P1190195_20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639" cy="4538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740" w:rsidRPr="00264740" w:rsidRDefault="00264740" w:rsidP="002647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Рисунок 1 </w:t>
      </w:r>
    </w:p>
    <w:p w:rsidR="00264740" w:rsidRPr="00264740" w:rsidRDefault="00264740" w:rsidP="00264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правило, они имеют производительность не менее 10 MIPS (миллионов операций с плавающей точкой в секунду); основную память от 64 до 10000 МВ; внешнюю память не менее 50 ГВ; многопользовательский режим работы.</w:t>
      </w:r>
    </w:p>
    <w:p w:rsidR="00264740" w:rsidRPr="00264740" w:rsidRDefault="00264740" w:rsidP="00264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Основные направления использования — это решение научно-технических задач, работа с большими БД, управление вычислительными сетями и их ресурсами в качестве серверов. Примеры: семейство </w:t>
      </w:r>
      <w:proofErr w:type="spell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mainframe</w:t>
      </w:r>
      <w:proofErr w:type="spellEnd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IBM ES/9000 (</w:t>
      </w:r>
      <w:proofErr w:type="spell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Enterprise</w:t>
      </w:r>
      <w:proofErr w:type="spellEnd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System</w:t>
      </w:r>
      <w:proofErr w:type="spellEnd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включает более 18 моделей, реализованных на основе архитектуры IBM390.</w:t>
      </w:r>
    </w:p>
    <w:p w:rsidR="00264740" w:rsidRPr="00264740" w:rsidRDefault="00264740" w:rsidP="002647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>Малые ЭВМ</w:t>
      </w:r>
    </w:p>
    <w:p w:rsidR="00264740" w:rsidRPr="00264740" w:rsidRDefault="00264740" w:rsidP="00264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Малые (мини) ЭВМ — надежные, недорогие и удобные в эксплуатации, обладают несколько более низкими, по сравнению с большими ЭВМ возможностями. </w:t>
      </w:r>
      <w:proofErr w:type="spellStart"/>
      <w:proofErr w:type="gram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Супер-мини</w:t>
      </w:r>
      <w:proofErr w:type="spellEnd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ЭВМ</w:t>
      </w:r>
      <w:proofErr w:type="gramEnd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имеют емкость основной памяти — 4-512 МВ; ёмкость дисковой памяти — 2-100 ГВ; число поддерживаемых пользователей — 16-512.</w:t>
      </w:r>
    </w:p>
    <w:p w:rsidR="00264740" w:rsidRPr="00264740" w:rsidRDefault="00264740" w:rsidP="00264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Мини-ЭВМ ориентированы на использование в качестве управляющих вычислительных комплексов, в системах несложного моделирования, в АСУП, для управления технологическими процессами. Родоначальник современных мини-ЭВМ — PDP-11,(</w:t>
      </w:r>
      <w:proofErr w:type="spell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programm</w:t>
      </w:r>
      <w:proofErr w:type="spellEnd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driven</w:t>
      </w:r>
      <w:proofErr w:type="spellEnd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processor</w:t>
      </w:r>
      <w:proofErr w:type="spellEnd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-программно-управляемый процессор) фирмы DEC (США).</w:t>
      </w:r>
    </w:p>
    <w:p w:rsidR="00264740" w:rsidRPr="00264740" w:rsidRDefault="00264740" w:rsidP="002647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proofErr w:type="gramStart"/>
      <w:r w:rsidRPr="0026474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Супер</w:t>
      </w:r>
      <w:proofErr w:type="spellEnd"/>
      <w:r w:rsidRPr="0026474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ЭВМ</w:t>
      </w:r>
      <w:proofErr w:type="gramEnd"/>
    </w:p>
    <w:p w:rsidR="00264740" w:rsidRDefault="00264740" w:rsidP="00264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Это мощные многопроцессорные ЭВМ с быстродействием сотни миллионов - десятки миллиардов операций в секунду. Достичь такую производительность на одном микропроцессоре по современным технологиям невозможно, в виду конечного значения скорости распространения электромагнитных волн (300000 км/сек), ибо время распространения сигнала на расстояние в несколько миллиметров (размер стороны МП) становится соизмеримым </w:t>
      </w:r>
      <w:proofErr w:type="gram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временем выполнения одной операции. Поэтому суперЭВМ создают в виде </w:t>
      </w:r>
      <w:proofErr w:type="spell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высокопараллельных</w:t>
      </w:r>
      <w:proofErr w:type="spellEnd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многопроцессорных вычислительных систем. </w:t>
      </w:r>
      <w:proofErr w:type="gram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настоящее время в мире насчитывается несколько тысяч суперЭВМ, начиная от простеньких офисных </w:t>
      </w:r>
      <w:proofErr w:type="spell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Cray</w:t>
      </w:r>
      <w:proofErr w:type="spellEnd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EL до мощных </w:t>
      </w:r>
      <w:proofErr w:type="spell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Cray</w:t>
      </w:r>
      <w:proofErr w:type="spellEnd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3, SX-X фирмы NEC, VP2000 фирмы </w:t>
      </w:r>
      <w:proofErr w:type="spell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Fujitsu</w:t>
      </w:r>
      <w:proofErr w:type="spellEnd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(Япония), VPP 500 фирмы </w:t>
      </w:r>
      <w:proofErr w:type="spell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Siemens</w:t>
      </w:r>
      <w:proofErr w:type="spellEnd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(Германия).</w:t>
      </w:r>
      <w:proofErr w:type="gramEnd"/>
    </w:p>
    <w:p w:rsidR="00264740" w:rsidRPr="00264740" w:rsidRDefault="00264740" w:rsidP="00264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09298" cy="3809816"/>
            <wp:effectExtent l="19050" t="0" r="5602" b="0"/>
            <wp:docPr id="10" name="Рисунок 10" descr="https://st.overclockers.ru/images/lab/2018/06/21/1/015_cray1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.overclockers.ru/images/lab/2018/06/21/1/015_cray16_b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323" cy="3809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740" w:rsidRPr="00264740" w:rsidRDefault="00264740" w:rsidP="002647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Микро ЭВМ или персональный компьютер</w:t>
      </w:r>
    </w:p>
    <w:p w:rsidR="00264740" w:rsidRPr="00264740" w:rsidRDefault="00264740" w:rsidP="00264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ПК должен иметь характеристики, удовлетворяющие требованиям общедоступности и универсальности:</w:t>
      </w:r>
    </w:p>
    <w:p w:rsidR="00264740" w:rsidRPr="00264740" w:rsidRDefault="00264740" w:rsidP="002647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малую стоимость</w:t>
      </w:r>
    </w:p>
    <w:p w:rsidR="00264740" w:rsidRPr="00264740" w:rsidRDefault="00264740" w:rsidP="002647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автономность эксплуатации</w:t>
      </w:r>
    </w:p>
    <w:p w:rsidR="00264740" w:rsidRPr="00264740" w:rsidRDefault="00264740" w:rsidP="002647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гибкость архитектуры, дающую возможность адаптироваться в сфере образования, науки, управления, в быту;</w:t>
      </w:r>
    </w:p>
    <w:p w:rsidR="00264740" w:rsidRPr="00264740" w:rsidRDefault="00264740" w:rsidP="002647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дружественность операционной системы;</w:t>
      </w:r>
    </w:p>
    <w:p w:rsidR="00264740" w:rsidRPr="00264740" w:rsidRDefault="00264740" w:rsidP="002647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высокую надежность (более 5000 часов наработки на отказ);</w:t>
      </w:r>
    </w:p>
    <w:p w:rsidR="00264740" w:rsidRPr="00264740" w:rsidRDefault="00264740" w:rsidP="00264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конструктивным особенностям можно классифицировать ПК так:</w:t>
      </w:r>
    </w:p>
    <w:p w:rsidR="00264740" w:rsidRPr="00264740" w:rsidRDefault="00264740" w:rsidP="002647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Стационарные (настольные)</w:t>
      </w:r>
    </w:p>
    <w:p w:rsidR="00264740" w:rsidRPr="00264740" w:rsidRDefault="00264740" w:rsidP="0026474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Переносимые:</w:t>
      </w:r>
    </w:p>
    <w:p w:rsidR="00264740" w:rsidRPr="00264740" w:rsidRDefault="00264740" w:rsidP="0026474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портативные</w:t>
      </w:r>
    </w:p>
    <w:p w:rsidR="00264740" w:rsidRPr="00264740" w:rsidRDefault="00264740" w:rsidP="0026474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блокноты</w:t>
      </w:r>
    </w:p>
    <w:p w:rsidR="00264740" w:rsidRPr="00264740" w:rsidRDefault="00264740" w:rsidP="0026474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карманные</w:t>
      </w:r>
    </w:p>
    <w:p w:rsidR="00264740" w:rsidRPr="00264740" w:rsidRDefault="00264740" w:rsidP="0026474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секретари</w:t>
      </w:r>
    </w:p>
    <w:p w:rsidR="00264740" w:rsidRPr="00264740" w:rsidRDefault="00264740" w:rsidP="0026474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записные книжки</w:t>
      </w:r>
    </w:p>
    <w:p w:rsidR="00264740" w:rsidRPr="00264740" w:rsidRDefault="00264740" w:rsidP="00264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Большинство из них имеют автономное питание от аккумуляторов, но могут подключаться к сети.</w:t>
      </w:r>
    </w:p>
    <w:p w:rsidR="00264740" w:rsidRPr="00264740" w:rsidRDefault="00264740" w:rsidP="002647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Специальные ЭВМ</w:t>
      </w:r>
    </w:p>
    <w:p w:rsidR="00264740" w:rsidRDefault="00264740" w:rsidP="00264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Специальные ЭВМ</w:t>
      </w:r>
      <w:r w:rsidRPr="0026474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ориентированы на решение специальных вычислительных задач или задач управления. В качестве специальной ЭВМ можно рассматривать также электронные микрокалькуляторы. Программа, которую выполняет </w:t>
      </w:r>
      <w:proofErr w:type="gram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процессор</w:t>
      </w:r>
      <w:proofErr w:type="gramEnd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находится в ПЗУ или в ОП. Т.к. машина решает, как правило, одну задачу, то меняются только данные. Это удобно (программу хранить в ПЗУ), в этом случае повышается надежность и быстродействие ЭВМ. Такой подход часто используется в бортовых ЭВМ; управлении режимом работы фотоаппарата, кинокамеры, в спортивных тренажерах.</w:t>
      </w:r>
    </w:p>
    <w:p w:rsidR="00264740" w:rsidRPr="00264740" w:rsidRDefault="00264740" w:rsidP="00264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64740" w:rsidRPr="00264740" w:rsidRDefault="00264740" w:rsidP="00264740">
      <w:pPr>
        <w:shd w:val="clear" w:color="auto" w:fill="FFFFFF"/>
        <w:spacing w:after="19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D376AA" w:rsidRDefault="00D376AA"/>
    <w:sectPr w:rsidR="00D376AA" w:rsidSect="00D37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7299"/>
    <w:multiLevelType w:val="multilevel"/>
    <w:tmpl w:val="6DB2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E6469"/>
    <w:multiLevelType w:val="multilevel"/>
    <w:tmpl w:val="DD8C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6D0112"/>
    <w:multiLevelType w:val="multilevel"/>
    <w:tmpl w:val="6168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C66905"/>
    <w:multiLevelType w:val="multilevel"/>
    <w:tmpl w:val="64626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035C24"/>
    <w:multiLevelType w:val="multilevel"/>
    <w:tmpl w:val="5A8AE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5C4C6E"/>
    <w:multiLevelType w:val="multilevel"/>
    <w:tmpl w:val="95D6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B721E5"/>
    <w:multiLevelType w:val="multilevel"/>
    <w:tmpl w:val="24EC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1F79BE"/>
    <w:multiLevelType w:val="multilevel"/>
    <w:tmpl w:val="92BCC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004C65"/>
    <w:multiLevelType w:val="multilevel"/>
    <w:tmpl w:val="0268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E1E17F2"/>
    <w:multiLevelType w:val="multilevel"/>
    <w:tmpl w:val="9A78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264740"/>
    <w:rsid w:val="00264740"/>
    <w:rsid w:val="00424882"/>
    <w:rsid w:val="00A255EC"/>
    <w:rsid w:val="00AC0E98"/>
    <w:rsid w:val="00D3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AA"/>
  </w:style>
  <w:style w:type="paragraph" w:styleId="2">
    <w:name w:val="heading 2"/>
    <w:basedOn w:val="a"/>
    <w:link w:val="20"/>
    <w:uiPriority w:val="9"/>
    <w:qFormat/>
    <w:rsid w:val="002647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4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474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647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4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47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1668</Words>
  <Characters>9513</Characters>
  <Application>Microsoft Office Word</Application>
  <DocSecurity>0</DocSecurity>
  <Lines>79</Lines>
  <Paragraphs>22</Paragraphs>
  <ScaleCrop>false</ScaleCrop>
  <Company/>
  <LinksUpToDate>false</LinksUpToDate>
  <CharactersWithSpaces>11159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abduljabarova</dc:creator>
  <cp:keywords/>
  <dc:description/>
  <cp:lastModifiedBy>abduljabarova</cp:lastModifiedBy>
  <cp:revision>2</cp:revision>
  <dcterms:created xsi:type="dcterms:W3CDTF">2019-12-13T05:09:00Z</dcterms:created>
  <dcterms:modified xsi:type="dcterms:W3CDTF">2019-12-13T05:19:00Z</dcterms:modified>
</cp:coreProperties>
</file>