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8D9" w:rsidRPr="009E58D9" w:rsidRDefault="009E58D9" w:rsidP="009E58D9">
      <w:pPr>
        <w:pStyle w:val="a3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</w:rPr>
      </w:pPr>
      <w:r w:rsidRPr="009E58D9">
        <w:rPr>
          <w:b/>
          <w:bCs/>
          <w:sz w:val="28"/>
          <w:szCs w:val="28"/>
        </w:rPr>
        <w:t>ЛЕКЦИЯ № 1. Коммерческое право как отрасль права. Предмет, метод и принципы коммерческого права</w:t>
      </w:r>
    </w:p>
    <w:p w:rsidR="009E58D9" w:rsidRPr="009E58D9" w:rsidRDefault="009E58D9" w:rsidP="009E58D9">
      <w:pPr>
        <w:pStyle w:val="a3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</w:rPr>
      </w:pPr>
      <w:r w:rsidRPr="009E58D9">
        <w:rPr>
          <w:b/>
          <w:bCs/>
          <w:sz w:val="28"/>
          <w:szCs w:val="28"/>
        </w:rPr>
        <w:t>1. Коммерческое право как отрасль права</w:t>
      </w:r>
    </w:p>
    <w:p w:rsidR="009E58D9" w:rsidRPr="009E58D9" w:rsidRDefault="009E58D9" w:rsidP="009E58D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E58D9">
        <w:rPr>
          <w:sz w:val="28"/>
          <w:szCs w:val="28"/>
        </w:rPr>
        <w:t xml:space="preserve">Коммерческое право регулирует коммерческую или торговую деятельность. Коммерческое право - </w:t>
      </w:r>
      <w:proofErr w:type="spellStart"/>
      <w:r w:rsidRPr="009E58D9">
        <w:rPr>
          <w:sz w:val="28"/>
          <w:szCs w:val="28"/>
        </w:rPr>
        <w:t>подотрасль</w:t>
      </w:r>
      <w:proofErr w:type="spellEnd"/>
      <w:r w:rsidRPr="009E58D9">
        <w:rPr>
          <w:sz w:val="28"/>
          <w:szCs w:val="28"/>
        </w:rPr>
        <w:t xml:space="preserve"> гражданского права. Гражданское и коммерческое право регулируют сходные между собой отношения. Коммерческое право регулирует товарный оборот, который является частью имущественного оборота.</w:t>
      </w:r>
    </w:p>
    <w:p w:rsidR="009E58D9" w:rsidRPr="009E58D9" w:rsidRDefault="009E58D9" w:rsidP="009E58D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E58D9">
        <w:rPr>
          <w:sz w:val="28"/>
          <w:szCs w:val="28"/>
        </w:rPr>
        <w:t>Коммерческое право - совокупность правовых норм, разработанных для обслуживания товарного оборота и регулирующих взаимоотношения между профессиональными предпринимателями. Коммерческое право представляет собой комплекс норм частного права. Оно регулирует отношения между предпринимателями или с их участием в процессе осуществления последними предпринимательской деятельности.</w:t>
      </w:r>
    </w:p>
    <w:p w:rsidR="009E58D9" w:rsidRPr="009E58D9" w:rsidRDefault="009E58D9" w:rsidP="009E58D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E58D9">
        <w:rPr>
          <w:sz w:val="28"/>
          <w:szCs w:val="28"/>
        </w:rPr>
        <w:t>Наука "Коммерческое право" - это наиболее глубокое теоретическое знание об отрасли "Коммерческое право", полученное научными методами. Наука коммерческого права изучает саму отрасль права, ее закономерности, принципы, становление, развитие.</w:t>
      </w:r>
    </w:p>
    <w:p w:rsidR="009E58D9" w:rsidRPr="009E58D9" w:rsidRDefault="009E58D9" w:rsidP="009E58D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E58D9">
        <w:rPr>
          <w:sz w:val="28"/>
          <w:szCs w:val="28"/>
        </w:rPr>
        <w:t xml:space="preserve">В связи с развитием в России товарного рынка постепенно обособляется  коммерческое право. Коммерческое право постепенно из </w:t>
      </w:r>
      <w:proofErr w:type="spellStart"/>
      <w:r w:rsidRPr="009E58D9">
        <w:rPr>
          <w:sz w:val="28"/>
          <w:szCs w:val="28"/>
        </w:rPr>
        <w:t>подотрасли</w:t>
      </w:r>
      <w:proofErr w:type="spellEnd"/>
      <w:r w:rsidRPr="009E58D9">
        <w:rPr>
          <w:sz w:val="28"/>
          <w:szCs w:val="28"/>
        </w:rPr>
        <w:t xml:space="preserve"> гражданского права становится самостоятельной отраслью права. Одним из существенных условий отнесения страны к государству с развитой рыночной экономикой является наличие коммерческого права как самостоятельной отрасли, которая существует наряду с гражданским правом.</w:t>
      </w:r>
    </w:p>
    <w:p w:rsidR="009E58D9" w:rsidRPr="009E58D9" w:rsidRDefault="009E58D9" w:rsidP="009E58D9">
      <w:pPr>
        <w:pStyle w:val="a3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</w:rPr>
      </w:pPr>
      <w:r w:rsidRPr="009E58D9">
        <w:rPr>
          <w:b/>
          <w:bCs/>
          <w:sz w:val="28"/>
          <w:szCs w:val="28"/>
        </w:rPr>
        <w:t>2. Предмет, метод и принципы коммерческого права</w:t>
      </w:r>
    </w:p>
    <w:p w:rsidR="009E58D9" w:rsidRPr="009E58D9" w:rsidRDefault="009E58D9" w:rsidP="009E58D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E58D9">
        <w:rPr>
          <w:sz w:val="28"/>
          <w:szCs w:val="28"/>
        </w:rPr>
        <w:t>Слово "коммерция" произошло от латинского слова "</w:t>
      </w:r>
      <w:proofErr w:type="spellStart"/>
      <w:r w:rsidRPr="009E58D9">
        <w:rPr>
          <w:sz w:val="28"/>
          <w:szCs w:val="28"/>
        </w:rPr>
        <w:t>commercium</w:t>
      </w:r>
      <w:proofErr w:type="spellEnd"/>
      <w:r w:rsidRPr="009E58D9">
        <w:rPr>
          <w:sz w:val="28"/>
          <w:szCs w:val="28"/>
        </w:rPr>
        <w:t>" - "торговля".</w:t>
      </w:r>
    </w:p>
    <w:p w:rsidR="009E58D9" w:rsidRPr="009E58D9" w:rsidRDefault="009E58D9" w:rsidP="009E58D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E58D9">
        <w:rPr>
          <w:sz w:val="28"/>
          <w:szCs w:val="28"/>
        </w:rPr>
        <w:t>Предмет коммерческого права - регулирование профессиональной торговой деятельности, коммерческие отношения, отношения между субъектами по купле-продаже объектов торгового оборота. Предмет коммерческого права - коммерческая (торговая) деятельность как один из видов предпринимательской деятельности, т. е. такой деятельности, которая направлена на получение прибыли в результате торговых сделок. Под торговой деятельностью следует понимать последовательность взаимосвязанных между собой действий по продвижению товара от производителя к потребителю.</w:t>
      </w:r>
    </w:p>
    <w:p w:rsidR="009E58D9" w:rsidRPr="009E58D9" w:rsidRDefault="009E58D9" w:rsidP="009E58D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E58D9">
        <w:rPr>
          <w:sz w:val="28"/>
          <w:szCs w:val="28"/>
        </w:rPr>
        <w:t>Метод правового регулирования - способы и приемы регулирования отношений между субъектами с учетом отличительных черт предметов правового регулирования. Для коммерческого права характерен в большей степени диспозитивный метод регулирования торговых отношений.</w:t>
      </w:r>
    </w:p>
    <w:p w:rsidR="009E58D9" w:rsidRPr="009E58D9" w:rsidRDefault="009E58D9" w:rsidP="009E58D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E58D9">
        <w:rPr>
          <w:sz w:val="28"/>
          <w:szCs w:val="28"/>
        </w:rPr>
        <w:t>Диспозитивный метод регулирования подразумевает:</w:t>
      </w:r>
    </w:p>
    <w:p w:rsidR="009E58D9" w:rsidRPr="009E58D9" w:rsidRDefault="009E58D9" w:rsidP="009E58D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E58D9">
        <w:rPr>
          <w:sz w:val="28"/>
          <w:szCs w:val="28"/>
        </w:rPr>
        <w:t>1) равенство по отношению друг к другу участников торговых отношений;</w:t>
      </w:r>
    </w:p>
    <w:p w:rsidR="009E58D9" w:rsidRPr="009E58D9" w:rsidRDefault="009E58D9" w:rsidP="009E58D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E58D9">
        <w:rPr>
          <w:sz w:val="28"/>
          <w:szCs w:val="28"/>
        </w:rPr>
        <w:t>2) возможность выбора участниками торговых отношений вариантов своих действий в процессе организации торговой деятельности;</w:t>
      </w:r>
    </w:p>
    <w:p w:rsidR="009E58D9" w:rsidRPr="009E58D9" w:rsidRDefault="009E58D9" w:rsidP="009E58D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E58D9">
        <w:rPr>
          <w:sz w:val="28"/>
          <w:szCs w:val="28"/>
        </w:rPr>
        <w:lastRenderedPageBreak/>
        <w:t>3) возможность включения в договоры обязательств по взаимному усмотрению сторон.</w:t>
      </w:r>
    </w:p>
    <w:p w:rsidR="009E58D9" w:rsidRPr="009E58D9" w:rsidRDefault="009E58D9" w:rsidP="009E58D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E58D9">
        <w:rPr>
          <w:sz w:val="28"/>
          <w:szCs w:val="28"/>
        </w:rPr>
        <w:t>Для некоторых отношений, которые регулируются коммерческим правом, характерен императивный метод. Он предполагает наличие между субъектами отношений власти и подчинения, а также наличие правовых норм, которые обязательны для исполнения. Императивным методом, к примеру, регулируется торговая деятельность в государственной сфере. Таким образом, в коммерческом праве в качестве метода правового регулирования используются как диспозитивный, так и императивный метод, однако с преобладанием диспозитивного.</w:t>
      </w:r>
    </w:p>
    <w:p w:rsidR="009E58D9" w:rsidRPr="009E58D9" w:rsidRDefault="009E58D9" w:rsidP="009E58D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E58D9">
        <w:rPr>
          <w:sz w:val="28"/>
          <w:szCs w:val="28"/>
        </w:rPr>
        <w:t>Принципы коммерческого права:</w:t>
      </w:r>
    </w:p>
    <w:p w:rsidR="009E58D9" w:rsidRPr="009E58D9" w:rsidRDefault="009E58D9" w:rsidP="009E58D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E58D9">
        <w:rPr>
          <w:sz w:val="28"/>
          <w:szCs w:val="28"/>
        </w:rPr>
        <w:t>1) признание равенства участников коммерческих отношений, которые регулируются гражданским законодательством;</w:t>
      </w:r>
    </w:p>
    <w:p w:rsidR="009E58D9" w:rsidRPr="009E58D9" w:rsidRDefault="009E58D9" w:rsidP="009E58D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E58D9">
        <w:rPr>
          <w:sz w:val="28"/>
          <w:szCs w:val="28"/>
        </w:rPr>
        <w:t>2) неприкосновенность собственности;</w:t>
      </w:r>
    </w:p>
    <w:p w:rsidR="009E58D9" w:rsidRPr="009E58D9" w:rsidRDefault="009E58D9" w:rsidP="009E58D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E58D9">
        <w:rPr>
          <w:sz w:val="28"/>
          <w:szCs w:val="28"/>
        </w:rPr>
        <w:t>3) свобода договора;</w:t>
      </w:r>
    </w:p>
    <w:p w:rsidR="009E58D9" w:rsidRPr="009E58D9" w:rsidRDefault="009E58D9" w:rsidP="009E58D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E58D9">
        <w:rPr>
          <w:sz w:val="28"/>
          <w:szCs w:val="28"/>
        </w:rPr>
        <w:t>4) запрет на произвольное вмешательство какого-либо в частные дела коммерсанта;</w:t>
      </w:r>
    </w:p>
    <w:p w:rsidR="009E58D9" w:rsidRPr="009E58D9" w:rsidRDefault="009E58D9" w:rsidP="009E58D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E58D9">
        <w:rPr>
          <w:sz w:val="28"/>
          <w:szCs w:val="28"/>
        </w:rPr>
        <w:t>5) беспрепятственное осуществление гражданских прав;</w:t>
      </w:r>
    </w:p>
    <w:p w:rsidR="009E58D9" w:rsidRPr="009E58D9" w:rsidRDefault="009E58D9" w:rsidP="009E58D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E58D9">
        <w:rPr>
          <w:sz w:val="28"/>
          <w:szCs w:val="28"/>
        </w:rPr>
        <w:t>6) восстановление нарушенных прав;</w:t>
      </w:r>
    </w:p>
    <w:p w:rsidR="009E58D9" w:rsidRPr="009E58D9" w:rsidRDefault="009E58D9" w:rsidP="009E58D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E58D9">
        <w:rPr>
          <w:sz w:val="28"/>
          <w:szCs w:val="28"/>
        </w:rPr>
        <w:t>7) судебная защита нарушенных прав;</w:t>
      </w:r>
    </w:p>
    <w:p w:rsidR="009E58D9" w:rsidRPr="009E58D9" w:rsidRDefault="009E58D9" w:rsidP="009E58D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E58D9">
        <w:rPr>
          <w:sz w:val="28"/>
          <w:szCs w:val="28"/>
        </w:rPr>
        <w:t>8) дозволенная направленность частноправового регулирования.</w:t>
      </w:r>
    </w:p>
    <w:p w:rsidR="009E58D9" w:rsidRPr="009E58D9" w:rsidRDefault="009E58D9" w:rsidP="009E58D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E58D9">
        <w:rPr>
          <w:sz w:val="28"/>
          <w:szCs w:val="28"/>
        </w:rPr>
        <w:t>Принцип неприкосновенности собственности обеспечивает собственникам возможность обладания своими полномочиями по владению, пользованию и распоряжению своим имуществом.</w:t>
      </w:r>
    </w:p>
    <w:p w:rsidR="009E58D9" w:rsidRPr="009E58D9" w:rsidRDefault="009E58D9" w:rsidP="009E58D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E58D9">
        <w:rPr>
          <w:sz w:val="28"/>
          <w:szCs w:val="28"/>
        </w:rPr>
        <w:t>Принцип свободы договора предполагает возможность предпринимателей самостоятельно решать вопросы заключения, изменения, расторжения договора, определять виды договоров и их условий, выбирать контрагентов по договору, если это не противоречит законодательству.</w:t>
      </w:r>
    </w:p>
    <w:p w:rsidR="009E58D9" w:rsidRPr="009E58D9" w:rsidRDefault="009E58D9" w:rsidP="009E58D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E58D9">
        <w:rPr>
          <w:sz w:val="28"/>
          <w:szCs w:val="28"/>
        </w:rPr>
        <w:t>Принцип беспрепятственного осуществления частных прав закреплен в Конституции Российской Федерации от 12 декабря 1993 г. и характеризуется свободным использованием своих способностей и имущества для предпринимательской и иной не запрещенной законом экономической деятельности.</w:t>
      </w:r>
    </w:p>
    <w:p w:rsidR="009E58D9" w:rsidRPr="009E58D9" w:rsidRDefault="009E58D9" w:rsidP="009E58D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E58D9">
        <w:rPr>
          <w:sz w:val="28"/>
          <w:szCs w:val="28"/>
        </w:rPr>
        <w:t>Принцип равенства участников коммерческих отношений создает равноправные условия для предпринимателей независимо от их организационно-правовой формы и формы собственности.</w:t>
      </w:r>
    </w:p>
    <w:p w:rsidR="009E58D9" w:rsidRPr="009E58D9" w:rsidRDefault="009E58D9" w:rsidP="009E58D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E58D9">
        <w:rPr>
          <w:sz w:val="28"/>
          <w:szCs w:val="28"/>
        </w:rPr>
        <w:t>Принцип судебной защиты нарушенных прав закрепляется Конституцией РФ (ст. 46), по которой нарушенные права защищаются в соответствии с подведомственностью дел, определяемой процессуальным законодательством РФ.</w:t>
      </w:r>
    </w:p>
    <w:p w:rsidR="009E58D9" w:rsidRPr="009E58D9" w:rsidRDefault="009E58D9" w:rsidP="009E58D9">
      <w:pPr>
        <w:pStyle w:val="a3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</w:rPr>
      </w:pPr>
    </w:p>
    <w:p w:rsidR="009E58D9" w:rsidRPr="009E58D9" w:rsidRDefault="009E58D9" w:rsidP="009E58D9">
      <w:pPr>
        <w:pStyle w:val="a3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</w:rPr>
      </w:pPr>
    </w:p>
    <w:p w:rsidR="009E58D9" w:rsidRPr="009E58D9" w:rsidRDefault="009E58D9" w:rsidP="009E58D9">
      <w:pPr>
        <w:pStyle w:val="a3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</w:rPr>
      </w:pPr>
    </w:p>
    <w:p w:rsidR="009E58D9" w:rsidRPr="009E58D9" w:rsidRDefault="009E58D9" w:rsidP="009E58D9">
      <w:pPr>
        <w:pStyle w:val="a3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</w:rPr>
      </w:pPr>
    </w:p>
    <w:sectPr w:rsidR="009E58D9" w:rsidRPr="009E58D9" w:rsidSect="009C71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E58D9"/>
    <w:rsid w:val="00675ABB"/>
    <w:rsid w:val="009C71E8"/>
    <w:rsid w:val="009E58D9"/>
    <w:rsid w:val="00C07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1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58D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711</Words>
  <Characters>4053</Characters>
  <Application>Microsoft Office Word</Application>
  <DocSecurity>0</DocSecurity>
  <Lines>33</Lines>
  <Paragraphs>9</Paragraphs>
  <ScaleCrop>false</ScaleCrop>
  <Company/>
  <LinksUpToDate>false</LinksUpToDate>
  <CharactersWithSpaces>4755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</dc:creator>
  <cp:keywords/>
  <dc:description/>
  <cp:lastModifiedBy>ivanova</cp:lastModifiedBy>
  <cp:revision>2</cp:revision>
  <dcterms:created xsi:type="dcterms:W3CDTF">2022-05-30T04:15:00Z</dcterms:created>
  <dcterms:modified xsi:type="dcterms:W3CDTF">2022-05-30T04:17:00Z</dcterms:modified>
</cp:coreProperties>
</file>