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96" w:rsidRPr="00C26496" w:rsidRDefault="00C26496" w:rsidP="00C2649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96">
        <w:rPr>
          <w:rFonts w:ascii="Times New Roman" w:hAnsi="Times New Roman" w:cs="Times New Roman"/>
          <w:b/>
          <w:sz w:val="28"/>
          <w:szCs w:val="28"/>
        </w:rPr>
        <w:t>Вопросы для подготовки к внутреннему зачету по дисциплине «</w:t>
      </w:r>
      <w:proofErr w:type="spellStart"/>
      <w:r w:rsidRPr="00C26496">
        <w:rPr>
          <w:rFonts w:ascii="Times New Roman" w:hAnsi="Times New Roman" w:cs="Times New Roman"/>
          <w:b/>
          <w:sz w:val="28"/>
          <w:szCs w:val="28"/>
        </w:rPr>
        <w:t>Древесиноведение</w:t>
      </w:r>
      <w:proofErr w:type="spellEnd"/>
      <w:r w:rsidRPr="00C26496">
        <w:rPr>
          <w:rFonts w:ascii="Times New Roman" w:hAnsi="Times New Roman" w:cs="Times New Roman"/>
          <w:b/>
          <w:sz w:val="28"/>
          <w:szCs w:val="28"/>
        </w:rPr>
        <w:t xml:space="preserve"> и материаловедение»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1. Строение дерева. Главные разрезы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2. Химический состав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3. Основные химические реакции древесины, имеющие промышленное значение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4. Физические свойства древесины, свойства определяющие вид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5. Влажность древесины и свойства связанные с ее изменением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6. Плотность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7. Тепловые свойства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8. Электрические свойства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9. Звуковые свойства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10.Свойства древесины, проявляющиеся при воздействии электромагнитных излучений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11.Механические свойства древесины, общие понятия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12.Прочность древесины при растяжении, сжатии, изгибы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13.Прочность древесины при сдвиге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14.Технологические свойства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15.Стойкость древесины, группы стойкости, средства, применяемые для защиты древесины от гниения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16.Способы обработки древесины антисептиками. Хранение после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обработки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17.Придание древесине стойкости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18.Хвойные породы древесины и их промышленное значение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 xml:space="preserve">19.Лиственные </w:t>
      </w:r>
      <w:proofErr w:type="spellStart"/>
      <w:r w:rsidRPr="00C26496">
        <w:rPr>
          <w:rFonts w:ascii="Times New Roman" w:hAnsi="Times New Roman" w:cs="Times New Roman"/>
          <w:sz w:val="28"/>
          <w:szCs w:val="28"/>
        </w:rPr>
        <w:t>кольцососудистые</w:t>
      </w:r>
      <w:proofErr w:type="spellEnd"/>
      <w:r w:rsidRPr="00C26496">
        <w:rPr>
          <w:rFonts w:ascii="Times New Roman" w:hAnsi="Times New Roman" w:cs="Times New Roman"/>
          <w:sz w:val="28"/>
          <w:szCs w:val="28"/>
        </w:rPr>
        <w:t xml:space="preserve"> породы древесины их характеристика и промышленное значение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 xml:space="preserve">20.Лиственные рассеянно-сосудистые породы </w:t>
      </w:r>
      <w:proofErr w:type="gramStart"/>
      <w:r w:rsidRPr="00C264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6496">
        <w:rPr>
          <w:rFonts w:ascii="Times New Roman" w:hAnsi="Times New Roman" w:cs="Times New Roman"/>
          <w:sz w:val="28"/>
          <w:szCs w:val="28"/>
        </w:rPr>
        <w:t xml:space="preserve"> мягкой и твердой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древесиной их характеристика и промышленное значение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21.Иноземные породы древесины, применяемые в нашей промышленности характеристика и их применение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22.Круглые лесоматериалы и их классификация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23.Сортность круглых лесоматериалов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24.Круглые лесоматериалы для выработки пиломатериалов и заготовок специального назначения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6496">
        <w:rPr>
          <w:rFonts w:ascii="Times New Roman" w:hAnsi="Times New Roman" w:cs="Times New Roman"/>
          <w:sz w:val="28"/>
          <w:szCs w:val="28"/>
        </w:rPr>
        <w:t>.Лесоматериалы, используемые в круглом виде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6496">
        <w:rPr>
          <w:rFonts w:ascii="Times New Roman" w:hAnsi="Times New Roman" w:cs="Times New Roman"/>
          <w:sz w:val="28"/>
          <w:szCs w:val="28"/>
        </w:rPr>
        <w:t>.Обмер, учет, маркировка, сортировка, приемка и проверка качества круглых лесоматериалов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6496">
        <w:rPr>
          <w:rFonts w:ascii="Times New Roman" w:hAnsi="Times New Roman" w:cs="Times New Roman"/>
          <w:sz w:val="28"/>
          <w:szCs w:val="28"/>
        </w:rPr>
        <w:t>.Хранение круглых лесоматериалов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26496">
        <w:rPr>
          <w:rFonts w:ascii="Times New Roman" w:hAnsi="Times New Roman" w:cs="Times New Roman"/>
          <w:sz w:val="28"/>
          <w:szCs w:val="28"/>
        </w:rPr>
        <w:t>.Классификация пиломатериалов и их характеристика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C26496">
        <w:rPr>
          <w:rFonts w:ascii="Times New Roman" w:hAnsi="Times New Roman" w:cs="Times New Roman"/>
          <w:sz w:val="28"/>
          <w:szCs w:val="28"/>
        </w:rPr>
        <w:t>.Пиленые заготовки общего и специального назначения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26496">
        <w:rPr>
          <w:rFonts w:ascii="Times New Roman" w:hAnsi="Times New Roman" w:cs="Times New Roman"/>
          <w:sz w:val="28"/>
          <w:szCs w:val="28"/>
        </w:rPr>
        <w:t>.Пилены</w:t>
      </w:r>
      <w:r>
        <w:rPr>
          <w:rFonts w:ascii="Times New Roman" w:hAnsi="Times New Roman" w:cs="Times New Roman"/>
          <w:sz w:val="28"/>
          <w:szCs w:val="28"/>
        </w:rPr>
        <w:t>е лесоматериалы и полуфабрикаты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6496">
        <w:rPr>
          <w:rFonts w:ascii="Times New Roman" w:hAnsi="Times New Roman" w:cs="Times New Roman"/>
          <w:sz w:val="28"/>
          <w:szCs w:val="28"/>
        </w:rPr>
        <w:t>.Хранение пиломатериалов и заготовок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6496">
        <w:rPr>
          <w:rFonts w:ascii="Times New Roman" w:hAnsi="Times New Roman" w:cs="Times New Roman"/>
          <w:sz w:val="28"/>
          <w:szCs w:val="28"/>
        </w:rPr>
        <w:t>.Строганный и лущеный шпон. Его разновидность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6496">
        <w:rPr>
          <w:rFonts w:ascii="Times New Roman" w:hAnsi="Times New Roman" w:cs="Times New Roman"/>
          <w:sz w:val="28"/>
          <w:szCs w:val="28"/>
        </w:rPr>
        <w:t>.Фанера общего и специального назначения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6496">
        <w:rPr>
          <w:rFonts w:ascii="Times New Roman" w:hAnsi="Times New Roman" w:cs="Times New Roman"/>
          <w:sz w:val="28"/>
          <w:szCs w:val="28"/>
        </w:rPr>
        <w:t>.Столярные плиты. Требования, применяемые к ним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6496">
        <w:rPr>
          <w:rFonts w:ascii="Times New Roman" w:hAnsi="Times New Roman" w:cs="Times New Roman"/>
          <w:sz w:val="28"/>
          <w:szCs w:val="28"/>
        </w:rPr>
        <w:t>.Древесностружечные плиты. Требования, применяемые к ним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C26496">
        <w:rPr>
          <w:rFonts w:ascii="Times New Roman" w:hAnsi="Times New Roman" w:cs="Times New Roman"/>
          <w:sz w:val="28"/>
          <w:szCs w:val="28"/>
        </w:rPr>
        <w:t>.Древесноволокнистые плиты. Требования, применяемые к ним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C26496">
        <w:rPr>
          <w:rFonts w:ascii="Times New Roman" w:hAnsi="Times New Roman" w:cs="Times New Roman"/>
          <w:sz w:val="28"/>
          <w:szCs w:val="28"/>
        </w:rPr>
        <w:t xml:space="preserve">.Пороки формы ствола, сучки, трещины и их влияние на </w:t>
      </w:r>
      <w:proofErr w:type="spellStart"/>
      <w:r w:rsidRPr="00C26496">
        <w:rPr>
          <w:rFonts w:ascii="Times New Roman" w:hAnsi="Times New Roman" w:cs="Times New Roman"/>
          <w:sz w:val="28"/>
          <w:szCs w:val="28"/>
        </w:rPr>
        <w:t>физикомеханические</w:t>
      </w:r>
      <w:proofErr w:type="spellEnd"/>
      <w:r w:rsidRPr="00C26496">
        <w:rPr>
          <w:rFonts w:ascii="Times New Roman" w:hAnsi="Times New Roman" w:cs="Times New Roman"/>
          <w:sz w:val="28"/>
          <w:szCs w:val="28"/>
        </w:rPr>
        <w:t xml:space="preserve"> свойства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C26496">
        <w:rPr>
          <w:rFonts w:ascii="Times New Roman" w:hAnsi="Times New Roman" w:cs="Times New Roman"/>
          <w:sz w:val="28"/>
          <w:szCs w:val="28"/>
        </w:rPr>
        <w:t>.Биологические повреждения, грибные поражения, окраска и их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влияние на физико-механический состав древесины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C26496">
        <w:rPr>
          <w:rFonts w:ascii="Times New Roman" w:hAnsi="Times New Roman" w:cs="Times New Roman"/>
          <w:sz w:val="28"/>
          <w:szCs w:val="28"/>
        </w:rPr>
        <w:t>.Инородные включения, пороки строения древесины, влияющие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на физико-механический состав</w:t>
      </w:r>
    </w:p>
    <w:p w:rsidR="00C26496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264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26496">
        <w:rPr>
          <w:rFonts w:ascii="Times New Roman" w:hAnsi="Times New Roman" w:cs="Times New Roman"/>
          <w:sz w:val="28"/>
          <w:szCs w:val="28"/>
        </w:rPr>
        <w:t>.Покоробленности в круглых лесоматериалах и пиломатериалах</w:t>
      </w:r>
    </w:p>
    <w:p w:rsidR="00AF4E85" w:rsidRPr="00C26496" w:rsidRDefault="00C26496" w:rsidP="00C2649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(характеристика)</w:t>
      </w:r>
      <w:bookmarkStart w:id="0" w:name="_GoBack"/>
      <w:bookmarkEnd w:id="0"/>
    </w:p>
    <w:sectPr w:rsidR="00AF4E85" w:rsidRPr="00C26496" w:rsidSect="00C264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31"/>
    <w:rsid w:val="00AF4E85"/>
    <w:rsid w:val="00C26496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2022-12-01T03:34:00Z</dcterms:created>
  <dcterms:modified xsi:type="dcterms:W3CDTF">2022-12-01T03:38:00Z</dcterms:modified>
</cp:coreProperties>
</file>