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FE" w:rsidRDefault="00E024FE" w:rsidP="00E02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E024FE" w:rsidRDefault="00E024FE" w:rsidP="00E024FE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и законспектировать </w:t>
      </w:r>
      <w:r w:rsidR="00D05ABC">
        <w:rPr>
          <w:rFonts w:ascii="Times New Roman" w:hAnsi="Times New Roman" w:cs="Times New Roman"/>
          <w:sz w:val="28"/>
          <w:szCs w:val="28"/>
        </w:rPr>
        <w:t>материал по пункту №1: «Материальные блага»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D05ABC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D05ABC">
        <w:rPr>
          <w:rFonts w:ascii="Times New Roman" w:hAnsi="Times New Roman" w:cs="Times New Roman"/>
          <w:sz w:val="28"/>
          <w:szCs w:val="28"/>
        </w:rPr>
        <w:t>Объекты гражданских прав» (</w:t>
      </w:r>
      <w:proofErr w:type="gramStart"/>
      <w:r w:rsidR="00D05AB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05ABC">
        <w:rPr>
          <w:rFonts w:ascii="Times New Roman" w:hAnsi="Times New Roman" w:cs="Times New Roman"/>
          <w:sz w:val="28"/>
          <w:szCs w:val="28"/>
        </w:rPr>
        <w:t>. файл с лекциями, ГК РФ)</w:t>
      </w:r>
    </w:p>
    <w:p w:rsidR="00E024FE" w:rsidRDefault="00E024FE" w:rsidP="00E024FE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на проверку на электронный адрес: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в срок до 28 марта 2020 года.</w:t>
      </w:r>
    </w:p>
    <w:p w:rsidR="00794288" w:rsidRDefault="00D05ABC"/>
    <w:sectPr w:rsidR="00794288" w:rsidSect="00B0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2B11"/>
    <w:multiLevelType w:val="hybridMultilevel"/>
    <w:tmpl w:val="59AED616"/>
    <w:lvl w:ilvl="0" w:tplc="749A9E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4FE"/>
    <w:rsid w:val="002A253E"/>
    <w:rsid w:val="00300067"/>
    <w:rsid w:val="00B06420"/>
    <w:rsid w:val="00D05ABC"/>
    <w:rsid w:val="00E0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2</cp:revision>
  <dcterms:created xsi:type="dcterms:W3CDTF">2020-03-19T16:58:00Z</dcterms:created>
  <dcterms:modified xsi:type="dcterms:W3CDTF">2020-03-19T17:13:00Z</dcterms:modified>
</cp:coreProperties>
</file>