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F9" w:rsidRDefault="00222AF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222AF9">
        <w:rPr>
          <w:b/>
          <w:sz w:val="32"/>
          <w:szCs w:val="32"/>
        </w:rPr>
        <w:t>Основы теории алгоритмов</w:t>
      </w:r>
    </w:p>
    <w:p w:rsidR="00222AF9" w:rsidRDefault="006A3F20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22AF9" w:rsidRPr="00222AF9">
        <w:rPr>
          <w:sz w:val="32"/>
          <w:szCs w:val="32"/>
        </w:rPr>
        <w:t>Теория алгоритмов</w:t>
      </w:r>
      <w:r w:rsidR="00222AF9">
        <w:rPr>
          <w:b/>
          <w:sz w:val="32"/>
          <w:szCs w:val="32"/>
        </w:rPr>
        <w:t xml:space="preserve"> – </w:t>
      </w:r>
      <w:r w:rsidR="00222AF9" w:rsidRPr="00222AF9">
        <w:rPr>
          <w:sz w:val="32"/>
          <w:szCs w:val="32"/>
        </w:rPr>
        <w:t>раздел математики, изучающий теоретические возможности</w:t>
      </w:r>
      <w:r w:rsidR="00222AF9" w:rsidRPr="001C68FE">
        <w:rPr>
          <w:sz w:val="32"/>
          <w:szCs w:val="32"/>
          <w:u w:val="single"/>
        </w:rPr>
        <w:t xml:space="preserve"> </w:t>
      </w:r>
      <w:r w:rsidR="001C68FE" w:rsidRPr="001C68FE">
        <w:rPr>
          <w:sz w:val="32"/>
          <w:szCs w:val="32"/>
          <w:u w:val="single"/>
        </w:rPr>
        <w:t>э</w:t>
      </w:r>
      <w:r w:rsidR="00222AF9" w:rsidRPr="001C68FE">
        <w:rPr>
          <w:sz w:val="32"/>
          <w:szCs w:val="32"/>
          <w:u w:val="single"/>
        </w:rPr>
        <w:t>ффективных</w:t>
      </w:r>
      <w:r w:rsidR="00222AF9">
        <w:rPr>
          <w:sz w:val="32"/>
          <w:szCs w:val="32"/>
        </w:rPr>
        <w:t xml:space="preserve"> процедур вычисления (алгоритмов) и их приложения. Теория алгоритмов является крупнейшим достижением науки  </w:t>
      </w:r>
      <w:r w:rsidR="00222AF9">
        <w:rPr>
          <w:sz w:val="32"/>
          <w:szCs w:val="32"/>
          <w:lang w:val="en-US"/>
        </w:rPr>
        <w:t>XX</w:t>
      </w:r>
      <w:r w:rsidR="00222AF9" w:rsidRPr="00222AF9">
        <w:rPr>
          <w:sz w:val="32"/>
          <w:szCs w:val="32"/>
        </w:rPr>
        <w:t xml:space="preserve"> </w:t>
      </w:r>
      <w:r w:rsidR="00222AF9">
        <w:rPr>
          <w:sz w:val="32"/>
          <w:szCs w:val="32"/>
        </w:rPr>
        <w:t>века. Теория электронных вычислительных машин, теория и практика программирования не могут обойтись без нее. Теория алгоритмов считается одним из разделов математической логики. Но теория алгоритмов является и самостоятельной наукой, имеет собственный предмет исследования.</w:t>
      </w:r>
    </w:p>
    <w:p w:rsidR="00222AF9" w:rsidRDefault="006A3F2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22AF9">
        <w:rPr>
          <w:sz w:val="32"/>
          <w:szCs w:val="32"/>
        </w:rPr>
        <w:t>Содержательные</w:t>
      </w:r>
      <w:r w:rsidR="00E31005">
        <w:rPr>
          <w:sz w:val="32"/>
          <w:szCs w:val="32"/>
        </w:rPr>
        <w:t xml:space="preserve"> </w:t>
      </w:r>
      <w:r w:rsidR="00222AF9">
        <w:rPr>
          <w:sz w:val="32"/>
          <w:szCs w:val="32"/>
        </w:rPr>
        <w:t xml:space="preserve"> явления, которые привели к образованию понятия «алгоритм», прослеживаются в математике в течение всего времени</w:t>
      </w:r>
      <w:r>
        <w:rPr>
          <w:sz w:val="32"/>
          <w:szCs w:val="32"/>
        </w:rPr>
        <w:t xml:space="preserve"> ее</w:t>
      </w:r>
      <w:r w:rsidR="00222AF9">
        <w:rPr>
          <w:sz w:val="32"/>
          <w:szCs w:val="32"/>
        </w:rPr>
        <w:t xml:space="preserve"> существования</w:t>
      </w:r>
      <w:r>
        <w:rPr>
          <w:sz w:val="32"/>
          <w:szCs w:val="32"/>
        </w:rPr>
        <w:t xml:space="preserve">. Слово «алгоритм» происходит от </w:t>
      </w:r>
      <w:proofErr w:type="spellStart"/>
      <w:r>
        <w:rPr>
          <w:sz w:val="32"/>
          <w:szCs w:val="32"/>
          <w:lang w:val="en-US"/>
        </w:rPr>
        <w:t>algorithmi</w:t>
      </w:r>
      <w:proofErr w:type="spellEnd"/>
      <w:r w:rsidRPr="006A3F20">
        <w:rPr>
          <w:sz w:val="32"/>
          <w:szCs w:val="32"/>
        </w:rPr>
        <w:t>-</w:t>
      </w:r>
      <w:r>
        <w:rPr>
          <w:sz w:val="32"/>
          <w:szCs w:val="32"/>
        </w:rPr>
        <w:t xml:space="preserve"> латинской формы написания имени узбекского математика Хорезми (</w:t>
      </w:r>
      <w:proofErr w:type="gramStart"/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арабски</w:t>
      </w:r>
      <w:proofErr w:type="spellEnd"/>
      <w:proofErr w:type="gramEnd"/>
      <w:r>
        <w:rPr>
          <w:sz w:val="32"/>
          <w:szCs w:val="32"/>
        </w:rPr>
        <w:t xml:space="preserve">  аль Хорезми), который сформулировал в </w:t>
      </w:r>
      <w:r w:rsidRPr="006A3F2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IX</w:t>
      </w:r>
      <w:r w:rsidRPr="006A3F20">
        <w:rPr>
          <w:sz w:val="32"/>
          <w:szCs w:val="32"/>
        </w:rPr>
        <w:t xml:space="preserve"> </w:t>
      </w:r>
      <w:r>
        <w:rPr>
          <w:sz w:val="32"/>
          <w:szCs w:val="32"/>
        </w:rPr>
        <w:t>веке правила четырех арифметических действий над числами в десятичной системе счисления. В Европе совокупность этих правил стали называть «</w:t>
      </w:r>
      <w:proofErr w:type="spellStart"/>
      <w:r>
        <w:rPr>
          <w:sz w:val="32"/>
          <w:szCs w:val="32"/>
        </w:rPr>
        <w:t>алгоризм</w:t>
      </w:r>
      <w:proofErr w:type="spellEnd"/>
      <w:r>
        <w:rPr>
          <w:sz w:val="32"/>
          <w:szCs w:val="32"/>
        </w:rPr>
        <w:t>» или «</w:t>
      </w:r>
      <w:proofErr w:type="spellStart"/>
      <w:r>
        <w:rPr>
          <w:sz w:val="32"/>
          <w:szCs w:val="32"/>
        </w:rPr>
        <w:t>алгорифм</w:t>
      </w:r>
      <w:proofErr w:type="spellEnd"/>
      <w:r>
        <w:rPr>
          <w:sz w:val="32"/>
          <w:szCs w:val="32"/>
        </w:rPr>
        <w:t xml:space="preserve">». Затем это слово переродилось в «алгоритм» и стало общим названием отдельных правил определенного вида (и не только правил арифметических действий). Длительное время этот термин употребляли только математики, обозначая им правила решения различных задач. </w:t>
      </w:r>
    </w:p>
    <w:p w:rsidR="00C4305D" w:rsidRDefault="006A3F20">
      <w:pPr>
        <w:rPr>
          <w:sz w:val="32"/>
          <w:szCs w:val="32"/>
        </w:rPr>
      </w:pPr>
      <w:r>
        <w:rPr>
          <w:sz w:val="32"/>
          <w:szCs w:val="32"/>
        </w:rPr>
        <w:t xml:space="preserve">     Развитие ЭВМ</w:t>
      </w:r>
      <w:r w:rsidR="00C4305D">
        <w:rPr>
          <w:sz w:val="32"/>
          <w:szCs w:val="32"/>
        </w:rPr>
        <w:t xml:space="preserve"> и методов программирования способствовало уяснению того факта, что разработка алгоритмов является необходимым этапом автоматизации.</w:t>
      </w:r>
    </w:p>
    <w:p w:rsidR="00C4305D" w:rsidRDefault="00C4305D">
      <w:pPr>
        <w:rPr>
          <w:sz w:val="32"/>
          <w:szCs w:val="32"/>
        </w:rPr>
      </w:pPr>
      <w:r>
        <w:rPr>
          <w:sz w:val="32"/>
          <w:szCs w:val="32"/>
        </w:rPr>
        <w:t xml:space="preserve">    Сейчас слово «алгоритм» вышло за пределы математики. Его применяют в самых различных областях. Под ним понимают точно сформулированное правило, назначение которого – быть руководством для достижения необходимого результата. То есть </w:t>
      </w:r>
      <w:r>
        <w:rPr>
          <w:sz w:val="32"/>
          <w:szCs w:val="32"/>
        </w:rPr>
        <w:lastRenderedPageBreak/>
        <w:t>алгоритм – точно определенное правило действий (предписание, программа), для которого задано указание, как и в какой последовательности необходим</w:t>
      </w:r>
      <w:r w:rsidR="00E31005">
        <w:rPr>
          <w:sz w:val="32"/>
          <w:szCs w:val="32"/>
        </w:rPr>
        <w:t>о</w:t>
      </w:r>
      <w:r>
        <w:rPr>
          <w:sz w:val="32"/>
          <w:szCs w:val="32"/>
        </w:rPr>
        <w:t xml:space="preserve"> применять это правило к исходным данным задачи, чтобы получить ее решение.</w:t>
      </w:r>
    </w:p>
    <w:p w:rsidR="00C4305D" w:rsidRDefault="00C4305D">
      <w:pPr>
        <w:rPr>
          <w:sz w:val="32"/>
          <w:szCs w:val="32"/>
        </w:rPr>
      </w:pPr>
      <w:r>
        <w:rPr>
          <w:sz w:val="32"/>
          <w:szCs w:val="32"/>
        </w:rPr>
        <w:t xml:space="preserve">    Характерные свойства алгоритма:</w:t>
      </w:r>
    </w:p>
    <w:p w:rsidR="006A3F20" w:rsidRDefault="00C4305D" w:rsidP="00C4305D">
      <w:pPr>
        <w:pStyle w:val="a4"/>
        <w:numPr>
          <w:ilvl w:val="0"/>
          <w:numId w:val="1"/>
        </w:numPr>
        <w:rPr>
          <w:sz w:val="32"/>
          <w:szCs w:val="32"/>
        </w:rPr>
      </w:pPr>
      <w:r w:rsidRPr="00C4305D">
        <w:rPr>
          <w:sz w:val="32"/>
          <w:szCs w:val="32"/>
          <w:u w:val="single"/>
        </w:rPr>
        <w:t>Дискретность</w:t>
      </w:r>
      <w:r>
        <w:rPr>
          <w:sz w:val="32"/>
          <w:szCs w:val="32"/>
        </w:rPr>
        <w:t>.</w:t>
      </w:r>
      <w:r w:rsidR="006A3F20" w:rsidRPr="00C4305D">
        <w:rPr>
          <w:sz w:val="32"/>
          <w:szCs w:val="32"/>
        </w:rPr>
        <w:t xml:space="preserve"> </w:t>
      </w:r>
      <w:r>
        <w:rPr>
          <w:sz w:val="32"/>
          <w:szCs w:val="32"/>
        </w:rPr>
        <w:t>Алгоритм описывает процесс последовательного построения величин, идущий в дискретном времени</w:t>
      </w:r>
      <w:r w:rsidR="0066584F">
        <w:rPr>
          <w:sz w:val="32"/>
          <w:szCs w:val="32"/>
        </w:rPr>
        <w:t>. Необходимый для вычисления интервал времени разбит на малые отрезки – такты. Система величин в конце каждого такта получается в результате осуществления элементарного шага алгоритма из систем величин, имеющейся к началу такта.</w:t>
      </w:r>
    </w:p>
    <w:p w:rsidR="0066584F" w:rsidRDefault="0066584F" w:rsidP="00C4305D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Определенность</w:t>
      </w:r>
      <w:r>
        <w:rPr>
          <w:sz w:val="32"/>
          <w:szCs w:val="32"/>
        </w:rPr>
        <w:t xml:space="preserve"> (детерминированность). Программа преобразований в каждом такте однозначно определена.</w:t>
      </w:r>
    </w:p>
    <w:p w:rsidR="0066584F" w:rsidRDefault="0066584F" w:rsidP="00C4305D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Результативность </w:t>
      </w:r>
      <w:r w:rsidRPr="0066584F">
        <w:rPr>
          <w:sz w:val="32"/>
          <w:szCs w:val="32"/>
        </w:rPr>
        <w:t>(направленность).  Алгоритм напра</w:t>
      </w:r>
      <w:r>
        <w:rPr>
          <w:sz w:val="32"/>
          <w:szCs w:val="32"/>
        </w:rPr>
        <w:t xml:space="preserve">влен на получение определенного результата. В частности, если вычисляемая функция в данном такте не определена, совокупность правил определяет, </w:t>
      </w:r>
      <w:r w:rsidRPr="0066584F">
        <w:rPr>
          <w:sz w:val="32"/>
          <w:szCs w:val="32"/>
          <w:u w:val="single"/>
        </w:rPr>
        <w:t>что</w:t>
      </w:r>
      <w:r>
        <w:rPr>
          <w:sz w:val="32"/>
          <w:szCs w:val="32"/>
        </w:rPr>
        <w:t xml:space="preserve"> нужно считать результатом применения алгоритма.</w:t>
      </w:r>
    </w:p>
    <w:p w:rsidR="00A211AA" w:rsidRDefault="00A211AA" w:rsidP="00C4305D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Массовость.</w:t>
      </w:r>
      <w:r w:rsidRPr="00A211AA">
        <w:rPr>
          <w:sz w:val="32"/>
          <w:szCs w:val="32"/>
        </w:rPr>
        <w:t xml:space="preserve">  Исходные   величины</w:t>
      </w:r>
      <w:r>
        <w:rPr>
          <w:sz w:val="32"/>
          <w:szCs w:val="32"/>
        </w:rPr>
        <w:t xml:space="preserve"> могут варьироваться в известных пределах. Алгоритм служит для решения не одной конкретной задачи, а целого класса задач (вспомните, например, способ решения квадратного уравнения).</w:t>
      </w:r>
    </w:p>
    <w:p w:rsidR="00A211AA" w:rsidRDefault="00CB25E2" w:rsidP="00A211AA">
      <w:pPr>
        <w:ind w:left="360"/>
        <w:rPr>
          <w:sz w:val="32"/>
          <w:szCs w:val="32"/>
        </w:rPr>
      </w:pPr>
      <w:r>
        <w:rPr>
          <w:sz w:val="32"/>
          <w:szCs w:val="32"/>
        </w:rPr>
        <w:t>Эти свойства алгоритмов являются эмпирическими, подмеченными для всех известных алгоритмов. Это понятие алгоритма не является математически строгим.</w:t>
      </w:r>
      <w:r w:rsidR="00EE21AC">
        <w:rPr>
          <w:sz w:val="32"/>
          <w:szCs w:val="32"/>
        </w:rPr>
        <w:t xml:space="preserve"> Его называют непосредственным или интуитивным понятием алгоритма, оно объясняет смысл слова «алгоритм», но не определяет, что следует понимать под «правилом действия».</w:t>
      </w:r>
    </w:p>
    <w:p w:rsidR="00CB25E2" w:rsidRDefault="00CB25E2" w:rsidP="00A211AA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E31005">
        <w:rPr>
          <w:sz w:val="32"/>
          <w:szCs w:val="32"/>
        </w:rPr>
        <w:t xml:space="preserve">   </w:t>
      </w:r>
      <w:r>
        <w:rPr>
          <w:sz w:val="32"/>
          <w:szCs w:val="32"/>
        </w:rPr>
        <w:t>Из интуитивного понятия</w:t>
      </w:r>
      <w:r w:rsidR="00EE21AC">
        <w:rPr>
          <w:sz w:val="32"/>
          <w:szCs w:val="32"/>
        </w:rPr>
        <w:t xml:space="preserve"> алгоритма следует, что вычисления  в соответствии с некоторым алгоритмом выполняется механически и их можно поручить машине. Процесс, происходящий в такой машине, должен обладать всеми свойствами алгоритмического процесса: дискретностью, результативностью, детерминированностью. Английский математик А. Ть</w:t>
      </w:r>
      <w:r w:rsidR="00E31005">
        <w:rPr>
          <w:sz w:val="32"/>
          <w:szCs w:val="32"/>
        </w:rPr>
        <w:t>юринг (1912 -1954гг) в 1936 г. выполнил, а в 1937г. о</w:t>
      </w:r>
      <w:r w:rsidR="00EE21AC">
        <w:rPr>
          <w:sz w:val="32"/>
          <w:szCs w:val="32"/>
        </w:rPr>
        <w:t xml:space="preserve">публиковал работу, в которой  уточнил понятие алгоритма, прибегая к </w:t>
      </w:r>
      <w:r w:rsidR="00EE21AC" w:rsidRPr="0081351F">
        <w:rPr>
          <w:sz w:val="32"/>
          <w:szCs w:val="32"/>
          <w:u w:val="single"/>
        </w:rPr>
        <w:t>воображаемой</w:t>
      </w:r>
      <w:r w:rsidR="00EE21AC">
        <w:rPr>
          <w:sz w:val="32"/>
          <w:szCs w:val="32"/>
        </w:rPr>
        <w:t xml:space="preserve"> вычислительной машине, известной теперь под названием </w:t>
      </w:r>
      <w:r w:rsidR="00EE21AC" w:rsidRPr="0081351F">
        <w:rPr>
          <w:b/>
          <w:sz w:val="32"/>
          <w:szCs w:val="32"/>
        </w:rPr>
        <w:t>машины Тьюринга</w:t>
      </w:r>
      <w:r w:rsidR="0081351F">
        <w:rPr>
          <w:sz w:val="32"/>
          <w:szCs w:val="32"/>
        </w:rPr>
        <w:t xml:space="preserve">. </w:t>
      </w:r>
      <w:r w:rsidR="00E31005">
        <w:rPr>
          <w:sz w:val="32"/>
          <w:szCs w:val="32"/>
        </w:rPr>
        <w:t xml:space="preserve">       </w:t>
      </w:r>
      <w:r w:rsidR="0081351F">
        <w:rPr>
          <w:sz w:val="32"/>
          <w:szCs w:val="32"/>
        </w:rPr>
        <w:t>Аналогичную концепцию машины позднее и независимо от Тьюринга ввел американский математик Э. Пост (1897 – 1954), поэтому машину иногда называют машиной Тьюринга – Поста. Идея Тьюринга возникла еще до появления ЭВМ и поэтому, не зависит от них. Итак, машина Тьюринга – это математическое понятие, введенное как формальное уточнение интуитивного понятия алгоритма.</w:t>
      </w:r>
    </w:p>
    <w:p w:rsidR="0081351F" w:rsidRPr="0081351F" w:rsidRDefault="0081351F" w:rsidP="0081351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81351F">
        <w:rPr>
          <w:rFonts w:cstheme="minorHAnsi"/>
          <w:sz w:val="32"/>
          <w:szCs w:val="32"/>
        </w:rPr>
        <w:t xml:space="preserve">    </w:t>
      </w:r>
      <w:r w:rsidRPr="0081351F">
        <w:rPr>
          <w:rFonts w:eastAsia="Times New Roman" w:cstheme="minorHAnsi"/>
          <w:color w:val="000000"/>
          <w:sz w:val="32"/>
          <w:szCs w:val="32"/>
          <w:lang w:eastAsia="ru-RU"/>
        </w:rPr>
        <w:t>Машина Тьюринга (МТ) – абстрактный исполнитель (абстрактная вычислительная машина). Была предложена Аланом Тьюрингом в</w:t>
      </w:r>
      <w:r w:rsid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81351F">
        <w:rPr>
          <w:rFonts w:eastAsia="Times New Roman" w:cstheme="minorHAnsi"/>
          <w:color w:val="000000"/>
          <w:sz w:val="32"/>
          <w:szCs w:val="32"/>
          <w:lang w:eastAsia="ru-RU"/>
        </w:rPr>
        <w:t>1936 году для формализации понятия алгоритма.</w:t>
      </w:r>
    </w:p>
    <w:p w:rsidR="0081351F" w:rsidRPr="0081351F" w:rsidRDefault="00E31005" w:rsidP="0081351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</w:t>
      </w:r>
      <w:r w:rsidR="0081351F" w:rsidRPr="008135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Машина Тьюринга состоит из бесконечной в обе стороны ленты (возможны машины Тьюринга, в которых имеется несколько бесконечных лент), разделённой на ячейки, и управляющего устройства, способного находиться в одном из множества состояний. Число возможных состояний управляющего устройства </w:t>
      </w:r>
      <w:r w:rsidR="0081351F" w:rsidRPr="0081351F">
        <w:rPr>
          <w:rFonts w:eastAsia="Times New Roman" w:cstheme="minorHAnsi"/>
          <w:color w:val="000000"/>
          <w:sz w:val="32"/>
          <w:szCs w:val="32"/>
          <w:u w:val="single"/>
          <w:lang w:eastAsia="ru-RU"/>
        </w:rPr>
        <w:t>конечно</w:t>
      </w:r>
      <w:r w:rsidR="0081351F" w:rsidRPr="008135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и </w:t>
      </w:r>
      <w:r w:rsidR="0081351F" w:rsidRPr="0081351F">
        <w:rPr>
          <w:rFonts w:eastAsia="Times New Roman" w:cstheme="minorHAnsi"/>
          <w:color w:val="000000"/>
          <w:sz w:val="32"/>
          <w:szCs w:val="32"/>
          <w:u w:val="single"/>
          <w:lang w:eastAsia="ru-RU"/>
        </w:rPr>
        <w:t>заранее точно определено</w:t>
      </w:r>
      <w:r w:rsidR="0081351F" w:rsidRPr="0081351F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81351F" w:rsidRPr="0081351F" w:rsidRDefault="00E31005" w:rsidP="0081351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r w:rsidR="0081351F" w:rsidRPr="0081351F">
        <w:rPr>
          <w:rFonts w:eastAsia="Times New Roman" w:cstheme="minorHAnsi"/>
          <w:color w:val="000000"/>
          <w:sz w:val="32"/>
          <w:szCs w:val="32"/>
          <w:lang w:eastAsia="ru-RU"/>
        </w:rPr>
        <w:t>Управляющее устройство может перемещаться влево и вправо по ленте, читать и записывать в ячейки ленты символы некоторого конечного алфавита. Выделяется особый пустой символ, заполняющий все клетки ленты, кроме тех из них (конечного числа), на которых записаны входные данные.</w:t>
      </w:r>
    </w:p>
    <w:p w:rsidR="0081351F" w:rsidRPr="0081351F" w:rsidRDefault="00641382" w:rsidP="0081351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lastRenderedPageBreak/>
        <w:t xml:space="preserve">    </w:t>
      </w:r>
      <w:r w:rsidR="0081351F" w:rsidRPr="0081351F">
        <w:rPr>
          <w:rFonts w:eastAsia="Times New Roman" w:cstheme="minorHAnsi"/>
          <w:color w:val="000000"/>
          <w:sz w:val="32"/>
          <w:szCs w:val="32"/>
          <w:lang w:eastAsia="ru-RU"/>
        </w:rPr>
        <w:t>Управляющее устройство работает согласно правилам перехода, которые представляют алгоритм, реализуемый данной машиной Тьюринга. Каждое правило перехода предписывает машине, в зависимости от текущего состояния и наблюдаемого в текущей клетке символа, записать в эту клетку новый символ, перейти в новое состояние и переместиться на одну клетку влево или вправо. Некоторые состояния машины Тьюринга могут быть помечены как терминальные, и переход в любое из них означает конец работы, остановку алгоритма.</w:t>
      </w:r>
    </w:p>
    <w:p w:rsidR="0081351F" w:rsidRDefault="0081351F" w:rsidP="0081351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81351F">
        <w:rPr>
          <w:rFonts w:eastAsia="Times New Roman" w:cstheme="minorHAnsi"/>
          <w:color w:val="000000"/>
          <w:sz w:val="32"/>
          <w:szCs w:val="32"/>
          <w:lang w:eastAsia="ru-RU"/>
        </w:rPr>
        <w:t>Машина Тьюринга называется </w:t>
      </w:r>
      <w:r w:rsidRPr="0081351F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детерминированной</w:t>
      </w:r>
      <w:r w:rsidRPr="008135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, если каждой комбинации состояния и ленточного символа в таблице соответствует не более одного правила. Если существует пара (ленточный символ – состояние), для которой существует 2 и более команд, такая машина Тьюринга называется </w:t>
      </w:r>
      <w:r w:rsidRPr="0081351F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недетерминированной</w:t>
      </w:r>
      <w:r w:rsidRPr="0081351F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Лента выступает в качестве внешней памяти; она считается неограниченной (бесконечной) – уже это свидетельствует о том, что машина Тьюринга является модельным устройством, поскольку ни одно реальное устройство не может обладать памятью бесконечного размера.</w:t>
      </w:r>
    </w:p>
    <w:p w:rsidR="00641382" w:rsidRPr="00641382" w:rsidRDefault="00641382" w:rsidP="0064138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295525" cy="1447800"/>
            <wp:effectExtent l="19050" t="0" r="9525" b="0"/>
            <wp:docPr id="1" name="Рисунок 1" descr="https://studfile.net/html/2706/13/html_wTscj5iPAi.w23R/img-6eXp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3/html_wTscj5iPAi.w23R/img-6eXpR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382" w:rsidRDefault="008F2B1F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Лента разбита на отдельные ячейки, и передвигается относительно неподвижной головки вправо или влево. В каждую ячейку ленты может быть записан лишь один символ из произвольного конечного алфавита 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162050" cy="200025"/>
            <wp:effectExtent l="19050" t="0" r="0" b="0"/>
            <wp:docPr id="2" name="Рисунок 2" descr="https://studfile.net/html/2706/13/html_wTscj5iPAi.w23R/img-k0do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3/html_wTscj5iPAi.w23R/img-k0doi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, называемого </w:t>
      </w:r>
      <w:r w:rsidR="00641382" w:rsidRPr="006413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внешним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. В нём выделяется специальный символ –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" cy="171450"/>
            <wp:effectExtent l="19050" t="0" r="0" b="0"/>
            <wp:docPr id="3" name="Рисунок 3" descr="https://studfile.net/html/2706/13/html_wTscj5iPAi.w23R/img-Ezmi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/html_wTscj5iPAi.w23R/img-EzmiB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, называемый пустым знаком – его посылка в какую-либо ячейку стирает тот знак, который до этого там находился, и оставляет ячейку пустой. Информация, хранящаяся на ленте, изображается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lastRenderedPageBreak/>
        <w:t>конечной последовательностью знаков внешнего алфавита, отличных от пустого знака.</w:t>
      </w:r>
    </w:p>
    <w:p w:rsidR="00641382" w:rsidRPr="00641382" w:rsidRDefault="008F2B1F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Головка всегда расположена над одной из ячеек ленты. Работа происходит тактами (шагами). Система исполняемых головкой команд предельно проста: на каждом такте она производит замену знака в обозреваемой ячейке 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200025"/>
            <wp:effectExtent l="19050" t="0" r="9525" b="0"/>
            <wp:docPr id="4" name="Рисунок 4" descr="https://studfile.net/html/2706/13/html_wTscj5iPAi.w23R/img-x9IM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3/html_wTscj5iPAi.w23R/img-x9IMw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знаком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9075" cy="200025"/>
            <wp:effectExtent l="19050" t="0" r="9525" b="0"/>
            <wp:docPr id="5" name="Рисунок 5" descr="https://studfile.net/html/2706/13/html_wTscj5iPAi.w23R/img-MXt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3/html_wTscj5iPAi.w23R/img-MXtPK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. При этом возможны сочетания:</w:t>
      </w:r>
    </w:p>
    <w:p w:rsidR="00641382" w:rsidRPr="00641382" w:rsidRDefault="00641382" w:rsidP="00641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33375" cy="171450"/>
            <wp:effectExtent l="19050" t="0" r="9525" b="0"/>
            <wp:docPr id="6" name="Рисунок 6" descr="https://studfile.net/html/2706/13/html_wTscj5iPAi.w23R/img-53ch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13/html_wTscj5iPAi.w23R/img-53chw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– это означает, что в обозреваемой ячейке знак не изменился;</w:t>
      </w:r>
    </w:p>
    <w:p w:rsidR="00641382" w:rsidRPr="00641382" w:rsidRDefault="00641382" w:rsidP="00641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28625" cy="200025"/>
            <wp:effectExtent l="19050" t="0" r="9525" b="0"/>
            <wp:docPr id="7" name="Рисунок 7" descr="https://studfile.net/html/2706/13/html_wTscj5iPAi.w23R/img-Qofw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3/html_wTscj5iPAi.w23R/img-Qofw4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, 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47675" cy="200025"/>
            <wp:effectExtent l="19050" t="0" r="9525" b="0"/>
            <wp:docPr id="8" name="Рисунок 8" descr="https://studfile.net/html/2706/13/html_wTscj5iPAi.w23R/img-QDdX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3/html_wTscj5iPAi.w23R/img-QDdXl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означает, что хранившийся в ячейке знак заменяется пустым, т.е. стирается;</w:t>
      </w:r>
    </w:p>
    <w:p w:rsidR="00641382" w:rsidRPr="00641382" w:rsidRDefault="00641382" w:rsidP="00641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28625" cy="200025"/>
            <wp:effectExtent l="19050" t="0" r="9525" b="0"/>
            <wp:docPr id="9" name="Рисунок 9" descr="https://studfile.net/html/2706/13/html_wTscj5iPAi.w23R/img-XOq6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3/html_wTscj5iPAi.w23R/img-XOq6s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</w:t>
      </w:r>
      <w:r w:rsidRPr="006413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 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47675" cy="200025"/>
            <wp:effectExtent l="19050" t="0" r="9525" b="0"/>
            <wp:docPr id="10" name="Рисунок 10" descr="https://studfile.net/html/2706/13/html_wTscj5iPAi.w23R/img-kcW8r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13/html_wTscj5iPAi.w23R/img-kcW8rq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означает, что пустой знак заменяется непустым (с номером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61925" cy="171450"/>
            <wp:effectExtent l="19050" t="0" r="9525" b="0"/>
            <wp:docPr id="11" name="Рисунок 11" descr="https://studfile.net/html/2706/13/html_wTscj5iPAi.w23R/img-wFBm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13/html_wTscj5iPAi.w23R/img-wFBmC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в алфавите), т.е. производится вставка знака;</w:t>
      </w:r>
    </w:p>
    <w:p w:rsidR="00641382" w:rsidRPr="00641382" w:rsidRDefault="00641382" w:rsidP="00641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61975" cy="171450"/>
            <wp:effectExtent l="19050" t="0" r="9525" b="0"/>
            <wp:docPr id="12" name="Рисунок 12" descr="https://studfile.net/html/2706/13/html_wTscj5iPAi.w23R/img-kkRP3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13/html_wTscj5iPAi.w23R/img-kkRP3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соответствует замене одного знака другим.</w:t>
      </w:r>
    </w:p>
    <w:p w:rsidR="00641382" w:rsidRDefault="008F2B1F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Таким образом, в машине Тьюринга реализуется система предельно простых команд обработки информации. Эта система команд обработки дополняется также предельно простой системой команд перемещений ленты: на ячейку влево, на ячейку вправо и остаться на месте, т.е. адрес обозреваемой ячейки в результате выполнения команды может либо измениться на 1, либо остаться неизменным. Однако, хотя фактически происходит перемещение ленты, обычно рассматривается сдвиг головки относительно обозреваемой секции – по этой причине команда сдвига ленты влево обозначается R («</w:t>
      </w:r>
      <w:proofErr w:type="spellStart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Right</w:t>
      </w:r>
      <w:proofErr w:type="spellEnd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»), сдвига вправо – L («</w:t>
      </w:r>
      <w:proofErr w:type="spellStart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Left</w:t>
      </w:r>
      <w:proofErr w:type="spellEnd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»), отсутствие сдвига – S («</w:t>
      </w:r>
      <w:proofErr w:type="spellStart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Stop</w:t>
      </w:r>
      <w:proofErr w:type="spellEnd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»). В дальнейшем мы будем говорить именно о сдвиге </w:t>
      </w:r>
      <w:proofErr w:type="gramStart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головки</w:t>
      </w:r>
      <w:proofErr w:type="gramEnd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и считать R, L и S командами её движения. Элементарность этих команд означает, что при необходимости обращения к содержимому некоторой ячейки, она отыскивается только посредством цепочки отдельных сдвигов на одну ячейку. Разумеется, это значительно удлиняет процесс обработки, зато позволяет обойтись без нумерации ячеек и использования команд перехода по адресу, т.е. сокращает количество истинно элементарных шагов, что важно в теоретическом отношении.</w:t>
      </w:r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lastRenderedPageBreak/>
        <w:t xml:space="preserve">     Обработка информации и выдача команд на запись знака, а также сдвига ленты в машине Тьюринга производится логическим устройством (ЛУ). ЛУ может находиться в одном из состояний, которые образуют конечное множество и обозначаются 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162050" cy="200025"/>
            <wp:effectExtent l="19050" t="0" r="0" b="0"/>
            <wp:docPr id="13" name="Рисунок 13" descr="https://studfile.net/html/2706/13/html_wTscj5iPAi.w23R/img-9cQ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13/html_wTscj5iPAi.w23R/img-9cQac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причём, состояние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61925" cy="171450"/>
            <wp:effectExtent l="19050" t="0" r="9525" b="0"/>
            <wp:docPr id="14" name="Рисунок 14" descr="https://studfile.net/html/2706/13/html_wTscj5iPAi.w23R/img-gwuHB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13/html_wTscj5iPAi.w23R/img-gwuHB_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соответствует завершению работы, а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9075" cy="200025"/>
            <wp:effectExtent l="19050" t="0" r="9525" b="0"/>
            <wp:docPr id="15" name="Рисунок 15" descr="https://studfile.net/html/2706/13/html_wTscj5iPAi.w23R/img-elE5q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13/html_wTscj5iPAi.w23R/img-elE5qF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является начальным (исходным). Алфавит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16" name="Рисунок 16" descr="https://studfile.net/html/2706/13/html_wTscj5iPAi.w23R/img-UIVu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13/html_wTscj5iPAi.w23R/img-UIVuD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совместно со знаками R, L, S образуют </w:t>
      </w:r>
      <w:r w:rsidRPr="006413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внутренний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алфавит машины. ЛУ имеет два входных канала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04825" cy="209550"/>
            <wp:effectExtent l="19050" t="0" r="9525" b="0"/>
            <wp:docPr id="17" name="Рисунок 17" descr="https://studfile.net/html/2706/13/html_wTscj5iPAi.w23R/img-8Zf3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13/html_wTscj5iPAi.w23R/img-8Zf3ov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и три выходных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095375" cy="209550"/>
            <wp:effectExtent l="19050" t="0" r="9525" b="0"/>
            <wp:docPr id="18" name="Рисунок 18" descr="https://studfile.net/html/2706/13/html_wTscj5iPAi.w23R/img-cuWx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13/html_wTscj5iPAi.w23R/img-cuWxX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:</w:t>
      </w:r>
    </w:p>
    <w:p w:rsidR="00641382" w:rsidRPr="00641382" w:rsidRDefault="00641382" w:rsidP="0064138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343150" cy="485775"/>
            <wp:effectExtent l="19050" t="0" r="0" b="0"/>
            <wp:docPr id="19" name="Рисунок 19" descr="https://studfile.net/html/2706/13/html_wTscj5iPAi.w23R/img-UDhz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13/html_wTscj5iPAi.w23R/img-UDhz4E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B1F" w:rsidRDefault="008F2B1F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proofErr w:type="gramStart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Понимать схему необходимо следующим образом: на такте 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33350" cy="171450"/>
            <wp:effectExtent l="19050" t="0" r="0" b="0"/>
            <wp:docPr id="20" name="Рисунок 20" descr="https://studfile.net/html/2706/13/html_wTscj5iPAi.w23R/img-xf2s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13/html_wTscj5iPAi.w23R/img-xf2scZ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на один вход ЛУ подаётся знак из обозреваемой в данный момент ячейки (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1" name="Рисунок 21" descr="https://studfile.net/html/2706/13/html_wTscj5iPAi.w23R/img-0kWqJ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13/html_wTscj5iPAi.w23R/img-0kWqJ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), а на другой вход – знак, обозначающий состояние ЛУ в данный момент (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200025"/>
            <wp:effectExtent l="19050" t="0" r="9525" b="0"/>
            <wp:docPr id="22" name="Рисунок 22" descr="https://studfile.net/html/2706/13/html_wTscj5iPAi.w23R/img-U2lN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13/html_wTscj5iPAi.w23R/img-U2lNW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). В зависимост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>и от полученного сочетания знако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в</w:t>
      </w:r>
      <w:r>
        <w:rPr>
          <w:rFonts w:eastAsia="Times New Roman" w:cstheme="minorHAnsi"/>
          <w:noProof/>
          <w:color w:val="000000"/>
          <w:sz w:val="32"/>
          <w:szCs w:val="32"/>
          <w:lang w:eastAsia="ru-RU"/>
        </w:rPr>
        <w:t xml:space="preserve"> 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04825" cy="209550"/>
            <wp:effectExtent l="19050" t="0" r="9525" b="0"/>
            <wp:docPr id="23" name="Рисунок 23" descr="https://studfile.net/html/2706/13/html_wTscj5iPAi.w23R/img-QKWw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13/html_wTscj5iPAi.w23R/img-QKWwxL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и имеющихся правил обработки,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ЛУ вырабатывает и по первому выходному каналу направляет в обозреваемую ячейку новый знак (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14325" cy="200025"/>
            <wp:effectExtent l="19050" t="0" r="9525" b="0"/>
            <wp:docPr id="24" name="Рисунок 24" descr="https://studfile.net/html/2706/13/html_wTscj5iPAi.w23R/img-UkVA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13/html_wTscj5iPAi.w23R/img-UkVAE5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), подаёт команду перемещения головки (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61950" cy="200025"/>
            <wp:effectExtent l="19050" t="0" r="0" b="0"/>
            <wp:docPr id="25" name="Рисунок 25" descr="https://studfile.net/html/2706/13/html_wTscj5iPAi.w23R/img-E3Xr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13/html_wTscj5iPAi.w23R/img-E3Xru5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из R, L</w:t>
      </w:r>
      <w:proofErr w:type="gramEnd"/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и S), а также даёт команду на вызов следующего управляющего знака</w:t>
      </w:r>
      <w:proofErr w:type="gramStart"/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(</w:t>
      </w:r>
      <w:r w:rsidR="00641382"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23850" cy="200025"/>
            <wp:effectExtent l="19050" t="0" r="0" b="0"/>
            <wp:docPr id="26" name="Рисунок 26" descr="https://studfile.net/html/2706/13/html_wTscj5iPAi.w23R/img-OlEb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13/html_wTscj5iPAi.w23R/img-OlEba4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). </w:t>
      </w:r>
      <w:proofErr w:type="gramEnd"/>
    </w:p>
    <w:p w:rsidR="00641382" w:rsidRPr="008F2B1F" w:rsidRDefault="008F2B1F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Таким образом,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="00641382" w:rsidRPr="00641382">
        <w:rPr>
          <w:rFonts w:eastAsia="Times New Roman" w:cstheme="minorHAnsi"/>
          <w:color w:val="000000"/>
          <w:sz w:val="32"/>
          <w:szCs w:val="32"/>
          <w:lang w:eastAsia="ru-RU"/>
        </w:rPr>
        <w:t>элементарный шаг (такт) работы машины Тьюринга заключается в следующем: головка считывает символ из обозреваемой ячейки и, в зависимости от своего состояния и прочитанного символа, выполняет команду, в которой указано, какой символ записать (или стереть) и какое движение совершить. При этом  головка переходит в новое состояние. Схема функционирования такой машины представлена</w:t>
      </w:r>
      <w:r w:rsidR="00641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41382" w:rsidRPr="002B555D" w:rsidRDefault="00641382" w:rsidP="006413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28800" cy="1038225"/>
            <wp:effectExtent l="19050" t="0" r="0" b="0"/>
            <wp:docPr id="27" name="Рисунок 27" descr="https://studfile.net/html/2706/13/html_wTscj5iPAi.w23R/img-UZ9GH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13/html_wTscj5iPAi.w23R/img-UZ9GHm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В данной схеме отражено разделение памяти на </w:t>
      </w:r>
      <w:proofErr w:type="gramStart"/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внешнюю</w:t>
      </w:r>
      <w:proofErr w:type="gramEnd"/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и внутреннюю. Внешняя представлена, как указывалось, в виде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lastRenderedPageBreak/>
        <w:t xml:space="preserve">бесконечной ленты – она предназначена для хранения информации, закодированной в символах внешнего алфавита. </w:t>
      </w:r>
      <w:proofErr w:type="gramStart"/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Внутренняя память представлена двумя ячейками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для хранения следующей команды в течение текущего такта: в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28" name="Рисунок 28" descr="https://studfile.net/html/2706/13/html_wTscj5iPAi.w23R/img-O_Bf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13/html_wTscj5iPAi.w23R/img-O_BfpL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передаётся из ЛУ и сохраняется следующее состояние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(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23850" cy="200025"/>
            <wp:effectExtent l="19050" t="0" r="0" b="0"/>
            <wp:docPr id="29" name="Рисунок 29" descr="https://studfile.net/html/2706/13/html_wTscj5iPAi.w23R/img-yfFbU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13/html_wTscj5iPAi.w23R/img-yfFbU8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), а в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9550" cy="171450"/>
            <wp:effectExtent l="19050" t="0" r="0" b="0"/>
            <wp:docPr id="30" name="Рисунок 30" descr="https://studfile.net/html/2706/13/html_wTscj5iPAi.w23R/img-GBoR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13/html_wTscj5iPAi.w23R/img-GBoRp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– команда сдвига 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(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61950" cy="200025"/>
            <wp:effectExtent l="19050" t="0" r="0" b="0"/>
            <wp:docPr id="31" name="Рисунок 31" descr="https://studfile.net/html/2706/13/html_wTscj5iPAi.w23R/img-2MlC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13/html_wTscj5iPAi.w23R/img-2MlCUb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). Из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32" name="Рисунок 32" descr="https://studfile.net/html/2706/13/html_wTscj5iPAi.w23R/img-Hdxe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13/html_wTscj5iPAi.w23R/img-HdxeLV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по линии обратной связи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23850" cy="200025"/>
            <wp:effectExtent l="19050" t="0" r="0" b="0"/>
            <wp:docPr id="33" name="Рисунок 33" descr="https://studfile.net/html/2706/13/html_wTscj5iPAi.w23R/img-drik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13/html_wTscj5iPAi.w23R/img-drikP4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поступает в ЛУ, а из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9550" cy="171450"/>
            <wp:effectExtent l="19050" t="0" r="0" b="0"/>
            <wp:docPr id="34" name="Рисунок 34" descr="https://studfile.net/html/2706/13/html_wTscj5iPAi.w23R/img-MMye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13/html_wTscj5iPAi.w23R/img-MMyei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команда поступает на исполнительный механизм, осуществляющий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при необходимости 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перемещение ленты на одну позицию вправо или влево.</w:t>
      </w:r>
      <w:proofErr w:type="gramEnd"/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Общее правило, по которому работает машина Тьюринга, можно представить следующей записью: 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047750" cy="200025"/>
            <wp:effectExtent l="19050" t="0" r="0" b="0"/>
            <wp:docPr id="35" name="Рисунок 35" descr="https://studfile.net/html/2706/13/html_wTscj5iPAi.w23R/img-fyVS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13/html_wTscj5iPAi.w23R/img-fyVSag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т.е. после обзора символа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9075" cy="200025"/>
            <wp:effectExtent l="19050" t="0" r="9525" b="0"/>
            <wp:docPr id="36" name="Рисунок 36" descr="https://studfile.net/html/2706/13/html_wTscj5iPAi.w23R/img-yXvW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13/html_wTscj5iPAi.w23R/img-yXvW1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головкой в состоянии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200025"/>
            <wp:effectExtent l="19050" t="0" r="9525" b="0"/>
            <wp:docPr id="37" name="Рисунок 37" descr="https://studfile.net/html/2706/13/html_wTscj5iPAi.w23R/img-F60W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13/html_wTscj5iPAi.w23R/img-F60WCT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в ячейку записывается символ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6225" cy="200025"/>
            <wp:effectExtent l="19050" t="0" r="9525" b="0"/>
            <wp:docPr id="38" name="Рисунок 38" descr="https://studfile.net/html/2706/13/html_wTscj5iPAi.w23R/img-P6B2L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13/html_wTscj5iPAi.w23R/img-P6B2LW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головка переходит в состояние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57175" cy="200025"/>
            <wp:effectExtent l="19050" t="0" r="9525" b="0"/>
            <wp:docPr id="39" name="Рисунок 39" descr="https://studfile.net/html/2706/13/html_wTscj5iPAi.w23R/img-5zOXH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13/html_wTscj5iPAi.w23R/img-5zOXH5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а лента совершает движение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66700" cy="200025"/>
            <wp:effectExtent l="19050" t="0" r="0" b="0"/>
            <wp:docPr id="40" name="Рисунок 40" descr="https://studfile.net/html/2706/13/html_wTscj5iPAi.w23R/img-PuCS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13/html_wTscj5iPAi.w23R/img-PuCS54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. Для каждой комбинации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42900" cy="200025"/>
            <wp:effectExtent l="19050" t="0" r="0" b="0"/>
            <wp:docPr id="41" name="Рисунок 41" descr="https://studfile.net/html/2706/13/html_wTscj5iPAi.w23R/img-NblF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13/html_wTscj5iPAi.w23R/img-NblFIq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имеется </w:t>
      </w:r>
      <w:r w:rsidRPr="006413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ровно одно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правило преобразования (правил нет только </w:t>
      </w:r>
      <w:proofErr w:type="gramStart"/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для</w:t>
      </w:r>
      <w:proofErr w:type="gramEnd"/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61925" cy="171450"/>
            <wp:effectExtent l="19050" t="0" r="9525" b="0"/>
            <wp:docPr id="42" name="Рисунок 42" descr="https://studfile.net/html/2706/13/html_wTscj5iPAi.w23R/img-epBD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13/html_wTscj5iPAi.w23R/img-epBDH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поскольку, попав в это состояние, машина останавливается). Это означает, что логический блок реализует функцию, сопоставляющую каждой паре входных сигналов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42900" cy="200025"/>
            <wp:effectExtent l="19050" t="0" r="0" b="0"/>
            <wp:docPr id="43" name="Рисунок 43" descr="https://studfile.net/html/2706/13/html_wTscj5iPAi.w23R/img-uzrA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2706/13/html_wTscj5iPAi.w23R/img-uzrABH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одну и только одну тройку выходных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47700" cy="200025"/>
            <wp:effectExtent l="19050" t="0" r="0" b="0"/>
            <wp:docPr id="44" name="Рисунок 44" descr="https://studfile.net/html/2706/13/html_wTscj5iPAi.w23R/img-HZQF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2706/13/html_wTscj5iPAi.w23R/img-HZQFlc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– она называется </w:t>
      </w:r>
      <w:r w:rsidRPr="006413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логической функцией машины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и обычно представляется в виде таблицы (функциональной схемой машины), столбцы которой обозначаются символами состояний, а строки – знаками внешнего алфавита. Если знаков внешнего алфавита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" cy="171450"/>
            <wp:effectExtent l="19050" t="0" r="0" b="0"/>
            <wp:docPr id="45" name="Рисунок 45" descr="https://studfile.net/html/2706/13/html_wTscj5iPAi.w23R/img-LNr7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13/html_wTscj5iPAi.w23R/img-LNr7oi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а число состояний ЛУ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46" name="Рисунок 46" descr="https://studfile.net/html/2706/13/html_wTscj5iPAi.w23R/img-99uI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2706/13/html_wTscj5iPAi.w23R/img-99uItn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то, очевидно, общее число правил преобразования составит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33375" cy="171450"/>
            <wp:effectExtent l="19050" t="0" r="9525" b="0"/>
            <wp:docPr id="47" name="Рисунок 47" descr="https://studfile.net/html/2706/13/html_wTscj5iPAi.w23R/img-4lvy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2706/13/html_wTscj5iPAi.w23R/img-4lvyxD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Конкретная машина Тьюринга задаётся перечислением элементов множеств 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48" name="Рисунок 48" descr="https://studfile.net/html/2706/13/html_wTscj5iPAi.w23R/img-_lbz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2706/13/html_wTscj5iPAi.w23R/img-_lbzjn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и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49" name="Рисунок 49" descr="https://studfile.net/html/2706/13/html_wTscj5iPAi.w23R/img-ocT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2706/13/html_wTscj5iPAi.w23R/img-ocTps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 а также, логической функцией, которую реализует ЛУ, т.е. набором правил преобразования. Ясно, что различных множеств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50" name="Рисунок 50" descr="https://studfile.net/html/2706/13/html_wTscj5iPAi.w23R/img-jaEm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2706/13/html_wTscj5iPAi.w23R/img-jaEm4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,</w:t>
      </w:r>
      <w:r w:rsidRPr="00641382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51" name="Рисунок 51" descr="https://studfile.net/html/2706/13/html_wTscj5iPAi.w23R/img-qT2p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.net/html/2706/13/html_wTscj5iPAi.w23R/img-qT2pV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и логических функций может быть бесконечно много, т.е. и машин Тьюринга также бесконечно много.</w:t>
      </w:r>
    </w:p>
    <w:p w:rsidR="00641382" w:rsidRDefault="00641382" w:rsidP="006413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Совокупность состояний всех ячеек ленты, состояния ЛУ и положение головки называется </w:t>
      </w:r>
      <w:r w:rsidRPr="006413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конфигурацией </w:t>
      </w:r>
      <w:r w:rsidRPr="00641382">
        <w:rPr>
          <w:rFonts w:eastAsia="Times New Roman" w:cstheme="minorHAnsi"/>
          <w:color w:val="000000"/>
          <w:sz w:val="32"/>
          <w:szCs w:val="32"/>
          <w:lang w:eastAsia="ru-RU"/>
        </w:rPr>
        <w:t>машины</w:t>
      </w:r>
      <w:r w:rsidRPr="002B5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1382" w:rsidRPr="00B05A0D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Записать конфигурацию можно следующим образом: 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019175" cy="200025"/>
            <wp:effectExtent l="19050" t="0" r="9525" b="0"/>
            <wp:docPr id="52" name="Рисунок 52" descr="https://studfile.net/html/2706/13/html_wTscj5iPAi.w23R/img-KJCs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2706/13/html_wTscj5iPAi.w23R/img-KJCsBR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, которая означает, что в слове из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" cy="171450"/>
            <wp:effectExtent l="19050" t="0" r="0" b="0"/>
            <wp:docPr id="53" name="Рисунок 53" descr="https://studfile.net/html/2706/13/html_wTscj5iPAi.w23R/img-rx4l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.net/html/2706/13/html_wTscj5iPAi.w23R/img-rx4ls3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символов обозревается секция номер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61925" cy="171450"/>
            <wp:effectExtent l="19050" t="0" r="9525" b="0"/>
            <wp:docPr id="54" name="Рисунок 54" descr="https://studfile.net/html/2706/13/html_wTscj5iPAi.w23R/img-Vg3J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.net/html/2706/13/html_wTscj5iPAi.w23R/img-Vg3JE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и при этом управляющее устройство находится в состоянии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200025" cy="200025"/>
            <wp:effectExtent l="19050" t="0" r="9525" b="0"/>
            <wp:docPr id="55" name="Рисунок 55" descr="https://studfile.net/html/2706/13/html_wTscj5iPAi.w23R/img-4RGWW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.net/html/2706/13/html_wTscj5iPAi.w23R/img-4RGWW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 xml:space="preserve">. </w:t>
      </w:r>
      <w:r w:rsidR="008F2B1F">
        <w:rPr>
          <w:rFonts w:eastAsia="Times New Roman" w:cstheme="minorHAnsi"/>
          <w:color w:val="000000"/>
          <w:sz w:val="32"/>
          <w:szCs w:val="32"/>
          <w:lang w:eastAsia="ru-RU"/>
        </w:rPr>
        <w:t>К</w:t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онфигурация машины может содержать любое количество символов внешнего алфавита и лишь один символ внутреннего. Часто конфигурацию записывают в виде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09600" cy="200025"/>
            <wp:effectExtent l="19050" t="0" r="0" b="0"/>
            <wp:docPr id="56" name="Рисунок 56" descr="https://studfile.net/html/2706/13/html_wTscj5iPAi.w23R/img-KJIe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.net/html/2706/13/html_wTscj5iPAi.w23R/img-KJIetl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, где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57175" cy="200025"/>
            <wp:effectExtent l="19050" t="0" r="9525" b="0"/>
            <wp:docPr id="57" name="Рисунок 57" descr="https://studfile.net/html/2706/13/html_wTscj5iPAi.w23R/img-YTWU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.net/html/2706/13/html_wTscj5iPAi.w23R/img-YTWUi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– слово на ленте слева от головки,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66700" cy="200025"/>
            <wp:effectExtent l="19050" t="0" r="0" b="0"/>
            <wp:docPr id="58" name="Рисунок 58" descr="https://studfile.net/html/2706/13/html_wTscj5iPAi.w23R/img-SRAA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.net/html/2706/13/html_wTscj5iPAi.w23R/img-SRAA0b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 xml:space="preserve">– слово на ленте справа от головки, включая обозреваемый знак. Слева </w:t>
      </w:r>
      <w:proofErr w:type="gramStart"/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от</w:t>
      </w:r>
      <w:proofErr w:type="gramEnd"/>
      <w:r w:rsid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28600" cy="200025"/>
            <wp:effectExtent l="19050" t="0" r="0" b="0"/>
            <wp:docPr id="59" name="Рисунок 59" descr="https://studfile.net/html/2706/13/html_wTscj5iPAi.w23R/img-KLYl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.net/html/2706/13/html_wTscj5iPAi.w23R/img-KLYlbH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и справа от</w:t>
      </w:r>
      <w:r w:rsid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28600" cy="200025"/>
            <wp:effectExtent l="19050" t="0" r="0" b="0"/>
            <wp:docPr id="60" name="Рисунок 60" descr="https://studfile.net/html/2706/13/html_wTscj5iPAi.w23R/img-79SH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.net/html/2706/13/html_wTscj5iPAi.w23R/img-79SHWA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лента пуста.</w:t>
      </w:r>
    </w:p>
    <w:p w:rsidR="00641382" w:rsidRPr="00B05A0D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Перед началом работы на </w:t>
      </w:r>
      <w:proofErr w:type="gramStart"/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пустую ленту записывается</w:t>
      </w:r>
      <w:proofErr w:type="gramEnd"/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исходное слово </w:t>
      </w:r>
      <w:r w:rsidR="00672E64" w:rsidRPr="00672E64">
        <w:rPr>
          <w:rFonts w:eastAsia="Times New Roman" w:cstheme="minorHAnsi"/>
          <w:color w:val="00000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конечной длины в алфавите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0025" cy="171450"/>
            <wp:effectExtent l="19050" t="0" r="9525" b="0"/>
            <wp:docPr id="62" name="Рисунок 62" descr="https://studfile.net/html/2706/13/html_wTscj5iPAi.w23R/img-uyowd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13/html_wTscj5iPAi.w23R/img-uyowdL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; головка устанавливается над первым символом слова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80975" cy="171450"/>
            <wp:effectExtent l="19050" t="0" r="9525" b="0"/>
            <wp:docPr id="63" name="Рисунок 63" descr="https://studfile.net/html/2706/13/html_wTscj5iPAi.w23R/img-nuMC8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13/html_wTscj5iPAi.w23R/img-nuMC8N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, ЛУ переводится в состояние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9075" cy="200025"/>
            <wp:effectExtent l="19050" t="0" r="9525" b="0"/>
            <wp:docPr id="64" name="Рисунок 64" descr="https://studfile.net/html/2706/13/html_wTscj5iPAi.w23R/img-Xb1R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13/html_wTscj5iPAi.w23R/img-Xb1Rp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(т.е. начальная конфигурация имеет вид</w:t>
      </w:r>
      <w:r w:rsidRPr="00B05A0D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33375" cy="200025"/>
            <wp:effectExtent l="19050" t="0" r="9525" b="0"/>
            <wp:docPr id="65" name="Рисунок 65" descr="https://studfile.net/html/2706/13/html_wTscj5iPAi.w23R/img-fh3L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13/html_wTscj5iPAi.w23R/img-fh3L5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). Поскольку в каждой конфигурации реализуется только одно правило преобразования, начальная конфигурация однозначно определяет всю последующую работу машины, т.е. всю последовательность конфигураций вплоть до прекращения работы.</w:t>
      </w:r>
    </w:p>
    <w:p w:rsidR="00641382" w:rsidRPr="00B05A0D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В зависимости от начальной конфигурации возможны два варианта развития событий:</w:t>
      </w:r>
    </w:p>
    <w:p w:rsidR="00641382" w:rsidRPr="00B05A0D" w:rsidRDefault="00641382" w:rsidP="00641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после конечного числа тактов машина останавливается по команде остановки; при этом на ленте оказывается конечная конфигурация, соответствующая выходной информации;</w:t>
      </w:r>
    </w:p>
    <w:p w:rsidR="00641382" w:rsidRPr="00B05A0D" w:rsidRDefault="00641382" w:rsidP="006413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05A0D">
        <w:rPr>
          <w:rFonts w:eastAsia="Times New Roman" w:cstheme="minorHAnsi"/>
          <w:color w:val="000000"/>
          <w:sz w:val="32"/>
          <w:szCs w:val="32"/>
          <w:lang w:eastAsia="ru-RU"/>
        </w:rPr>
        <w:t>остановки не происходит.</w:t>
      </w:r>
    </w:p>
    <w:p w:rsidR="00146C3B" w:rsidRDefault="00B05A0D" w:rsidP="00B05A0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146C3B">
        <w:rPr>
          <w:rFonts w:eastAsia="Times New Roman" w:cstheme="minorHAnsi"/>
          <w:color w:val="000000"/>
          <w:sz w:val="32"/>
          <w:szCs w:val="32"/>
          <w:lang w:eastAsia="ru-RU"/>
        </w:rPr>
        <w:t>В первом случае говорят, что данная машина применима к начальной информации, во втором – нет. Вся совокупность входных конфигураций, при которых машина обеспечивает получение результата, образуют класс </w:t>
      </w:r>
      <w:r w:rsidRPr="00146C3B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решаемых задач</w:t>
      </w:r>
      <w:r w:rsidRP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. Очевидно, применять машину Тьюринга для задачи, не входящей в класс </w:t>
      </w:r>
      <w:proofErr w:type="gramStart"/>
      <w:r w:rsidRPr="00146C3B">
        <w:rPr>
          <w:rFonts w:eastAsia="Times New Roman" w:cstheme="minorHAnsi"/>
          <w:color w:val="000000"/>
          <w:sz w:val="32"/>
          <w:szCs w:val="32"/>
          <w:lang w:eastAsia="ru-RU"/>
        </w:rPr>
        <w:t>решаемых</w:t>
      </w:r>
      <w:proofErr w:type="gramEnd"/>
      <w:r w:rsidRP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, бессмысленно. С другой стороны, во многих случаях возможно расширение класса решаемых задач за счёт создания другой машины Тьюринга. Возникает вопрос: можно ли построить такую универсальную машину (хотя бы на теоретическом уровне), которая решала бы любую задачу? Здесь мы подошли к вопросу </w:t>
      </w:r>
      <w:r w:rsidR="00146C3B">
        <w:rPr>
          <w:rFonts w:eastAsia="Times New Roman" w:cstheme="minorHAnsi"/>
          <w:color w:val="000000"/>
          <w:sz w:val="32"/>
          <w:szCs w:val="32"/>
          <w:lang w:eastAsia="ru-RU"/>
        </w:rPr>
        <w:t>об алгоритмической разрешимости.</w:t>
      </w:r>
    </w:p>
    <w:p w:rsidR="00B05A0D" w:rsidRPr="00146C3B" w:rsidRDefault="00146C3B" w:rsidP="00146C3B">
      <w:pPr>
        <w:pStyle w:val="a4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r w:rsidR="00B05A0D" w:rsidRP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По своему устройству машина Тьюринга крайне примитивна. Она намного проще самых первых компьютеров. </w:t>
      </w:r>
      <w:r w:rsidR="00B05A0D" w:rsidRPr="00146C3B">
        <w:rPr>
          <w:rFonts w:eastAsia="Times New Roman" w:cstheme="minorHAnsi"/>
          <w:color w:val="000000"/>
          <w:sz w:val="32"/>
          <w:szCs w:val="32"/>
          <w:lang w:eastAsia="ru-RU"/>
        </w:rPr>
        <w:lastRenderedPageBreak/>
        <w:t xml:space="preserve">Примитивизм состоит в том, что у неё предельно прост набор элементарных операций, производимых головкой – считывание и запись, а также в том, что доступ к ячейкам памяти (секциям ленты) в ней происходит не по адресу, как в компьютерах, а путём последовательного перемещения вдоль ленты. По этой причине даже такие простые действия как сложение или сравнение двух символов машина Тьюринга производит за несколько шагов, а обычные операции сложения и умножения требуют весьма большого числа элементарных действий. Однако машина Тьюринга была придумана не как модель (прототип) реальных вычислительных машин, а для того, чтобы показать принципиальную (теоретическую) возможность построения сколь угодно сложного алгоритма из предельно простых операций, причём сами операции и переход от одной </w:t>
      </w:r>
      <w:proofErr w:type="gramStart"/>
      <w:r w:rsidR="00B05A0D" w:rsidRPr="00146C3B">
        <w:rPr>
          <w:rFonts w:eastAsia="Times New Roman" w:cstheme="minorHAnsi"/>
          <w:color w:val="000000"/>
          <w:sz w:val="32"/>
          <w:szCs w:val="32"/>
          <w:lang w:eastAsia="ru-RU"/>
        </w:rPr>
        <w:t>к</w:t>
      </w:r>
      <w:proofErr w:type="gramEnd"/>
      <w:r w:rsidR="00B05A0D" w:rsidRPr="00146C3B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последующей машина выполняет автоматически.</w:t>
      </w:r>
    </w:p>
    <w:p w:rsidR="00641382" w:rsidRPr="00146C3B" w:rsidRDefault="00641382" w:rsidP="00641382">
      <w:pPr>
        <w:spacing w:before="100" w:beforeAutospacing="1" w:after="100" w:afterAutospacing="1" w:line="240" w:lineRule="auto"/>
        <w:rPr>
          <w:rFonts w:ascii="Arial" w:eastAsia="Times New Roman" w:hAnsi="Arial" w:cstheme="minorHAnsi"/>
          <w:color w:val="000000"/>
          <w:sz w:val="32"/>
          <w:szCs w:val="32"/>
          <w:lang w:eastAsia="ru-RU"/>
        </w:rPr>
      </w:pPr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641382" w:rsidRPr="00641382" w:rsidRDefault="00641382" w:rsidP="0064138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641382" w:rsidRPr="0081351F" w:rsidRDefault="00641382" w:rsidP="0081351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81351F" w:rsidRDefault="0081351F" w:rsidP="00A211AA">
      <w:pPr>
        <w:ind w:left="360"/>
        <w:rPr>
          <w:sz w:val="32"/>
          <w:szCs w:val="32"/>
        </w:rPr>
      </w:pPr>
    </w:p>
    <w:p w:rsidR="000826CE" w:rsidRDefault="000826CE" w:rsidP="000826CE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0826CE" w:rsidRPr="00475870" w:rsidRDefault="000826CE">
      <w:pPr>
        <w:rPr>
          <w:sz w:val="28"/>
          <w:szCs w:val="28"/>
        </w:rPr>
      </w:pPr>
    </w:p>
    <w:sectPr w:rsidR="000826CE" w:rsidRPr="00475870" w:rsidSect="0080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C82"/>
    <w:multiLevelType w:val="hybridMultilevel"/>
    <w:tmpl w:val="71B0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00362"/>
    <w:multiLevelType w:val="multilevel"/>
    <w:tmpl w:val="EF9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42BE1"/>
    <w:multiLevelType w:val="multilevel"/>
    <w:tmpl w:val="0AC0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75870"/>
    <w:rsid w:val="000826CE"/>
    <w:rsid w:val="00146C3B"/>
    <w:rsid w:val="001C68FE"/>
    <w:rsid w:val="00222AF9"/>
    <w:rsid w:val="00421A89"/>
    <w:rsid w:val="00475870"/>
    <w:rsid w:val="004E247A"/>
    <w:rsid w:val="00641382"/>
    <w:rsid w:val="0066584F"/>
    <w:rsid w:val="00672E64"/>
    <w:rsid w:val="006A3F20"/>
    <w:rsid w:val="00726B9F"/>
    <w:rsid w:val="00804670"/>
    <w:rsid w:val="0081351F"/>
    <w:rsid w:val="008E5E2C"/>
    <w:rsid w:val="008F2B1F"/>
    <w:rsid w:val="008F44F6"/>
    <w:rsid w:val="00A211AA"/>
    <w:rsid w:val="00B05A0D"/>
    <w:rsid w:val="00B348AC"/>
    <w:rsid w:val="00C4305D"/>
    <w:rsid w:val="00CB1B1B"/>
    <w:rsid w:val="00CB25E2"/>
    <w:rsid w:val="00E31005"/>
    <w:rsid w:val="00E4595B"/>
    <w:rsid w:val="00EE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305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13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3</cp:revision>
  <dcterms:created xsi:type="dcterms:W3CDTF">2020-11-16T20:10:00Z</dcterms:created>
  <dcterms:modified xsi:type="dcterms:W3CDTF">2020-12-21T18:22:00Z</dcterms:modified>
</cp:coreProperties>
</file>