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Задание №1.</w:t>
      </w:r>
    </w:p>
    <w:p w:rsidR="00B14FF6" w:rsidRDefault="005E593C" w:rsidP="00B14FF6">
      <w:pPr>
        <w:jc w:val="both"/>
      </w:pPr>
      <w:r w:rsidRPr="009B7D68">
        <w:rPr>
          <w:rFonts w:ascii="Times New Roman" w:hAnsi="Times New Roman" w:cs="Times New Roman"/>
        </w:rPr>
        <w:t xml:space="preserve">Практическое задание по теме: </w:t>
      </w:r>
      <w:r w:rsidR="00B14FF6">
        <w:rPr>
          <w:rFonts w:ascii="Times New Roman CYR" w:hAnsi="Times New Roman CYR" w:cs="Times New Roman CYR"/>
        </w:rPr>
        <w:t>Формы непосредственной демократии в местном самоуправлении</w:t>
      </w: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Составить доклады по следующим вопросам:</w:t>
      </w:r>
    </w:p>
    <w:p w:rsidR="00B14FF6" w:rsidRDefault="005E593C" w:rsidP="00B14FF6">
      <w:pPr>
        <w:spacing w:after="0" w:line="240" w:lineRule="auto"/>
        <w:jc w:val="both"/>
      </w:pPr>
      <w:bookmarkStart w:id="0" w:name="_GoBack"/>
      <w:bookmarkEnd w:id="0"/>
      <w:r w:rsidRPr="008B572C">
        <w:rPr>
          <w:rFonts w:ascii="Times New Roman" w:hAnsi="Times New Roman" w:cs="Times New Roman"/>
        </w:rPr>
        <w:t>1.</w:t>
      </w:r>
      <w:r w:rsidR="00DD7003" w:rsidRPr="008B572C">
        <w:rPr>
          <w:rFonts w:ascii="Times New Roman" w:hAnsi="Times New Roman" w:cs="Times New Roman"/>
          <w:bCs/>
          <w:iCs/>
        </w:rPr>
        <w:t xml:space="preserve"> </w:t>
      </w:r>
      <w:r w:rsidR="00B14FF6">
        <w:rPr>
          <w:rFonts w:ascii="Times New Roman CYR" w:hAnsi="Times New Roman CYR" w:cs="Times New Roman CYR"/>
        </w:rPr>
        <w:t xml:space="preserve">Сочетание непосредственной и представительной демократии в осуществлении местного самоуправления. </w:t>
      </w:r>
    </w:p>
    <w:p w:rsidR="00B14FF6" w:rsidRDefault="00B14FF6" w:rsidP="00B14FF6">
      <w:pPr>
        <w:spacing w:after="0" w:line="240" w:lineRule="auto"/>
        <w:jc w:val="both"/>
      </w:pPr>
      <w:r>
        <w:rPr>
          <w:rFonts w:ascii="Times New Roman CYR" w:hAnsi="Times New Roman CYR" w:cs="Times New Roman CYR"/>
        </w:rPr>
        <w:t xml:space="preserve">2. </w:t>
      </w:r>
      <w:r>
        <w:rPr>
          <w:rFonts w:ascii="Times New Roman CYR" w:hAnsi="Times New Roman CYR" w:cs="Times New Roman CYR"/>
        </w:rPr>
        <w:t>Местный референдум, его виды. Вопросы, подлежащие рассмотрению на местном референдуме. Субъекты инициативы проведения местного референдума. Порядок его проведения. Результаты местного референдума.</w:t>
      </w:r>
    </w:p>
    <w:p w:rsidR="00B14FF6" w:rsidRDefault="00B14FF6" w:rsidP="00B14FF6">
      <w:pPr>
        <w:spacing w:after="0" w:line="240" w:lineRule="auto"/>
        <w:jc w:val="both"/>
      </w:pPr>
      <w:r>
        <w:rPr>
          <w:rFonts w:ascii="Times New Roman CYR" w:hAnsi="Times New Roman CYR" w:cs="Times New Roman CYR"/>
        </w:rPr>
        <w:t xml:space="preserve">3. </w:t>
      </w:r>
      <w:r>
        <w:rPr>
          <w:rFonts w:ascii="Times New Roman CYR" w:hAnsi="Times New Roman CYR" w:cs="Times New Roman CYR"/>
        </w:rPr>
        <w:t>Муниципальные выборы как форма непосредственной демократии. Стадии организации и проведения выборов. Избирательные системы, используемые при выборах в органы местного самоуправления.</w:t>
      </w:r>
    </w:p>
    <w:p w:rsidR="00B14FF6" w:rsidRDefault="00B14FF6" w:rsidP="00B14FF6">
      <w:pPr>
        <w:spacing w:after="0" w:line="240" w:lineRule="auto"/>
        <w:jc w:val="both"/>
      </w:pPr>
      <w:r>
        <w:rPr>
          <w:rFonts w:ascii="Times New Roman CYR" w:hAnsi="Times New Roman CYR" w:cs="Times New Roman CYR"/>
        </w:rPr>
        <w:t xml:space="preserve">4. </w:t>
      </w:r>
      <w:r>
        <w:rPr>
          <w:rFonts w:ascii="Times New Roman CYR" w:hAnsi="Times New Roman CYR" w:cs="Times New Roman CYR"/>
        </w:rPr>
        <w:t>Собрания (сходы) граждан. Условия правомочности собрания (схода); его компетенция. Решения схода.</w:t>
      </w:r>
    </w:p>
    <w:p w:rsidR="00B14FF6" w:rsidRDefault="00B14FF6" w:rsidP="00B14FF6">
      <w:pPr>
        <w:spacing w:after="0" w:line="240" w:lineRule="auto"/>
        <w:jc w:val="both"/>
      </w:pPr>
      <w:r>
        <w:rPr>
          <w:rFonts w:ascii="Times New Roman CYR" w:hAnsi="Times New Roman CYR" w:cs="Times New Roman CYR"/>
        </w:rPr>
        <w:t xml:space="preserve">5. </w:t>
      </w:r>
      <w:r>
        <w:rPr>
          <w:rFonts w:ascii="Times New Roman CYR" w:hAnsi="Times New Roman CYR" w:cs="Times New Roman CYR"/>
        </w:rPr>
        <w:t>Народная правотворческая инициатива. Условия реализации права граждан на народную правотворческую инициативу. Процедура осуществления указанного права.</w:t>
      </w:r>
    </w:p>
    <w:p w:rsidR="00B14FF6" w:rsidRDefault="00B14FF6" w:rsidP="00B14FF6">
      <w:pPr>
        <w:spacing w:after="0" w:line="240" w:lineRule="auto"/>
        <w:jc w:val="both"/>
      </w:pPr>
      <w:r>
        <w:rPr>
          <w:rFonts w:ascii="Times New Roman CYR" w:hAnsi="Times New Roman CYR" w:cs="Times New Roman CYR"/>
        </w:rPr>
        <w:t xml:space="preserve">6. </w:t>
      </w:r>
      <w:r>
        <w:rPr>
          <w:rFonts w:ascii="Times New Roman CYR" w:hAnsi="Times New Roman CYR" w:cs="Times New Roman CYR"/>
        </w:rPr>
        <w:t>Обращения граждан в органы местного самоуправления. Виды обращений (в зависимости от формы, содержания и субъектного состава), сроки их рассмотрения.</w:t>
      </w:r>
    </w:p>
    <w:p w:rsidR="00B14FF6" w:rsidRDefault="00B14FF6" w:rsidP="00B14FF6">
      <w:pPr>
        <w:spacing w:after="0" w:line="240" w:lineRule="auto"/>
        <w:jc w:val="both"/>
      </w:pPr>
      <w:r>
        <w:rPr>
          <w:rFonts w:ascii="Times New Roman CYR" w:hAnsi="Times New Roman CYR" w:cs="Times New Roman CYR"/>
        </w:rPr>
        <w:t xml:space="preserve">7. </w:t>
      </w:r>
      <w:r>
        <w:rPr>
          <w:rFonts w:ascii="Times New Roman CYR" w:hAnsi="Times New Roman CYR" w:cs="Times New Roman CYR"/>
        </w:rPr>
        <w:t>Система территориального общественного самоуправления. Порядок формирования и особенности организации работы. Компетенция органов территориального общественного самоуправления.</w:t>
      </w:r>
    </w:p>
    <w:p w:rsidR="00B14FF6" w:rsidRDefault="00B14FF6" w:rsidP="00B14FF6">
      <w:pPr>
        <w:spacing w:after="0" w:line="240" w:lineRule="auto"/>
        <w:jc w:val="both"/>
      </w:pPr>
      <w:r>
        <w:rPr>
          <w:rFonts w:ascii="Times New Roman CYR" w:hAnsi="Times New Roman CYR" w:cs="Times New Roman CYR"/>
        </w:rPr>
        <w:t xml:space="preserve">8. </w:t>
      </w:r>
      <w:r>
        <w:rPr>
          <w:rFonts w:ascii="Times New Roman CYR" w:hAnsi="Times New Roman CYR" w:cs="Times New Roman CYR"/>
        </w:rPr>
        <w:t xml:space="preserve">Публичные слушания как форма участия  граждан в обсуждении </w:t>
      </w:r>
      <w:proofErr w:type="spellStart"/>
      <w:r>
        <w:rPr>
          <w:rFonts w:ascii="Times New Roman CYR" w:hAnsi="Times New Roman CYR" w:cs="Times New Roman CYR"/>
        </w:rPr>
        <w:t>муниципально-правовых</w:t>
      </w:r>
      <w:proofErr w:type="spellEnd"/>
      <w:r>
        <w:rPr>
          <w:rFonts w:ascii="Times New Roman CYR" w:hAnsi="Times New Roman CYR" w:cs="Times New Roman CYR"/>
        </w:rPr>
        <w:t xml:space="preserve"> актов. Основания и виды публичных слушаний. Процедура реализации.</w:t>
      </w:r>
    </w:p>
    <w:p w:rsidR="00DD7003" w:rsidRDefault="00B14FF6" w:rsidP="00B14FF6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 CYR" w:hAnsi="Times New Roman CYR" w:cs="Times New Roman CYR"/>
        </w:rPr>
        <w:t xml:space="preserve">9. </w:t>
      </w:r>
      <w:r>
        <w:rPr>
          <w:rFonts w:ascii="Times New Roman CYR" w:hAnsi="Times New Roman CYR" w:cs="Times New Roman CYR"/>
        </w:rPr>
        <w:t>Голосование по отзыву депутата, выборного должностного лица местного самоуправления, по вопросам изменения границ муниципального образования, преобразования  муниципального образования. Понятие и основания отзыва депутата, выборного должностного лица местного самоуправления. Процедура проведения голосования по отзыву. Основания и порядок назначения голосования по вопросам изменения границ муниципального образования  или преобразования  муниципального образования.</w:t>
      </w:r>
    </w:p>
    <w:p w:rsidR="005E593C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>Источники, литература:</w:t>
      </w:r>
    </w:p>
    <w:p w:rsidR="0015617D" w:rsidRPr="0015617D" w:rsidRDefault="0015617D" w:rsidP="0015617D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 xml:space="preserve">1. М. В. Коростелева, А. А. Савченко МУНИЦИПАЛЬНОЕ ПРАВО РОССИЙСКОЙ ФЕДЕРАЦИИ Учебное пособие. </w:t>
      </w:r>
      <w:proofErr w:type="gramStart"/>
      <w:r w:rsidRPr="0015617D">
        <w:rPr>
          <w:rFonts w:ascii="Times New Roman" w:hAnsi="Times New Roman" w:cs="Times New Roman"/>
        </w:rPr>
        <w:t xml:space="preserve">Волгоград, 2018. // </w:t>
      </w:r>
      <w:hyperlink r:id="rId4" w:history="1">
        <w:r w:rsidRPr="0015617D">
          <w:rPr>
            <w:rStyle w:val="a4"/>
            <w:rFonts w:ascii="Times New Roman" w:hAnsi="Times New Roman" w:cs="Times New Roman"/>
          </w:rPr>
          <w:t>http://vlgr.ranepa.ru/files/izd/elizd/%D0%9A%D0%BE%D1%80%D0%BE%D1%81%D1%82%D0%B5%D0%BB%D0%B5%D0%B2%D0%B0%20%D0%9C.%20%D0%92.,%20%D0%A1%D0%B0%D0%B2%D1%87%D0%B5%D0%BD%D0%BA%D0%BE%20%D0%90.%20%D0%90</w:t>
        </w:r>
        <w:proofErr w:type="gramEnd"/>
        <w:r w:rsidRPr="0015617D">
          <w:rPr>
            <w:rStyle w:val="a4"/>
            <w:rFonts w:ascii="Times New Roman" w:hAnsi="Times New Roman" w:cs="Times New Roman"/>
          </w:rPr>
          <w:t>.%20%D0%9C%D1%83%D0%BD%D0%B8%D1%86%D0%B8%D0%BF%D0%B0%D0%BB%D1%8C%D0%BD%D0%BE%D0%B5%20%D0%BF%D1%80%D0%B0%D0%B2%D0%BE%20%D0%A0%D0%A4.pdf</w:t>
        </w:r>
      </w:hyperlink>
    </w:p>
    <w:p w:rsidR="0015617D" w:rsidRPr="0015617D" w:rsidRDefault="0015617D" w:rsidP="0015617D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 xml:space="preserve">2. </w:t>
      </w:r>
      <w:hyperlink r:id="rId5" w:history="1">
        <w:r w:rsidRPr="0015617D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Васильев В.И. Муниципальное право России: Учебник. - 2 изд., перераб. и доп. — М: Юстицинформ, 2012.</w:t>
        </w:r>
      </w:hyperlink>
      <w:r w:rsidRPr="0015617D">
        <w:rPr>
          <w:rFonts w:ascii="Times New Roman" w:hAnsi="Times New Roman" w:cs="Times New Roman"/>
        </w:rPr>
        <w:t xml:space="preserve"> // </w:t>
      </w:r>
      <w:hyperlink r:id="rId6" w:history="1">
        <w:r w:rsidRPr="0015617D">
          <w:rPr>
            <w:rStyle w:val="a4"/>
            <w:rFonts w:ascii="Times New Roman" w:hAnsi="Times New Roman" w:cs="Times New Roman"/>
          </w:rPr>
          <w:t>http://www.consultant.ru/edu/student/download_books/rubr/munitsipalnoe_pravo/</w:t>
        </w:r>
      </w:hyperlink>
    </w:p>
    <w:p w:rsidR="0015617D" w:rsidRPr="0015617D" w:rsidRDefault="0015617D" w:rsidP="0015617D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 xml:space="preserve">3. </w:t>
      </w:r>
      <w:hyperlink r:id="rId7" w:history="1"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 xml:space="preserve">Игнатюк Н.А., Павлушкин А.В. Муниципальное право: </w:t>
        </w:r>
        <w:proofErr w:type="gramStart"/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>Учебное пособие (2-е издание, переработанное и дополненное.</w:t>
        </w:r>
        <w:proofErr w:type="gramEnd"/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 xml:space="preserve"> — М.: "Юстицинформ", 2009.</w:t>
        </w:r>
      </w:hyperlink>
      <w:r w:rsidRPr="0015617D">
        <w:rPr>
          <w:rFonts w:ascii="Times New Roman" w:hAnsi="Times New Roman" w:cs="Times New Roman"/>
          <w:color w:val="212529"/>
        </w:rPr>
        <w:t xml:space="preserve"> // </w:t>
      </w:r>
      <w:hyperlink r:id="rId8" w:history="1">
        <w:r w:rsidRPr="0015617D">
          <w:rPr>
            <w:rStyle w:val="a4"/>
            <w:rFonts w:ascii="Times New Roman" w:hAnsi="Times New Roman" w:cs="Times New Roman"/>
          </w:rPr>
          <w:t>http://www.consultant.ru/edu/student/download_books/rubr/munitsipalnoe_pravo/</w:t>
        </w:r>
      </w:hyperlink>
    </w:p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76669A" w:rsidRDefault="005E593C" w:rsidP="005E593C">
      <w:pPr>
        <w:rPr>
          <w:rFonts w:ascii="Times New Roman" w:hAnsi="Times New Roman" w:cs="Times New Roman"/>
          <w:b/>
        </w:rPr>
      </w:pPr>
      <w:r w:rsidRPr="0076669A">
        <w:rPr>
          <w:rFonts w:ascii="Times New Roman" w:hAnsi="Times New Roman" w:cs="Times New Roman"/>
          <w:b/>
        </w:rPr>
        <w:t xml:space="preserve">Все работы отправлять на почту: 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pushminp</w:t>
      </w:r>
      <w:proofErr w:type="spellEnd"/>
      <w:r w:rsidRPr="0076669A">
        <w:rPr>
          <w:rFonts w:ascii="Times New Roman" w:hAnsi="Times New Roman" w:cs="Times New Roman"/>
          <w:b/>
        </w:rPr>
        <w:t>@</w:t>
      </w:r>
      <w:r w:rsidRPr="0076669A">
        <w:rPr>
          <w:rFonts w:ascii="Times New Roman" w:hAnsi="Times New Roman" w:cs="Times New Roman"/>
          <w:b/>
          <w:lang w:val="en-US"/>
        </w:rPr>
        <w:t>mail</w:t>
      </w:r>
      <w:r w:rsidRPr="0076669A">
        <w:rPr>
          <w:rFonts w:ascii="Times New Roman" w:hAnsi="Times New Roman" w:cs="Times New Roman"/>
          <w:b/>
        </w:rPr>
        <w:t>.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5E593C" w:rsidRPr="0076669A" w:rsidRDefault="005E593C" w:rsidP="005E593C">
      <w:pPr>
        <w:rPr>
          <w:rFonts w:ascii="Times New Roman" w:hAnsi="Times New Roman" w:cs="Times New Roman"/>
        </w:rPr>
      </w:pPr>
    </w:p>
    <w:sectPr w:rsidR="005E593C" w:rsidRPr="0076669A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83E00"/>
    <w:rsid w:val="000D7954"/>
    <w:rsid w:val="0015617D"/>
    <w:rsid w:val="00170798"/>
    <w:rsid w:val="00397F4F"/>
    <w:rsid w:val="004815B2"/>
    <w:rsid w:val="005E593C"/>
    <w:rsid w:val="0076669A"/>
    <w:rsid w:val="007D2EA8"/>
    <w:rsid w:val="007F4087"/>
    <w:rsid w:val="008B572C"/>
    <w:rsid w:val="009B7D68"/>
    <w:rsid w:val="00B14FF6"/>
    <w:rsid w:val="00BE3C64"/>
    <w:rsid w:val="00C046AA"/>
    <w:rsid w:val="00CA15F9"/>
    <w:rsid w:val="00DB447D"/>
    <w:rsid w:val="00DC201F"/>
    <w:rsid w:val="00DD7003"/>
    <w:rsid w:val="00EC3AA1"/>
    <w:rsid w:val="00F2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rubr/munitsipal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book/ignatiuk_na_pavlushkin_av_municipalnoe_prav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rubr/munitsipalnoe_pravo/" TargetMode="External"/><Relationship Id="rId5" Type="http://schemas.openxmlformats.org/officeDocument/2006/relationships/hyperlink" Target="http://www.consultant.ru/edu/student/download_books/book/vasiliev_vi_municipalnoe_pravo_rossi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vlgr.ranepa.ru/files/izd/elizd/%D0%9A%D0%BE%D1%80%D0%BE%D1%81%D1%82%D0%B5%D0%BB%D0%B5%D0%B2%D0%B0%20%D0%9C.%20%D0%92.,%20%D0%A1%D0%B0%D0%B2%D1%87%D0%B5%D0%BD%D0%BA%D0%BE%20%D0%90.%20%D0%90.%20%D0%9C%D1%83%D0%BD%D0%B8%D1%86%D0%B8%D0%BF%D0%B0%D0%BB%D1%8C%D0%BD%D0%BE%D0%B5%20%D0%BF%D1%80%D0%B0%D0%B2%D0%BE%20%D0%A0%D0%A4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9</cp:revision>
  <dcterms:created xsi:type="dcterms:W3CDTF">2020-03-17T16:19:00Z</dcterms:created>
  <dcterms:modified xsi:type="dcterms:W3CDTF">2020-10-14T07:22:00Z</dcterms:modified>
</cp:coreProperties>
</file>