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02" w:rsidRDefault="007C2B02" w:rsidP="007C2B0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Природа человека</w:t>
      </w:r>
    </w:p>
    <w:p w:rsidR="007C2B02" w:rsidRPr="007C2B02" w:rsidRDefault="007C2B02" w:rsidP="007C2B0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C2B02" w:rsidRPr="007C2B02" w:rsidRDefault="007C2B02" w:rsidP="007C2B0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загадка человека? </w:t>
      </w:r>
    </w:p>
    <w:p w:rsidR="007C2B02" w:rsidRPr="007C2B02" w:rsidRDefault="007C2B02" w:rsidP="007C2B0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нет единого понимания процесса становления человека? </w:t>
      </w:r>
    </w:p>
    <w:p w:rsidR="007C2B02" w:rsidRPr="007C2B02" w:rsidRDefault="007C2B02" w:rsidP="007C2B0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смысл в человеческой жизни? </w:t>
      </w:r>
    </w:p>
    <w:p w:rsidR="007C2B02" w:rsidRPr="007C2B02" w:rsidRDefault="007C2B02" w:rsidP="007C2B0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проблемы исследуют науки о человеке? </w:t>
      </w:r>
    </w:p>
    <w:p w:rsidR="007C2B02" w:rsidRDefault="007C2B02" w:rsidP="007C2B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B02" w:rsidRPr="007C2B02" w:rsidRDefault="007C2B02" w:rsidP="007C2B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центральных проблем философии является проблема человека. Эта загадка волновала ученых, мыслителей, художников всех эпох. </w:t>
      </w:r>
    </w:p>
    <w:p w:rsidR="007C2B02" w:rsidRPr="007C2B02" w:rsidRDefault="007C2B02" w:rsidP="007C2B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завершены споры о человеке и сегодня и вряд ли завершатся когда-либо. Причем, чтобы подчеркнуть философский аспект проблемы, вопрос о человеке звучит именно так: что такое человек? Немецкий философ И. Фихте (1762—1814) считал, что понятие «человек» относится не к единичному человеку, а ко всему человеческому роду: невозможно анализировать свойства отдельного человека, взятого самого по себе, вне его отношений с другими людьми, т. е. вне общества. </w:t>
      </w:r>
    </w:p>
    <w:p w:rsidR="007C2B02" w:rsidRDefault="007C2B02" w:rsidP="007C2B0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C2B02" w:rsidRPr="007C2B02" w:rsidRDefault="007C2B02" w:rsidP="007C2B0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C2B02">
        <w:rPr>
          <w:sz w:val="28"/>
          <w:szCs w:val="28"/>
        </w:rPr>
        <w:t>Человек как продукт биологической, социальной и культурной эволюции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Чтобы уяснить сущность человека, прежде </w:t>
      </w:r>
      <w:proofErr w:type="gramStart"/>
      <w:r w:rsidRPr="007C2B02">
        <w:rPr>
          <w:sz w:val="28"/>
          <w:szCs w:val="28"/>
        </w:rPr>
        <w:t>всего</w:t>
      </w:r>
      <w:proofErr w:type="gramEnd"/>
      <w:r w:rsidRPr="007C2B02">
        <w:rPr>
          <w:sz w:val="28"/>
          <w:szCs w:val="28"/>
        </w:rPr>
        <w:t xml:space="preserve"> необходимо понять, как он появился. Гениальные догадки вместе с прекрасными легендами повествуют о появлении человека из «ничего», по воле богов или «по воле» природы.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Научное исследование происхождения человека (антропогенеза) было положено в XIX в. выходом книги Ч. Дарвина «Происхождение человека и половой отбор», в которой впервые была высказана идея о происхождении человека и человекообразных обезьян от общего предка.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Другой фактор антропогенеза раскрыл Ф. Энгельс в работе «Роль труда в процессе превращения обезьяны в человека», где обосновал положение о том, что именно труд явился решающим фактором эволюционного превращения древнего предка человека в существо социальное и </w:t>
      </w:r>
      <w:proofErr w:type="spellStart"/>
      <w:r w:rsidRPr="007C2B02">
        <w:rPr>
          <w:sz w:val="28"/>
          <w:szCs w:val="28"/>
        </w:rPr>
        <w:t>культуросозида-ющее</w:t>
      </w:r>
      <w:proofErr w:type="spellEnd"/>
      <w:r w:rsidRPr="007C2B02">
        <w:rPr>
          <w:sz w:val="28"/>
          <w:szCs w:val="28"/>
        </w:rPr>
        <w:t xml:space="preserve">. В XX в. эти идеи составили концепцию биосоциальной природы человека.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Сегодня исследования процесса становления человека идут по трем главным направлениям. Первое связывает антропогенез с развитием геологических процессов, сопоставляя этапы эволюции человека с этапами эволюции земной коры, </w:t>
      </w:r>
      <w:proofErr w:type="gramStart"/>
      <w:r w:rsidRPr="007C2B02">
        <w:rPr>
          <w:sz w:val="28"/>
          <w:szCs w:val="28"/>
        </w:rPr>
        <w:t>устанавливая</w:t>
      </w:r>
      <w:proofErr w:type="gramEnd"/>
      <w:r w:rsidRPr="007C2B02">
        <w:rPr>
          <w:sz w:val="28"/>
          <w:szCs w:val="28"/>
        </w:rPr>
        <w:t xml:space="preserve"> таким образом недостающие звенья в процессе возникновения человека современного типа. Второе направление исследует биологические предпосылки и генетические механизмы эволюции человеческих предков человека в соответствии со стадиями формирования у них отличительных свойств человека (</w:t>
      </w:r>
      <w:proofErr w:type="spellStart"/>
      <w:r w:rsidRPr="007C2B02">
        <w:rPr>
          <w:sz w:val="28"/>
          <w:szCs w:val="28"/>
        </w:rPr>
        <w:t>прямохождения</w:t>
      </w:r>
      <w:proofErr w:type="spellEnd"/>
      <w:r w:rsidRPr="007C2B02">
        <w:rPr>
          <w:sz w:val="28"/>
          <w:szCs w:val="28"/>
        </w:rPr>
        <w:t xml:space="preserve">, использования передних конечностей в качестве естественных «орудий производства», развития речи и мышления, сложных форм трудовой деятельности и социальности). Третье направление занимается уточнением общей теории антропогенеза как сложного, комплексного процесса, осуществляющегося на основе тесного взаимодействия биологических и социальных факторов.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lastRenderedPageBreak/>
        <w:t xml:space="preserve">По современным представлениям, начало процесса становления человека относится к появлению рамапитека (14—20 </w:t>
      </w:r>
      <w:proofErr w:type="gramStart"/>
      <w:r w:rsidRPr="007C2B02">
        <w:rPr>
          <w:sz w:val="28"/>
          <w:szCs w:val="28"/>
        </w:rPr>
        <w:t>млн</w:t>
      </w:r>
      <w:proofErr w:type="gramEnd"/>
      <w:r w:rsidRPr="007C2B02">
        <w:rPr>
          <w:sz w:val="28"/>
          <w:szCs w:val="28"/>
        </w:rPr>
        <w:t xml:space="preserve"> лет назад) — существа, устойчиво перешедшего к образу жизни в саваннах с систематическим использованием орудий. 5—8 млн лет назад появляются австралопитеки, широко использовавшие подобранные и отчасти подработанные орудия. От них около 2 </w:t>
      </w:r>
      <w:proofErr w:type="gramStart"/>
      <w:r w:rsidRPr="007C2B02">
        <w:rPr>
          <w:sz w:val="28"/>
          <w:szCs w:val="28"/>
        </w:rPr>
        <w:t>млн</w:t>
      </w:r>
      <w:proofErr w:type="gramEnd"/>
      <w:r w:rsidRPr="007C2B02">
        <w:rPr>
          <w:sz w:val="28"/>
          <w:szCs w:val="28"/>
        </w:rPr>
        <w:t xml:space="preserve"> лет назад произошел первый представитель рода </w:t>
      </w:r>
      <w:proofErr w:type="spellStart"/>
      <w:r w:rsidRPr="007C2B02">
        <w:rPr>
          <w:sz w:val="28"/>
          <w:szCs w:val="28"/>
        </w:rPr>
        <w:t>Homo</w:t>
      </w:r>
      <w:proofErr w:type="spellEnd"/>
      <w:r w:rsidRPr="007C2B02">
        <w:rPr>
          <w:sz w:val="28"/>
          <w:szCs w:val="28"/>
        </w:rPr>
        <w:t xml:space="preserve"> — </w:t>
      </w:r>
      <w:proofErr w:type="spellStart"/>
      <w:r w:rsidRPr="007C2B02">
        <w:rPr>
          <w:sz w:val="28"/>
          <w:szCs w:val="28"/>
        </w:rPr>
        <w:t>Homo</w:t>
      </w:r>
      <w:proofErr w:type="spellEnd"/>
      <w:r w:rsidRPr="007C2B02">
        <w:rPr>
          <w:sz w:val="28"/>
          <w:szCs w:val="28"/>
        </w:rPr>
        <w:t xml:space="preserve"> </w:t>
      </w:r>
      <w:proofErr w:type="spellStart"/>
      <w:r w:rsidRPr="007C2B02">
        <w:rPr>
          <w:sz w:val="28"/>
          <w:szCs w:val="28"/>
        </w:rPr>
        <w:t>habilis</w:t>
      </w:r>
      <w:proofErr w:type="spellEnd"/>
      <w:r w:rsidRPr="007C2B02">
        <w:rPr>
          <w:sz w:val="28"/>
          <w:szCs w:val="28"/>
        </w:rPr>
        <w:t xml:space="preserve">, или человек умелый. Вид </w:t>
      </w:r>
      <w:proofErr w:type="spellStart"/>
      <w:r w:rsidRPr="007C2B02">
        <w:rPr>
          <w:sz w:val="28"/>
          <w:szCs w:val="28"/>
        </w:rPr>
        <w:t>Homo</w:t>
      </w:r>
      <w:proofErr w:type="spellEnd"/>
      <w:r w:rsidRPr="007C2B02">
        <w:rPr>
          <w:sz w:val="28"/>
          <w:szCs w:val="28"/>
        </w:rPr>
        <w:t xml:space="preserve"> </w:t>
      </w:r>
      <w:proofErr w:type="spellStart"/>
      <w:r w:rsidRPr="007C2B02">
        <w:rPr>
          <w:sz w:val="28"/>
          <w:szCs w:val="28"/>
        </w:rPr>
        <w:t>erectus</w:t>
      </w:r>
      <w:proofErr w:type="spellEnd"/>
      <w:r w:rsidRPr="007C2B02">
        <w:rPr>
          <w:sz w:val="28"/>
          <w:szCs w:val="28"/>
        </w:rPr>
        <w:t xml:space="preserve">, человек прямоходящий, появляется 1—1,3 </w:t>
      </w:r>
      <w:proofErr w:type="gramStart"/>
      <w:r w:rsidRPr="007C2B02">
        <w:rPr>
          <w:sz w:val="28"/>
          <w:szCs w:val="28"/>
        </w:rPr>
        <w:t>млн</w:t>
      </w:r>
      <w:proofErr w:type="gramEnd"/>
      <w:r w:rsidRPr="007C2B02">
        <w:rPr>
          <w:sz w:val="28"/>
          <w:szCs w:val="28"/>
        </w:rPr>
        <w:t xml:space="preserve"> лет назад. Он имел объем мозга в пределах 800—1200 см3 (объем мозга современного человека — 1200—1600 см3), умел изготавливать довольно совершенные орудия охоты, овладел огнем, что позволило ему перейти к вареной пище, и, видимо, обладал речью. Его прямым потомком и стал </w:t>
      </w:r>
      <w:proofErr w:type="spellStart"/>
      <w:r w:rsidRPr="007C2B02">
        <w:rPr>
          <w:sz w:val="28"/>
          <w:szCs w:val="28"/>
        </w:rPr>
        <w:t>Homo</w:t>
      </w:r>
      <w:proofErr w:type="spellEnd"/>
      <w:r w:rsidRPr="007C2B02">
        <w:rPr>
          <w:sz w:val="28"/>
          <w:szCs w:val="28"/>
        </w:rPr>
        <w:t xml:space="preserve"> </w:t>
      </w:r>
      <w:proofErr w:type="spellStart"/>
      <w:r w:rsidRPr="007C2B02">
        <w:rPr>
          <w:sz w:val="28"/>
          <w:szCs w:val="28"/>
        </w:rPr>
        <w:t>sapiens</w:t>
      </w:r>
      <w:proofErr w:type="spellEnd"/>
      <w:r w:rsidRPr="007C2B02">
        <w:rPr>
          <w:sz w:val="28"/>
          <w:szCs w:val="28"/>
        </w:rPr>
        <w:t xml:space="preserve">, или человек разумный (150—200 тыс. лет назад). </w:t>
      </w:r>
      <w:proofErr w:type="gramStart"/>
      <w:r w:rsidRPr="007C2B02">
        <w:rPr>
          <w:sz w:val="28"/>
          <w:szCs w:val="28"/>
        </w:rPr>
        <w:t xml:space="preserve">Этот предок человека на стадии кроманьонского человека (40—50 тыс. лет назад) уже вполне приблизился к современному не только по внешнему физическому облику, но и по уровню интеллекта, по способности организовывать коллективные формы трудовой деятельности, строить жилища, изготовлять одежду, пользоваться высокоразвитой речью, а также по интересу к прекрасному, способности испытывать чувство сострадания к ближнему и пр. </w:t>
      </w:r>
      <w:proofErr w:type="gramEnd"/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>Что касается общей теории антропогенеза, то ее основу в течение всего XX в. составляла идея об особой роли трудовой деятельности как ведущего фактора становления человека и человеческого общества. Но с течением времени и эта идея претерпела изменения, главное из них было связано с осознанием целого комплекса условий, в котором орудийная деятельность и труд рассматривались во взаимодействии с развитием речи, сознания человека, с процессом формирования нравственных представлений, складывания мифологии, ритуальной практики</w:t>
      </w:r>
      <w:proofErr w:type="gramStart"/>
      <w:r w:rsidRPr="007C2B02">
        <w:rPr>
          <w:sz w:val="28"/>
          <w:szCs w:val="28"/>
        </w:rPr>
        <w:t xml:space="preserve"> .</w:t>
      </w:r>
      <w:proofErr w:type="gramEnd"/>
      <w:r w:rsidRPr="007C2B02">
        <w:rPr>
          <w:sz w:val="28"/>
          <w:szCs w:val="28"/>
        </w:rPr>
        <w:t xml:space="preserve">и т. д. Только все вместе эти факторы обеспечивают общественное развитие и находят свое воплощение в культуре. </w:t>
      </w:r>
    </w:p>
    <w:p w:rsidR="007C2B02" w:rsidRDefault="007C2B02" w:rsidP="007C2B0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C2B02" w:rsidRPr="007C2B02" w:rsidRDefault="007C2B02" w:rsidP="007C2B0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C2B02">
        <w:rPr>
          <w:sz w:val="28"/>
          <w:szCs w:val="28"/>
        </w:rPr>
        <w:t>Цель и смысл жизни человека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Отличительным свойством человека можно признать его стремление к философскому осмыслению мира и себя самого. Поиск смысла жизни — занятие сугубо человеческое.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Субъективная сторона вопроса: зачем, ради чего живет человек? — не имеет однозначного решения, каждый решает его индивидуально, в зависимости от традиций, культуры, мировоззрения, а иногда и от конкретных жизненных обстоятельств. Но каждый человек — частица человеческого рода.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Осознание единства человека и человечества со всем живым на планете, с ее биосферой и с потенциально возможными формами жизни во Вселенной имеет огромное мировоззренческое значение и делает проблему смысла жизни объективной, т. е. не зависящей от человека.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В истории философии можно выделить два принципиально различающихся подхода к проблеме смысла человеческой жизни. В одном случае смысл жизни </w:t>
      </w:r>
      <w:r w:rsidRPr="007C2B02">
        <w:rPr>
          <w:sz w:val="28"/>
          <w:szCs w:val="28"/>
        </w:rPr>
        <w:lastRenderedPageBreak/>
        <w:t xml:space="preserve">связывается с моральными установлениями земного существования человека. </w:t>
      </w:r>
      <w:proofErr w:type="gramStart"/>
      <w:r w:rsidRPr="007C2B02">
        <w:rPr>
          <w:sz w:val="28"/>
          <w:szCs w:val="28"/>
        </w:rPr>
        <w:t>В</w:t>
      </w:r>
      <w:proofErr w:type="gramEnd"/>
      <w:r w:rsidRPr="007C2B02">
        <w:rPr>
          <w:sz w:val="28"/>
          <w:szCs w:val="28"/>
        </w:rPr>
        <w:t xml:space="preserve"> другом — с ценностями, не связанными напрямую с земной жизнью, которая сама по себе быстротечна и конечна.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Не претендуя на единственно верный ответ, предлагаем вам самим поразмышлять над вечными вопросами, познакомившись с точками зрения некоторых философов.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Традиция соотносить цель жизни с понятием «счастье» такая же древняя, как сама философия. </w:t>
      </w:r>
      <w:proofErr w:type="gramStart"/>
      <w:r w:rsidRPr="007C2B02">
        <w:rPr>
          <w:sz w:val="28"/>
          <w:szCs w:val="28"/>
        </w:rPr>
        <w:t>Аристотель еще в IV в. до н. э. отмечал, что одним счастьем кажется добродетель, другим — рассудительность, третьим — известная мудрость.</w:t>
      </w:r>
      <w:proofErr w:type="gramEnd"/>
      <w:r w:rsidRPr="007C2B02">
        <w:rPr>
          <w:sz w:val="28"/>
          <w:szCs w:val="28"/>
        </w:rPr>
        <w:t xml:space="preserve"> При этом каждый стремится именно к счастью.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Философия Возрождения искала смысл жизни в самом человеческом существовании.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А классическая немецкая философия в лице И. Канта (1724—1804) и Г. Гегеля (1770—1831) связывала смысл жизни человека с нравственными исканиями, саморазвитием и самопознанием человеческого духа.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В XX в. также велись поиски ответов на мучительные вопросы бытия. Э. </w:t>
      </w:r>
      <w:proofErr w:type="spellStart"/>
      <w:r w:rsidRPr="007C2B02">
        <w:rPr>
          <w:sz w:val="28"/>
          <w:szCs w:val="28"/>
        </w:rPr>
        <w:t>Фромм</w:t>
      </w:r>
      <w:proofErr w:type="spellEnd"/>
      <w:r w:rsidRPr="007C2B02">
        <w:rPr>
          <w:sz w:val="28"/>
          <w:szCs w:val="28"/>
        </w:rPr>
        <w:t xml:space="preserve"> (1900—1980) полагал, что одни люди ориентированы на «обладание» и для них смысл жизни — иметь, брать. Смысл жизни других — в «бытии», им важно любить, творить, отдавать, жертвовать собой. Только служа людям, они могут полноценно реализовать себя.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Русский философ С. Л. Франк (1877—1950) писал: «Смысл есть разумное осуществление жизни, а не ход звездных часов, смысл есть подлинное обнаружение и удовлетворение тайных глубин нашего «я», а наше «я» немыслимо вне свободы, ибо свобода... требует возможности нашей собственной инициативы, а последняя предполагает... что есть нужда в творчестве, в духовной мощи, в преодолении преград». Жизненный путь — это «путь борьбы и отречения — борьбы Смысла жизни против ее бессмысленности, отречение от слепоты и пустоты ради света и богатства жизни». Именно духовная свобода и творческое начало человека дают надежду на постижение смысла его жизни.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Иную точку зрения на смысл жизни и ее предназначение высказал еще один наш соотечественник — Н. Н. Трубников (1929—1983). Он писал: «Полюби же ты, наконец, эту жизнь, твою, единственную, ибо другой не будет никогда... Полюби ее, и ты легко научишься любить и ту, другую, чужую жизнь, так по-братски переплетенную с </w:t>
      </w:r>
      <w:proofErr w:type="gramStart"/>
      <w:r w:rsidRPr="007C2B02">
        <w:rPr>
          <w:sz w:val="28"/>
          <w:szCs w:val="28"/>
        </w:rPr>
        <w:t>твоею</w:t>
      </w:r>
      <w:proofErr w:type="gramEnd"/>
      <w:r w:rsidRPr="007C2B02">
        <w:rPr>
          <w:sz w:val="28"/>
          <w:szCs w:val="28"/>
        </w:rPr>
        <w:t xml:space="preserve">,— тоже единственную... Не бойся умереть, прожив. Бойся умереть, не узнав жизни, не полюбив ее и не послужив ей. А для этого помни о смерти, ибо только постоянная мысль о смерти, о пределе жизни поможет тебе не забывать о предельной ценности жизни». Иными словами, смысл жизни раскрывается в процессе этой жизни, хотя и конечной, но не бесполезной.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Человек как биологическое индивидуальное существо смертен. Он не представляет собой исключения из материальных, в том числе биологических, систем. Вместе с тем индивид имеет возможность вечного, т. е. относительно бесконечного, </w:t>
      </w:r>
      <w:r w:rsidRPr="007C2B02">
        <w:rPr>
          <w:sz w:val="28"/>
          <w:szCs w:val="28"/>
        </w:rPr>
        <w:lastRenderedPageBreak/>
        <w:t xml:space="preserve">существования в ином — социальном — отношении. Поскольку существует род человеческий, постольку (по времени) может существовать и личность. </w:t>
      </w:r>
      <w:proofErr w:type="gramStart"/>
      <w:r w:rsidRPr="007C2B02">
        <w:rPr>
          <w:sz w:val="28"/>
          <w:szCs w:val="28"/>
        </w:rPr>
        <w:t xml:space="preserve">Жизнь человека продолжается в его детях, внуках, в последующих поколениях, в их традициях и т. п. Человек создает различные предметы, орудия труда, те или иные структуры общественной жизни, произведения культуры, научные труды, совершает новые открытия и т. п. Сущность человека выражается в творчестве, в котором он </w:t>
      </w:r>
      <w:proofErr w:type="spellStart"/>
      <w:r w:rsidRPr="007C2B02">
        <w:rPr>
          <w:sz w:val="28"/>
          <w:szCs w:val="28"/>
        </w:rPr>
        <w:t>самоутверждается</w:t>
      </w:r>
      <w:proofErr w:type="spellEnd"/>
      <w:r w:rsidRPr="007C2B02">
        <w:rPr>
          <w:sz w:val="28"/>
          <w:szCs w:val="28"/>
        </w:rPr>
        <w:t xml:space="preserve"> и посредством которого обеспечивает свое социальное и более длительное, чем у индивида, существование. </w:t>
      </w:r>
      <w:proofErr w:type="gramEnd"/>
    </w:p>
    <w:p w:rsidR="007C2B02" w:rsidRDefault="007C2B02" w:rsidP="007C2B0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C2B02" w:rsidRPr="007C2B02" w:rsidRDefault="007C2B02" w:rsidP="007C2B0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7C2B02">
        <w:rPr>
          <w:sz w:val="28"/>
          <w:szCs w:val="28"/>
        </w:rPr>
        <w:t>Науки о человеке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Вопрос о сущности человека чаще всего рассматривают в четырех основных измерениях: биологическом, психическом, социальном и космическом.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Под </w:t>
      </w:r>
      <w:proofErr w:type="gramStart"/>
      <w:r w:rsidRPr="007C2B02">
        <w:rPr>
          <w:sz w:val="28"/>
          <w:szCs w:val="28"/>
        </w:rPr>
        <w:t>биологическим</w:t>
      </w:r>
      <w:proofErr w:type="gramEnd"/>
      <w:r w:rsidRPr="007C2B02">
        <w:rPr>
          <w:sz w:val="28"/>
          <w:szCs w:val="28"/>
        </w:rPr>
        <w:t xml:space="preserve"> понимается анатомическое и физиологическое строение, особенности генетики, основные процессы, обусловливающие функционирование человеческого организма. Эти свойства человека изучают различные отрасли биологии и медицины.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В последние годы особенно заметных результатов достигла генетика, в том числе в расшифровке генома человека — совокупности всей генетической информации человеческого организма, зашифрованной в структуре ДНК. С одной стороны, развитие биологии и медицины вселяет надежду на освобождение человека от многих ранее неизлечимых болезней. А с другой стороны, порождает новые философские и этические проблемы, связанные с изменением традиционных представлений о жизни и смерти, сущности человека, его специфических свойствах.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7C2B02">
        <w:rPr>
          <w:rStyle w:val="a7"/>
          <w:sz w:val="28"/>
          <w:szCs w:val="28"/>
        </w:rPr>
        <w:t>Психическое</w:t>
      </w:r>
      <w:proofErr w:type="gramEnd"/>
      <w:r w:rsidRPr="007C2B02">
        <w:rPr>
          <w:sz w:val="28"/>
          <w:szCs w:val="28"/>
        </w:rPr>
        <w:t xml:space="preserve"> — синоним внутреннего мира человека. </w:t>
      </w:r>
      <w:proofErr w:type="gramStart"/>
      <w:r w:rsidRPr="007C2B02">
        <w:rPr>
          <w:sz w:val="28"/>
          <w:szCs w:val="28"/>
        </w:rPr>
        <w:t>Оно охватывает сознательные и бессознательные процессы, интеллект, волю, память, характер, темперамент, эмоции и т. п. Познанием психического занимается психология.</w:t>
      </w:r>
      <w:proofErr w:type="gramEnd"/>
      <w:r w:rsidRPr="007C2B02">
        <w:rPr>
          <w:sz w:val="28"/>
          <w:szCs w:val="28"/>
        </w:rPr>
        <w:t xml:space="preserve"> Одной из основных проблем этой области знания является изучение внутреннего мира человека во всей его многомерности, сложности и противоречивости.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7C2B02">
        <w:rPr>
          <w:sz w:val="28"/>
          <w:szCs w:val="28"/>
        </w:rPr>
        <w:t>Социальное</w:t>
      </w:r>
      <w:proofErr w:type="gramEnd"/>
      <w:r w:rsidRPr="007C2B02">
        <w:rPr>
          <w:sz w:val="28"/>
          <w:szCs w:val="28"/>
        </w:rPr>
        <w:t xml:space="preserve"> в человеке изучает целый комплекс наук. Поведением человека занимаются социальная психология, социология личности и групп. Человек — это общество в миниатюре. В нем в «свернутом» (концентрированном) виде отражено все общество с присущими ему состояниями. Поэтому можно с уверенностью утверждать, что науки об </w:t>
      </w:r>
      <w:proofErr w:type="gramStart"/>
      <w:r w:rsidRPr="007C2B02">
        <w:rPr>
          <w:sz w:val="28"/>
          <w:szCs w:val="28"/>
        </w:rPr>
        <w:t>обществе</w:t>
      </w:r>
      <w:proofErr w:type="gramEnd"/>
      <w:r w:rsidRPr="007C2B02">
        <w:rPr>
          <w:sz w:val="28"/>
          <w:szCs w:val="28"/>
        </w:rPr>
        <w:t xml:space="preserve"> в конечном счете изучают человека.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Поскольку жизнедеятельность человека немыслима без многообразного мира культуры — мифологии, религии, искусства, науки, философии, права, политики, мистики, то становится очевидным, что одним из главных предметов культурологии также является человек.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rStyle w:val="a7"/>
          <w:sz w:val="28"/>
          <w:szCs w:val="28"/>
        </w:rPr>
        <w:t>Космическое</w:t>
      </w:r>
      <w:r w:rsidRPr="007C2B02">
        <w:rPr>
          <w:sz w:val="28"/>
          <w:szCs w:val="28"/>
        </w:rPr>
        <w:t xml:space="preserve"> — еще одно направление познания человека. Философское осмысление проблемы человека тесно связано с проблемой его взаимоотношений </w:t>
      </w:r>
      <w:proofErr w:type="gramStart"/>
      <w:r w:rsidRPr="007C2B02">
        <w:rPr>
          <w:sz w:val="28"/>
          <w:szCs w:val="28"/>
        </w:rPr>
        <w:t>со</w:t>
      </w:r>
      <w:proofErr w:type="gramEnd"/>
      <w:r w:rsidRPr="007C2B02">
        <w:rPr>
          <w:sz w:val="28"/>
          <w:szCs w:val="28"/>
        </w:rPr>
        <w:t xml:space="preserve"> Вселенной. Уже в далеком прошлом мыслители рассматривали человека как микрокосм в составе макрокосмоса. Эта связь человека и мироздания всегда находила </w:t>
      </w:r>
      <w:r w:rsidRPr="007C2B02">
        <w:rPr>
          <w:sz w:val="28"/>
          <w:szCs w:val="28"/>
        </w:rPr>
        <w:lastRenderedPageBreak/>
        <w:t xml:space="preserve">воплощение в мифах, религии, астрологии, философии, научных теориях. Идеи о влиянии космических процессов на человека высказывали К. Э. Циолковский, В. И. Вернадский, А. Л. Чижевский. Ни у кого сегодня не вызывает сомнения зависимость жизни от процессов, происходящих во Вселенной. Ритмы Космоса оказывают влияние на динамику изменения биополей растений, животных и человека. Обнаруживается тесная связь ритмов в макро- и микромире. Обострение экологических проблем вплотную подвело человека к необходимости осознания себя как частицы ноосферы. </w:t>
      </w:r>
    </w:p>
    <w:p w:rsidR="007C2B02" w:rsidRPr="007C2B02" w:rsidRDefault="007C2B02" w:rsidP="007C2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C2B02">
        <w:rPr>
          <w:sz w:val="28"/>
          <w:szCs w:val="28"/>
        </w:rPr>
        <w:t xml:space="preserve">Однако, несмотря на </w:t>
      </w:r>
      <w:proofErr w:type="gramStart"/>
      <w:r w:rsidRPr="007C2B02">
        <w:rPr>
          <w:sz w:val="28"/>
          <w:szCs w:val="28"/>
        </w:rPr>
        <w:t>то</w:t>
      </w:r>
      <w:proofErr w:type="gramEnd"/>
      <w:r w:rsidRPr="007C2B02">
        <w:rPr>
          <w:sz w:val="28"/>
          <w:szCs w:val="28"/>
        </w:rPr>
        <w:t xml:space="preserve"> что во многих названиях современных областей знаний звучит слово «антропология» (культурная антропология, социальная антропология, политическая антропология, даже поэтическая антропология), современные науки пока еще не выработали общего подхода к пониманию основных загадок человека. Но все чаще слышатся голоса о необходимости создания особой науки о человеке, как бы она ни называлась — общее </w:t>
      </w:r>
      <w:proofErr w:type="spellStart"/>
      <w:r w:rsidRPr="007C2B02">
        <w:rPr>
          <w:sz w:val="28"/>
          <w:szCs w:val="28"/>
        </w:rPr>
        <w:t>человековедение</w:t>
      </w:r>
      <w:proofErr w:type="spellEnd"/>
      <w:r w:rsidRPr="007C2B02">
        <w:rPr>
          <w:sz w:val="28"/>
          <w:szCs w:val="28"/>
        </w:rPr>
        <w:t xml:space="preserve">, теоретическая антропология или просто наука о человеке. </w:t>
      </w:r>
    </w:p>
    <w:p w:rsidR="007C2B02" w:rsidRPr="007C2B02" w:rsidRDefault="007C2B02" w:rsidP="007C2B0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Практические выводы</w:t>
      </w:r>
    </w:p>
    <w:p w:rsidR="007C2B02" w:rsidRPr="007C2B02" w:rsidRDefault="007C2B02" w:rsidP="007C2B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древности был сформулирован принцип философского познания «Познай самого себя!». Для реализации этого принципа полезно помнить, что человек — существо историческое. Каждый из нас как бы «стоит на плечах» многих поколений своих предков. На человеке лежит ответственность за жизнь на Земле и будущее человечества. </w:t>
      </w:r>
    </w:p>
    <w:p w:rsidR="007C2B02" w:rsidRPr="007C2B02" w:rsidRDefault="007C2B02" w:rsidP="007C2B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немало бесчеловечного, жестокого, страшного. Тем важнее осознать значимость человека, понять, в чем смысл жизни, выбрать достойные цели, осознанно сделать выбор жизненного пути, понять, какая позиция вам ближе: быть или иметь? Ради чего стоит жить, а чего стараться избегать, чтобы сохранить в себе человека? </w:t>
      </w:r>
    </w:p>
    <w:p w:rsidR="007C2B02" w:rsidRPr="007C2B02" w:rsidRDefault="007C2B02" w:rsidP="007C2B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нередко приходится слышать, что человек переживает кризис, сам готовит свою погибель. Поэтому особенно важно понять, что человеческая жизнь самоценна, а перспектива человечества состоит в развитии личности в гармонии с природой, социумом и собственным внутренним миром. </w:t>
      </w:r>
    </w:p>
    <w:p w:rsidR="007C2B02" w:rsidRPr="007C2B02" w:rsidRDefault="007C2B02" w:rsidP="007C2B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человек — открытая система, многие вопросы не имеют однозначного ответа, но сам поиск ответов на загадки человеческой природы — занятие увлекательное для мыслящего существа. Если вас заинтересовали проблемы сущности человека, смысла его жизни, обратитесь к работам философов. Но, размышляя над вечными философскими загадками, не забывайте о личной ответственности за сохранение, развитие и приумножение </w:t>
      </w:r>
      <w:proofErr w:type="gramStart"/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человеческого</w:t>
      </w:r>
      <w:proofErr w:type="gramEnd"/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себе. </w:t>
      </w:r>
    </w:p>
    <w:p w:rsidR="007C2B02" w:rsidRPr="007C2B02" w:rsidRDefault="007C2B02" w:rsidP="007C2B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Имейте в виду, что </w:t>
      </w:r>
      <w:proofErr w:type="spellStart"/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человековедение</w:t>
      </w:r>
      <w:proofErr w:type="spellEnd"/>
      <w:r w:rsidRPr="007C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перспективная область развития науки. В ней найдется место для самых разных ваших дарований и талантов. </w:t>
      </w:r>
    </w:p>
    <w:p w:rsidR="00DC0E3D" w:rsidRPr="007C2B02" w:rsidRDefault="00DC0E3D" w:rsidP="007C2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0E3D" w:rsidRPr="007C2B02" w:rsidSect="007C2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B93"/>
    <w:multiLevelType w:val="multilevel"/>
    <w:tmpl w:val="29C4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C73EC"/>
    <w:multiLevelType w:val="multilevel"/>
    <w:tmpl w:val="DF9C0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667D5"/>
    <w:multiLevelType w:val="multilevel"/>
    <w:tmpl w:val="411A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02"/>
    <w:rsid w:val="007C2B02"/>
    <w:rsid w:val="00D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2B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B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C2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2B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B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C2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2020-09-20T10:14:00Z</dcterms:created>
  <dcterms:modified xsi:type="dcterms:W3CDTF">2020-09-20T10:23:00Z</dcterms:modified>
</cp:coreProperties>
</file>