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Филиал Байкальского государственного университета в г. Усть-Илимске</w:t>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ИНЖЕНЕРНАЯ ГРАФИКА</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Учебно – методическое пособие для студентов-заочников средних</w:t>
      </w: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w:t>
      </w:r>
      <w:r>
        <w:rPr>
          <w:rFonts w:ascii="Helvetica" w:eastAsia="Times New Roman" w:hAnsi="Helvetica" w:cs="Helvetica"/>
          <w:color w:val="333333"/>
          <w:sz w:val="21"/>
          <w:szCs w:val="21"/>
          <w:lang w:eastAsia="ru-RU"/>
        </w:rPr>
        <w:t>фессиональных учебных заведений</w:t>
      </w: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lastRenderedPageBreak/>
        <w:t>Настоящее пособие предназначено для студентов-заочников технических спе</w:t>
      </w:r>
      <w:r>
        <w:rPr>
          <w:rFonts w:ascii="Helvetica" w:eastAsia="Times New Roman" w:hAnsi="Helvetica" w:cs="Helvetica"/>
          <w:color w:val="333333"/>
          <w:sz w:val="21"/>
          <w:szCs w:val="21"/>
          <w:lang w:eastAsia="ru-RU"/>
        </w:rPr>
        <w:t>циальностей</w:t>
      </w:r>
      <w:r w:rsidRPr="003B6433">
        <w:rPr>
          <w:rFonts w:ascii="Helvetica" w:eastAsia="Times New Roman" w:hAnsi="Helvetica" w:cs="Helvetica"/>
          <w:color w:val="333333"/>
          <w:sz w:val="21"/>
          <w:szCs w:val="21"/>
          <w:lang w:eastAsia="ru-RU"/>
        </w:rPr>
        <w:t xml:space="preserve"> средних профессиональных учебных заведений. Данные указания рекомендуются для успешного выполнения контрольной работы в рамках программы по инженерной графике.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Пособие содержит краткие указания к выполнению контрольной работы, рекомендации по оформлению и защите работы, образцы выполненных заданий, список литературы и нормативных документов. Все это поможет студенту-заочнику в освоении курса дисциплины и выполнении контрольной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СОДЕРЖАНИЕ</w:t>
      </w:r>
    </w:p>
    <w:tbl>
      <w:tblPr>
        <w:tblW w:w="9855" w:type="dxa"/>
        <w:tblCellMar>
          <w:top w:w="105" w:type="dxa"/>
          <w:left w:w="105" w:type="dxa"/>
          <w:bottom w:w="105" w:type="dxa"/>
          <w:right w:w="105" w:type="dxa"/>
        </w:tblCellMar>
        <w:tblLook w:val="04A0" w:firstRow="1" w:lastRow="0" w:firstColumn="1" w:lastColumn="0" w:noHBand="0" w:noVBand="1"/>
      </w:tblPr>
      <w:tblGrid>
        <w:gridCol w:w="9291"/>
        <w:gridCol w:w="564"/>
      </w:tblGrid>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Введение………………………………………………………………………………………</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1.Общие методические указания ………………………………………………...................</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15</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1.1.Порядок выполнения контрольных работ…………………………………..............</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15</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1.2.Основные рекомендации по оформлению чертежей………………………...……..</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15</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1.3.Таблица распределения контрольных заданий по вариантам………………..…....</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17</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2.Контрольная работа ………………………………………..………………………….</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18</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3.Критерии оценки домашней контрольной работы……………..………………………..</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66</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Заключение…………………………………………………………..……………………….</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66</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Список литературы………………………………………………………..…………………</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67</w:t>
            </w:r>
          </w:p>
        </w:tc>
      </w:tr>
      <w:tr w:rsidR="003B6433" w:rsidRPr="003B6433" w:rsidTr="003B6433">
        <w:tc>
          <w:tcPr>
            <w:tcW w:w="8895"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Приложение.</w:t>
            </w:r>
          </w:p>
        </w:tc>
        <w:tc>
          <w:tcPr>
            <w:tcW w:w="54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tc>
      </w:tr>
    </w:tbl>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ВВЕДЕНИЕ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профессиональный цикл программы подготовки специалистов среднего звена (ППССЗ) специальн</w:t>
      </w:r>
      <w:r>
        <w:rPr>
          <w:rFonts w:ascii="Helvetica" w:eastAsia="Times New Roman" w:hAnsi="Helvetica" w:cs="Helvetica"/>
          <w:color w:val="333333"/>
          <w:sz w:val="21"/>
          <w:szCs w:val="21"/>
          <w:lang w:eastAsia="ru-RU"/>
        </w:rPr>
        <w:t>ости</w:t>
      </w:r>
      <w:r w:rsidRPr="003B6433">
        <w:rPr>
          <w:rFonts w:ascii="Helvetica" w:eastAsia="Times New Roman" w:hAnsi="Helvetica" w:cs="Helvetica"/>
          <w:color w:val="333333"/>
          <w:sz w:val="21"/>
          <w:szCs w:val="21"/>
          <w:lang w:eastAsia="ru-RU"/>
        </w:rPr>
        <w:t xml:space="preserve"> в группу общепрофесс</w:t>
      </w:r>
      <w:r>
        <w:rPr>
          <w:rFonts w:ascii="Helvetica" w:eastAsia="Times New Roman" w:hAnsi="Helvetica" w:cs="Helvetica"/>
          <w:color w:val="333333"/>
          <w:sz w:val="21"/>
          <w:szCs w:val="21"/>
          <w:lang w:eastAsia="ru-RU"/>
        </w:rPr>
        <w:t>иональных дисциплин входит</w:t>
      </w:r>
      <w:r w:rsidRPr="003B6433">
        <w:rPr>
          <w:rFonts w:ascii="Helvetica" w:eastAsia="Times New Roman" w:hAnsi="Helvetica" w:cs="Helvetica"/>
          <w:color w:val="333333"/>
          <w:sz w:val="21"/>
          <w:szCs w:val="21"/>
          <w:lang w:eastAsia="ru-RU"/>
        </w:rPr>
        <w:t xml:space="preserve"> Инженерная графика, в результате освоения которой обучающийся должен </w:t>
      </w:r>
      <w:r w:rsidRPr="003B6433">
        <w:rPr>
          <w:rFonts w:ascii="Helvetica" w:eastAsia="Times New Roman" w:hAnsi="Helvetica" w:cs="Helvetica"/>
          <w:b/>
          <w:bCs/>
          <w:color w:val="333333"/>
          <w:sz w:val="21"/>
          <w:szCs w:val="21"/>
          <w:lang w:eastAsia="ru-RU"/>
        </w:rPr>
        <w:t>уметь:</w:t>
      </w:r>
    </w:p>
    <w:p w:rsidR="003B6433" w:rsidRPr="003B6433" w:rsidRDefault="003B6433" w:rsidP="003B6433">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читать конструкторскую и технологическую документацию по профилю специальности;</w:t>
      </w:r>
    </w:p>
    <w:p w:rsidR="003B6433" w:rsidRPr="003B6433" w:rsidRDefault="003B6433" w:rsidP="003B6433">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выполнять комплексные чертежи геометрических тел и проекции точек лежащих на их поверхности в ручной и машинной графике;</w:t>
      </w:r>
    </w:p>
    <w:p w:rsidR="003B6433" w:rsidRPr="003B6433" w:rsidRDefault="003B6433" w:rsidP="003B6433">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выполнять эскизы, технические рисунки и чертежи деталей, их элементов, узлов в ручной и машинной графике;</w:t>
      </w:r>
    </w:p>
    <w:p w:rsidR="003B6433" w:rsidRPr="003B6433" w:rsidRDefault="003B6433" w:rsidP="003B6433">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выполнять графические изображения технологического оборудования и технологических схем в ручной и машинной графике;</w:t>
      </w:r>
    </w:p>
    <w:p w:rsidR="003B6433" w:rsidRPr="003B6433" w:rsidRDefault="003B6433" w:rsidP="003B6433">
      <w:pPr>
        <w:numPr>
          <w:ilvl w:val="0"/>
          <w:numId w:val="1"/>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оформлять проектно-конструкторскую, технологическую и другую техническую документацию в соответствии с действующей нормативной базой;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должен </w:t>
      </w:r>
      <w:r w:rsidRPr="003B6433">
        <w:rPr>
          <w:rFonts w:ascii="Helvetica" w:eastAsia="Times New Roman" w:hAnsi="Helvetica" w:cs="Helvetica"/>
          <w:b/>
          <w:bCs/>
          <w:color w:val="333333"/>
          <w:sz w:val="21"/>
          <w:szCs w:val="21"/>
          <w:lang w:eastAsia="ru-RU"/>
        </w:rPr>
        <w:t>знать</w:t>
      </w:r>
      <w:r w:rsidRPr="003B6433">
        <w:rPr>
          <w:rFonts w:ascii="Helvetica" w:eastAsia="Times New Roman" w:hAnsi="Helvetica" w:cs="Helvetica"/>
          <w:color w:val="333333"/>
          <w:sz w:val="21"/>
          <w:szCs w:val="21"/>
          <w:lang w:eastAsia="ru-RU"/>
        </w:rPr>
        <w:t>:</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правила чтения конструкторской и технологической документации;</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способы графического представления объектов, пространственных образов, технологического оборудования и схем;</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законы, методы и приемы проекционного черчения;</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требования государственных стандартов Единой системы конструкторской документации (ЕСКД) и Единой системы технологической документации (ЕСТД);</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правила выполнения чертежей, технических рисунков, эскизов и схем;</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технику и принципы нанесения размеров;</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классы точности и их обозначение на чертежах;</w:t>
      </w:r>
    </w:p>
    <w:p w:rsidR="003B6433" w:rsidRPr="003B6433" w:rsidRDefault="003B6433" w:rsidP="003B6433">
      <w:pPr>
        <w:numPr>
          <w:ilvl w:val="0"/>
          <w:numId w:val="2"/>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типы и назначение спецификаций, правила их чтения и составления.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Строгое соблюдение стандартов при выполнении графических работ нередко является затруднительным </w:t>
      </w:r>
      <w:proofErr w:type="gramStart"/>
      <w:r w:rsidRPr="003B6433">
        <w:rPr>
          <w:rFonts w:ascii="Helvetica" w:eastAsia="Times New Roman" w:hAnsi="Helvetica" w:cs="Helvetica"/>
          <w:color w:val="333333"/>
          <w:sz w:val="21"/>
          <w:szCs w:val="21"/>
          <w:lang w:eastAsia="ru-RU"/>
        </w:rPr>
        <w:t>для</w:t>
      </w:r>
      <w:proofErr w:type="gramEnd"/>
      <w:r w:rsidRPr="003B6433">
        <w:rPr>
          <w:rFonts w:ascii="Helvetica" w:eastAsia="Times New Roman" w:hAnsi="Helvetica" w:cs="Helvetica"/>
          <w:color w:val="333333"/>
          <w:sz w:val="21"/>
          <w:szCs w:val="21"/>
          <w:lang w:eastAsia="ru-RU"/>
        </w:rPr>
        <w:t xml:space="preserve"> обучающихся. Основная цель пособия – помочь студентам заочной формы обучения освоить программу курса дисциплины «Инженерная графика» и выполнить домашнюю контрольную работу по дисциплине. Домашняя контрольная работа выполняется в соответствии с индивидуальными заданиями, приведенными в данном пособии в соответствии с личным вариантом студента.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Изучение дисциплины «Инженерная графика», относящейся к профессиональному циклу ППССЗ способствует формированию у будущег</w:t>
      </w:r>
      <w:r>
        <w:rPr>
          <w:rFonts w:ascii="Helvetica" w:eastAsia="Times New Roman" w:hAnsi="Helvetica" w:cs="Helvetica"/>
          <w:color w:val="333333"/>
          <w:sz w:val="21"/>
          <w:szCs w:val="21"/>
          <w:lang w:eastAsia="ru-RU"/>
        </w:rPr>
        <w:t xml:space="preserve">о выпускника </w:t>
      </w:r>
      <w:r w:rsidRPr="003B6433">
        <w:rPr>
          <w:rFonts w:ascii="Helvetica" w:eastAsia="Times New Roman" w:hAnsi="Helvetica" w:cs="Helvetica"/>
          <w:color w:val="333333"/>
          <w:sz w:val="21"/>
          <w:szCs w:val="21"/>
          <w:lang w:eastAsia="ru-RU"/>
        </w:rPr>
        <w:t>общих компетенций (</w:t>
      </w: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и профессиональных компетенций (ПК),</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включающих в себя способность: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1. Понимать сущность и социальную значимость своей будущей профессии, проявлять к ней устойчивый интерес.</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3. Принимать решения в стандартных и нестандартных ситуациях и нести за них ответственность.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5. Использовать информационно-коммуникационные технологии в профессиональной деятельности.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6. Работать в коллективе и в команде, эффективно общаться с коллегами, руководством, потребителями.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7. Брать на себя ответственность за работу членов команды (подчиненных), за результат выполнения заданий.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ОК</w:t>
      </w:r>
      <w:proofErr w:type="gramEnd"/>
      <w:r w:rsidRPr="003B6433">
        <w:rPr>
          <w:rFonts w:ascii="Helvetica" w:eastAsia="Times New Roman" w:hAnsi="Helvetica" w:cs="Helvetica"/>
          <w:color w:val="333333"/>
          <w:sz w:val="21"/>
          <w:szCs w:val="21"/>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OK 9. Ориентироваться в условиях частой смены технологий в профессиональной деятельности.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Содействие формированию указанных компет</w:t>
      </w:r>
      <w:r>
        <w:rPr>
          <w:rFonts w:ascii="Helvetica" w:eastAsia="Times New Roman" w:hAnsi="Helvetica" w:cs="Helvetica"/>
          <w:color w:val="333333"/>
          <w:sz w:val="21"/>
          <w:szCs w:val="21"/>
          <w:lang w:eastAsia="ru-RU"/>
        </w:rPr>
        <w:t>енций у обучающ</w:t>
      </w:r>
      <w:r w:rsidRPr="003B6433">
        <w:rPr>
          <w:rFonts w:ascii="Helvetica" w:eastAsia="Times New Roman" w:hAnsi="Helvetica" w:cs="Helvetica"/>
          <w:color w:val="333333"/>
          <w:sz w:val="21"/>
          <w:szCs w:val="21"/>
          <w:lang w:eastAsia="ru-RU"/>
        </w:rPr>
        <w:t>ихся предполагает получение ими в процессе изучения дисциплины «Инженерная графика» таких умений и навыков, как чтение конструкторской документации, умений выполнять эскизы, технические рисунки и чертежи деталей, оформление проектно-конструкторской, технологической и другой технической документации в соответствии с действующей нормативной базой.</w:t>
      </w:r>
      <w:proofErr w:type="gramEnd"/>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этом необходи</w:t>
      </w:r>
      <w:r>
        <w:rPr>
          <w:rFonts w:ascii="Helvetica" w:eastAsia="Times New Roman" w:hAnsi="Helvetica" w:cs="Helvetica"/>
          <w:color w:val="333333"/>
          <w:sz w:val="21"/>
          <w:szCs w:val="21"/>
          <w:lang w:eastAsia="ru-RU"/>
        </w:rPr>
        <w:t>мо помнить, что для студентов-</w:t>
      </w:r>
      <w:r w:rsidRPr="003B6433">
        <w:rPr>
          <w:rFonts w:ascii="Helvetica" w:eastAsia="Times New Roman" w:hAnsi="Helvetica" w:cs="Helvetica"/>
          <w:color w:val="333333"/>
          <w:sz w:val="21"/>
          <w:szCs w:val="21"/>
          <w:lang w:eastAsia="ru-RU"/>
        </w:rPr>
        <w:t>заочников основной формой является самостоятельная работа с учебными, справочными изданиями, со стандартами ЕСКД, а также получение навыков выполнения чертежей.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ОБЩИЕ МЕТОДИЧЕСКИЕ УКАЗАНИЯ</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1.1.Порядок выполнения контрольной работы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Программа дисциплины «Инженерная графика» предусматривает изучение правил графического оформления чертежей, теоретических основ геометрического черчения, начертательной геометрии и проекционного черчения, машиностроительного и специального черчения, а также приобретение студентами практических навыков по технике выполнения чертежей.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Изучив дисциплину, студент должен уметь графически грамотно в соответствии с требованиями Единой системы конструкторской документации (ЕСКД) выполнять и свободно читать чертежи.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Изучают программный материал в следующей последовательности: детально знакомятся с общими методическими указаниями и содержанием рабочей программы дисциплины, изучают материал каждой темы, пользуясь приводимой литературой и интернет – ресурсами, при необходимости выполняют в рабочей тетради необходимые упражнения для закрепления теоретического материала.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После изучения соответствующих разделов, приступают к выполнению контрольной работы. Для этого знакомятся с содержанием листов, определив свой вариант, выполняют чертежи в соответствии с методическими указаниями.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Чертежи контрольной работы брошюруют в альбом формата А3 (297 × 420) или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(210 × 297) с обложкой в виде листа чертежной бумаги. Чертежи выполняют на чертежной бумаге, эскизы – на листах стандартного формата писчей бумаги в клетку. Листы с чертежами и эскизами должны иметь основную надпись, образец которой приведен на рисунке 2</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данного пособия.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1.2.Основные рекомендации по выполнению чертежей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1.Все чертежи выполняют в соответствии со стандартами Единой системы конструкторской документации (ЕСКД).</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2.Тонкие линии чертежа выполняют карандашами твердости 2Т, Т.</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3.Чертежи контрольной работы выполняют па листах чертежной бумаги.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таблице 1 приведены обозначения и размеры сторон стандартных форматов листов согласно ГОСТ 2.301-68.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Таблица 1 - Стандартные форматы</w:t>
      </w:r>
    </w:p>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p>
    <w:tbl>
      <w:tblPr>
        <w:tblW w:w="7740" w:type="dxa"/>
        <w:tblCellMar>
          <w:top w:w="105" w:type="dxa"/>
          <w:left w:w="105" w:type="dxa"/>
          <w:bottom w:w="105" w:type="dxa"/>
          <w:right w:w="105" w:type="dxa"/>
        </w:tblCellMar>
        <w:tblLook w:val="04A0" w:firstRow="1" w:lastRow="0" w:firstColumn="1" w:lastColumn="0" w:noHBand="0" w:noVBand="1"/>
      </w:tblPr>
      <w:tblGrid>
        <w:gridCol w:w="3870"/>
        <w:gridCol w:w="3870"/>
      </w:tblGrid>
      <w:tr w:rsidR="003B6433" w:rsidRPr="003B6433" w:rsidTr="003B6433">
        <w:trPr>
          <w:trHeight w:val="105"/>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Обозначение формата</w:t>
            </w:r>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 xml:space="preserve">Размеры сторон формата, </w:t>
            </w:r>
            <w:proofErr w:type="gramStart"/>
            <w:r w:rsidRPr="003B6433">
              <w:rPr>
                <w:rFonts w:ascii="Times New Roman" w:eastAsia="Times New Roman" w:hAnsi="Times New Roman" w:cs="Times New Roman"/>
                <w:sz w:val="21"/>
                <w:szCs w:val="21"/>
                <w:lang w:eastAsia="ru-RU"/>
              </w:rPr>
              <w:t>мм</w:t>
            </w:r>
            <w:proofErr w:type="gramEnd"/>
          </w:p>
        </w:tc>
      </w:tr>
      <w:tr w:rsidR="003B6433" w:rsidRPr="003B6433" w:rsidTr="003B6433">
        <w:trPr>
          <w:trHeight w:val="60"/>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А</w:t>
            </w:r>
            <w:proofErr w:type="gramStart"/>
            <w:r w:rsidRPr="003B6433">
              <w:rPr>
                <w:rFonts w:ascii="Times New Roman" w:eastAsia="Times New Roman" w:hAnsi="Times New Roman" w:cs="Times New Roman"/>
                <w:sz w:val="21"/>
                <w:szCs w:val="21"/>
                <w:lang w:eastAsia="ru-RU"/>
              </w:rPr>
              <w:t>0</w:t>
            </w:r>
            <w:proofErr w:type="gramEnd"/>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841×1189</w:t>
            </w:r>
          </w:p>
        </w:tc>
      </w:tr>
      <w:tr w:rsidR="003B6433" w:rsidRPr="003B6433" w:rsidTr="003B6433">
        <w:trPr>
          <w:trHeight w:val="60"/>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А 1</w:t>
            </w:r>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594×841</w:t>
            </w:r>
          </w:p>
        </w:tc>
      </w:tr>
      <w:tr w:rsidR="003B6433" w:rsidRPr="003B6433" w:rsidTr="003B6433">
        <w:trPr>
          <w:trHeight w:val="60"/>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А</w:t>
            </w:r>
            <w:proofErr w:type="gramStart"/>
            <w:r w:rsidRPr="003B6433">
              <w:rPr>
                <w:rFonts w:ascii="Times New Roman" w:eastAsia="Times New Roman" w:hAnsi="Times New Roman" w:cs="Times New Roman"/>
                <w:sz w:val="21"/>
                <w:szCs w:val="21"/>
                <w:lang w:eastAsia="ru-RU"/>
              </w:rPr>
              <w:t>2</w:t>
            </w:r>
            <w:proofErr w:type="gramEnd"/>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420×594</w:t>
            </w:r>
          </w:p>
        </w:tc>
      </w:tr>
      <w:tr w:rsidR="003B6433" w:rsidRPr="003B6433" w:rsidTr="003B6433">
        <w:trPr>
          <w:trHeight w:val="60"/>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А 3</w:t>
            </w:r>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297×420</w:t>
            </w:r>
          </w:p>
        </w:tc>
      </w:tr>
      <w:tr w:rsidR="003B6433" w:rsidRPr="003B6433" w:rsidTr="003B6433">
        <w:trPr>
          <w:trHeight w:val="60"/>
        </w:trPr>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А</w:t>
            </w:r>
            <w:proofErr w:type="gramStart"/>
            <w:r w:rsidRPr="003B6433">
              <w:rPr>
                <w:rFonts w:ascii="Times New Roman" w:eastAsia="Times New Roman" w:hAnsi="Times New Roman" w:cs="Times New Roman"/>
                <w:sz w:val="21"/>
                <w:szCs w:val="21"/>
                <w:lang w:eastAsia="ru-RU"/>
              </w:rPr>
              <w:t>4</w:t>
            </w:r>
            <w:proofErr w:type="gramEnd"/>
          </w:p>
        </w:tc>
        <w:tc>
          <w:tcPr>
            <w:tcW w:w="36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60" w:lineRule="atLeast"/>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210×297</w:t>
            </w:r>
          </w:p>
        </w:tc>
      </w:tr>
    </w:tbl>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соответствии с ГОСТ 2.104-68 чертеж имеет рамку (рис 1). Рамка выполняется сплошной основной лини</w:t>
      </w:r>
      <w:r>
        <w:rPr>
          <w:rFonts w:ascii="Helvetica" w:eastAsia="Times New Roman" w:hAnsi="Helvetica" w:cs="Helvetica"/>
          <w:b/>
          <w:bCs/>
          <w:color w:val="333333"/>
          <w:sz w:val="21"/>
          <w:szCs w:val="21"/>
          <w:lang w:eastAsia="ru-RU"/>
        </w:rPr>
        <w:t>е</w:t>
      </w:r>
      <w:r w:rsidRPr="003B6433">
        <w:rPr>
          <w:rFonts w:ascii="Helvetica" w:eastAsia="Times New Roman" w:hAnsi="Helvetica" w:cs="Helvetica"/>
          <w:color w:val="333333"/>
          <w:sz w:val="21"/>
          <w:szCs w:val="21"/>
          <w:lang w:eastAsia="ru-RU"/>
        </w:rPr>
        <w:t>й. Чертеж сопровождается основной надписью, которую располагают в правом нижнем углу (рис. 2). На листе формата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(210 </w:t>
      </w:r>
      <w:r w:rsidRPr="003B6433">
        <w:rPr>
          <w:rFonts w:ascii="Helvetica" w:eastAsia="Times New Roman" w:hAnsi="Helvetica" w:cs="Helvetica"/>
          <w:noProof/>
          <w:color w:val="333333"/>
          <w:sz w:val="21"/>
          <w:szCs w:val="21"/>
          <w:lang w:eastAsia="ru-RU"/>
        </w:rPr>
        <w:drawing>
          <wp:inline distT="0" distB="0" distL="0" distR="0" wp14:anchorId="34242955" wp14:editId="6A52751F">
            <wp:extent cx="66675" cy="66675"/>
            <wp:effectExtent l="0" t="0" r="9525" b="9525"/>
            <wp:docPr id="2" name="Рисунок 2" descr="https://fsd.kopilkaurokov.ru/up/html/2017/03/15/k_58c972bfcd5c3/40067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3/15/k_58c972bfcd5c3/400671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B6433">
        <w:rPr>
          <w:rFonts w:ascii="Helvetica" w:eastAsia="Times New Roman" w:hAnsi="Helvetica" w:cs="Helvetica"/>
          <w:color w:val="333333"/>
          <w:sz w:val="21"/>
          <w:szCs w:val="21"/>
          <w:lang w:eastAsia="ru-RU"/>
        </w:rPr>
        <w:t> 297) основную над</w:t>
      </w:r>
      <w:r w:rsidRPr="003B6433">
        <w:rPr>
          <w:rFonts w:ascii="Helvetica" w:eastAsia="Times New Roman" w:hAnsi="Helvetica" w:cs="Helvetica"/>
          <w:color w:val="333333"/>
          <w:sz w:val="21"/>
          <w:szCs w:val="21"/>
          <w:lang w:eastAsia="ru-RU"/>
        </w:rPr>
        <w:softHyphen/>
        <w:t>пись располагают только вдоль короткой стороны.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1. Расположение основной надписи на листе.</w:t>
      </w:r>
      <w:r w:rsidRPr="003B6433">
        <w:rPr>
          <w:rFonts w:ascii="Helvetica" w:eastAsia="Times New Roman" w:hAnsi="Helvetica" w:cs="Helvetica"/>
          <w:noProof/>
          <w:color w:val="333333"/>
          <w:sz w:val="21"/>
          <w:szCs w:val="21"/>
          <w:lang w:eastAsia="ru-RU"/>
        </w:rPr>
        <w:drawing>
          <wp:inline distT="0" distB="0" distL="0" distR="0" wp14:anchorId="78641EE5" wp14:editId="340221F7">
            <wp:extent cx="6410325" cy="2590800"/>
            <wp:effectExtent l="0" t="0" r="9525" b="0"/>
            <wp:docPr id="3" name="Рисунок 3" descr="https://fsd.kopilkaurokov.ru/up/html/2017/03/15/k_58c972bfcd5c3/40067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3/15/k_58c972bfcd5c3/400671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2590800"/>
                    </a:xfrm>
                    <a:prstGeom prst="rect">
                      <a:avLst/>
                    </a:prstGeom>
                    <a:noFill/>
                    <a:ln>
                      <a:noFill/>
                    </a:ln>
                  </pic:spPr>
                </pic:pic>
              </a:graphicData>
            </a:graphic>
          </wp:inline>
        </w:drawing>
      </w:r>
      <w:r w:rsidRPr="003B6433">
        <w:rPr>
          <w:rFonts w:ascii="Helvetica" w:eastAsia="Times New Roman" w:hAnsi="Helvetica" w:cs="Helvetica"/>
          <w:noProof/>
          <w:color w:val="333333"/>
          <w:sz w:val="21"/>
          <w:szCs w:val="21"/>
          <w:lang w:eastAsia="ru-RU"/>
        </w:rPr>
        <w:drawing>
          <wp:inline distT="0" distB="0" distL="0" distR="0" wp14:anchorId="50DDD46D" wp14:editId="692B2F50">
            <wp:extent cx="6505575" cy="2781300"/>
            <wp:effectExtent l="0" t="0" r="9525" b="0"/>
            <wp:docPr id="4" name="Рисунок 4" descr="https://fsd.kopilkaurokov.ru/up/html/2017/03/15/k_58c972bfcd5c3/40067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3/15/k_58c972bfcd5c3/400671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5575" cy="2781300"/>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2.Основная надпись чертежа (ГОСТ 2.104 – 68)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Обозначение документа составляют следующим образом: указывают наименование раздела дисциплины – «ГЧ» – геометрическое черчение, «ПЧ» – проекционное черчение, «МЧ» – машиностроительное черчение, далее указывают номер контрольной работы, номер варианта (две последние цифры шифра), номер листа. Например, обозначение чертежа </w:t>
      </w:r>
      <w:r w:rsidRPr="003B6433">
        <w:rPr>
          <w:rFonts w:ascii="Helvetica" w:eastAsia="Times New Roman" w:hAnsi="Helvetica" w:cs="Helvetica"/>
          <w:i/>
          <w:iCs/>
          <w:color w:val="333333"/>
          <w:sz w:val="21"/>
          <w:szCs w:val="21"/>
          <w:lang w:eastAsia="ru-RU"/>
        </w:rPr>
        <w:t>«ПЧ. 1. 55. 03.»</w:t>
      </w:r>
      <w:r w:rsidRPr="003B6433">
        <w:rPr>
          <w:rFonts w:ascii="Helvetica" w:eastAsia="Times New Roman" w:hAnsi="Helvetica" w:cs="Helvetica"/>
          <w:color w:val="333333"/>
          <w:sz w:val="21"/>
          <w:szCs w:val="21"/>
          <w:lang w:eastAsia="ru-RU"/>
        </w:rPr>
        <w:t> означает: проекционное черчение, первая контрольная работа, 55 вариант, 3 лист.</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графе «Наименование изделия» указывают название изделия (если название состоит из нескольких слов, начинают с имени существительного, например, </w:t>
      </w:r>
      <w:r w:rsidRPr="003B6433">
        <w:rPr>
          <w:rFonts w:ascii="Helvetica" w:eastAsia="Times New Roman" w:hAnsi="Helvetica" w:cs="Helvetica"/>
          <w:i/>
          <w:iCs/>
          <w:color w:val="333333"/>
          <w:sz w:val="21"/>
          <w:szCs w:val="21"/>
          <w:lang w:eastAsia="ru-RU"/>
        </w:rPr>
        <w:t>«Колесо зубчатое», «Цилиндр гидравлический»</w:t>
      </w:r>
      <w:r w:rsidRPr="003B6433">
        <w:rPr>
          <w:rFonts w:ascii="Helvetica" w:eastAsia="Times New Roman" w:hAnsi="Helvetica" w:cs="Helvetica"/>
          <w:color w:val="333333"/>
          <w:sz w:val="21"/>
          <w:szCs w:val="21"/>
          <w:lang w:eastAsia="ru-RU"/>
        </w:rPr>
        <w:t> и т.п.).</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графе «Наименование учебного заведения» следует записать </w:t>
      </w:r>
      <w:r w:rsidRPr="003B6433">
        <w:rPr>
          <w:rFonts w:ascii="Helvetica" w:eastAsia="Times New Roman" w:hAnsi="Helvetica" w:cs="Helvetica"/>
          <w:i/>
          <w:iCs/>
          <w:color w:val="333333"/>
          <w:sz w:val="21"/>
          <w:szCs w:val="21"/>
          <w:lang w:eastAsia="ru-RU"/>
        </w:rPr>
        <w:t>«ПТМЭСХ»</w:t>
      </w:r>
      <w:r w:rsidRPr="003B6433">
        <w:rPr>
          <w:rFonts w:ascii="Helvetica" w:eastAsia="Times New Roman" w:hAnsi="Helvetica" w:cs="Helvetica"/>
          <w:color w:val="333333"/>
          <w:sz w:val="21"/>
          <w:szCs w:val="21"/>
          <w:lang w:eastAsia="ru-RU"/>
        </w:rPr>
        <w:t> и указать номер группы.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Следует иметь в виду, что графа «Обозначение материала детали» заполняется только для чертежей деталей (по типу:</w:t>
      </w:r>
      <w:proofErr w:type="gramEnd"/>
      <w:r w:rsidRPr="003B6433">
        <w:rPr>
          <w:rFonts w:ascii="Helvetica" w:eastAsia="Times New Roman" w:hAnsi="Helvetica" w:cs="Helvetica"/>
          <w:color w:val="333333"/>
          <w:sz w:val="21"/>
          <w:szCs w:val="21"/>
          <w:lang w:eastAsia="ru-RU"/>
        </w:rPr>
        <w:t> </w:t>
      </w:r>
      <w:proofErr w:type="gramStart"/>
      <w:r w:rsidRPr="003B6433">
        <w:rPr>
          <w:rFonts w:ascii="Helvetica" w:eastAsia="Times New Roman" w:hAnsi="Helvetica" w:cs="Helvetica"/>
          <w:i/>
          <w:iCs/>
          <w:color w:val="333333"/>
          <w:sz w:val="21"/>
          <w:szCs w:val="21"/>
          <w:lang w:eastAsia="ru-RU"/>
        </w:rPr>
        <w:t>«Сталь 45 ГОСТ1050 - 88»</w:t>
      </w:r>
      <w:r w:rsidRPr="003B6433">
        <w:rPr>
          <w:rFonts w:ascii="Helvetica" w:eastAsia="Times New Roman" w:hAnsi="Helvetica" w:cs="Helvetica"/>
          <w:color w:val="333333"/>
          <w:sz w:val="21"/>
          <w:szCs w:val="21"/>
          <w:lang w:eastAsia="ru-RU"/>
        </w:rPr>
        <w:t> или «</w:t>
      </w:r>
      <w:r w:rsidRPr="003B6433">
        <w:rPr>
          <w:rFonts w:ascii="Helvetica" w:eastAsia="Times New Roman" w:hAnsi="Helvetica" w:cs="Helvetica"/>
          <w:i/>
          <w:iCs/>
          <w:color w:val="333333"/>
          <w:sz w:val="21"/>
          <w:szCs w:val="21"/>
          <w:lang w:eastAsia="ru-RU"/>
        </w:rPr>
        <w:t>Ст3 ГОСТ380-94»).</w:t>
      </w:r>
      <w:proofErr w:type="gramEnd"/>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4. При выполнении чертежей применяют масштабы изображений, которые выбирают из следующего ряда</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согласно ГОСТ 2.302 - 68: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а) масштабы уменьшения: 1:2;1:2.5;1:4;1:5;1:10;1:15;1:20;1:25;1:40;1:50; 1:75; 1:100;1:200; 1:400; 1:500; 1:1000;</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б) масштабы увеличения: 2:1; 2,5</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1; 4:1; 5:1; 10:1; 20:1; 40:1; 50:1; 100:1.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проектировании генеральных планов крупных объектов, в том числе строительных, применяют масштабы 1:2000; 1:5000: 1:10000; 2:20000; 1:25000; 1:50000. Предпочтительным масштабом для учебных чертежей является мас</w:t>
      </w:r>
      <w:r w:rsidRPr="003B6433">
        <w:rPr>
          <w:rFonts w:ascii="Helvetica" w:eastAsia="Times New Roman" w:hAnsi="Helvetica" w:cs="Helvetica"/>
          <w:color w:val="333333"/>
          <w:sz w:val="21"/>
          <w:szCs w:val="21"/>
          <w:lang w:eastAsia="ru-RU"/>
        </w:rPr>
        <w:softHyphen/>
        <w:t>штаб 1:1 (изображение в натуральную величину). В основную надпись масштаб вписывают в виде «</w:t>
      </w:r>
      <w:r w:rsidRPr="003B6433">
        <w:rPr>
          <w:rFonts w:ascii="Helvetica" w:eastAsia="Times New Roman" w:hAnsi="Helvetica" w:cs="Helvetica"/>
          <w:i/>
          <w:iCs/>
          <w:color w:val="333333"/>
          <w:sz w:val="21"/>
          <w:szCs w:val="21"/>
          <w:lang w:eastAsia="ru-RU"/>
        </w:rPr>
        <w:t>1:1»</w:t>
      </w:r>
      <w:r w:rsidRPr="003B6433">
        <w:rPr>
          <w:rFonts w:ascii="Helvetica" w:eastAsia="Times New Roman" w:hAnsi="Helvetica" w:cs="Helvetica"/>
          <w:color w:val="333333"/>
          <w:sz w:val="21"/>
          <w:szCs w:val="21"/>
          <w:lang w:eastAsia="ru-RU"/>
        </w:rPr>
        <w:t> или «</w:t>
      </w:r>
      <w:r w:rsidRPr="003B6433">
        <w:rPr>
          <w:rFonts w:ascii="Helvetica" w:eastAsia="Times New Roman" w:hAnsi="Helvetica" w:cs="Helvetica"/>
          <w:i/>
          <w:iCs/>
          <w:color w:val="333333"/>
          <w:sz w:val="21"/>
          <w:szCs w:val="21"/>
          <w:lang w:eastAsia="ru-RU"/>
        </w:rPr>
        <w:t>2:1»</w:t>
      </w:r>
      <w:r w:rsidRPr="003B6433">
        <w:rPr>
          <w:rFonts w:ascii="Helvetica" w:eastAsia="Times New Roman" w:hAnsi="Helvetica" w:cs="Helvetica"/>
          <w:color w:val="333333"/>
          <w:sz w:val="21"/>
          <w:szCs w:val="21"/>
          <w:lang w:eastAsia="ru-RU"/>
        </w:rPr>
        <w:t> и т.д.</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5. Начинают работу над чертежом с его разметки, нанесением ос</w:t>
      </w:r>
      <w:r w:rsidRPr="003B6433">
        <w:rPr>
          <w:rFonts w:ascii="Helvetica" w:eastAsia="Times New Roman" w:hAnsi="Helvetica" w:cs="Helvetica"/>
          <w:color w:val="333333"/>
          <w:sz w:val="21"/>
          <w:szCs w:val="21"/>
          <w:lang w:eastAsia="ru-RU"/>
        </w:rPr>
        <w:softHyphen/>
        <w:t>новных изображений в целях равномерного заполнения поля чертежа. Все линии</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 xml:space="preserve">при этом выполняют </w:t>
      </w:r>
      <w:proofErr w:type="gramStart"/>
      <w:r w:rsidRPr="003B6433">
        <w:rPr>
          <w:rFonts w:ascii="Helvetica" w:eastAsia="Times New Roman" w:hAnsi="Helvetica" w:cs="Helvetica"/>
          <w:color w:val="333333"/>
          <w:sz w:val="21"/>
          <w:szCs w:val="21"/>
          <w:lang w:eastAsia="ru-RU"/>
        </w:rPr>
        <w:t>тонкими</w:t>
      </w:r>
      <w:proofErr w:type="gramEnd"/>
      <w:r w:rsidRPr="003B6433">
        <w:rPr>
          <w:rFonts w:ascii="Helvetica" w:eastAsia="Times New Roman" w:hAnsi="Helvetica" w:cs="Helvetica"/>
          <w:color w:val="333333"/>
          <w:sz w:val="21"/>
          <w:szCs w:val="21"/>
          <w:lang w:eastAsia="ru-RU"/>
        </w:rPr>
        <w:t>, чтобы легко было их удалить резинкой. Затем проводят оси симметрии, центровые линии. Проводят линии контура и прочерчивают отдельные элементы изображения (пазы, отверстия и т. П.),</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затем</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выносные и размерные линии. Выполняют штриховку, обводку чертежа в соответствии с требованиями ГОСТ 2.303 – 68 и подписывают чертежным шрифтом. Лишние линии, не подлежащие обводке, удаляют резинкой. Обводят дуги, окружности, осевые и другие тонкие линии, все горизонтальные, все вертикальные и наклонные линии. Толщина линий чертежа должна строго соответствовать ГОСТ 2.303 – 68.</w:t>
      </w:r>
    </w:p>
    <w:p w:rsidR="003B6433" w:rsidRDefault="003B6433" w:rsidP="003B6433">
      <w:pPr>
        <w:shd w:val="clear" w:color="auto" w:fill="FFFFFF"/>
        <w:spacing w:after="150" w:line="240" w:lineRule="auto"/>
        <w:jc w:val="center"/>
        <w:rPr>
          <w:rFonts w:ascii="Helvetica" w:eastAsia="Times New Roman" w:hAnsi="Helvetica" w:cs="Helvetica"/>
          <w:b/>
          <w:bCs/>
          <w:color w:val="333333"/>
          <w:sz w:val="21"/>
          <w:szCs w:val="21"/>
          <w:lang w:eastAsia="ru-RU"/>
        </w:rPr>
      </w:pPr>
      <w:r w:rsidRPr="003B6433">
        <w:rPr>
          <w:rFonts w:ascii="Helvetica" w:eastAsia="Times New Roman" w:hAnsi="Helvetica" w:cs="Helvetica"/>
          <w:b/>
          <w:bCs/>
          <w:color w:val="333333"/>
          <w:sz w:val="21"/>
          <w:szCs w:val="21"/>
          <w:lang w:eastAsia="ru-RU"/>
        </w:rPr>
        <w:t>1.3.Таблица распределения контрольных заданий по вариантам</w:t>
      </w:r>
    </w:p>
    <w:p w:rsidR="00F2062E" w:rsidRPr="003B6433" w:rsidRDefault="00F2062E" w:rsidP="003B6433">
      <w:pPr>
        <w:shd w:val="clear" w:color="auto" w:fill="FFFFFF"/>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b/>
          <w:bCs/>
          <w:color w:val="333333"/>
          <w:sz w:val="21"/>
          <w:szCs w:val="21"/>
          <w:lang w:eastAsia="ru-RU"/>
        </w:rPr>
        <w:t>ВЫПОЛНЯЕМ ТИТУЛЬНЫЙ ЛИСТ, 2 И 3</w:t>
      </w:r>
      <w:bookmarkStart w:id="0" w:name="_GoBack"/>
      <w:bookmarkEnd w:id="0"/>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Номера заданий контрольной работы (листы № 2 - №4, № 6 -№8) выбираются по двум последним цифрам шифра студента согласно таблице 2, первый лист – титульный, для листа №5 (эскиз детали) - деталь выбирается студентом самостоятельно.</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Таблица 2 - Распределение номеров заданий по вариантам (листы № 2 - №4, № 6 -№8)</w:t>
      </w:r>
    </w:p>
    <w:tbl>
      <w:tblPr>
        <w:tblW w:w="10890" w:type="dxa"/>
        <w:tblCellMar>
          <w:top w:w="105" w:type="dxa"/>
          <w:left w:w="105" w:type="dxa"/>
          <w:bottom w:w="105" w:type="dxa"/>
          <w:right w:w="105" w:type="dxa"/>
        </w:tblCellMar>
        <w:tblLook w:val="04A0" w:firstRow="1" w:lastRow="0" w:firstColumn="1" w:lastColumn="0" w:noHBand="0" w:noVBand="1"/>
      </w:tblPr>
      <w:tblGrid>
        <w:gridCol w:w="1608"/>
        <w:gridCol w:w="1018"/>
        <w:gridCol w:w="913"/>
        <w:gridCol w:w="1018"/>
        <w:gridCol w:w="913"/>
        <w:gridCol w:w="1018"/>
        <w:gridCol w:w="913"/>
        <w:gridCol w:w="1018"/>
        <w:gridCol w:w="1018"/>
        <w:gridCol w:w="1385"/>
        <w:gridCol w:w="1018"/>
      </w:tblGrid>
      <w:tr w:rsidR="003B6433" w:rsidRPr="003B6433" w:rsidTr="003B6433">
        <w:tc>
          <w:tcPr>
            <w:tcW w:w="73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Предпоследняя цифра шифра</w:t>
            </w:r>
          </w:p>
        </w:tc>
        <w:tc>
          <w:tcPr>
            <w:tcW w:w="9705" w:type="dxa"/>
            <w:gridSpan w:val="10"/>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Последняя цифра шифра</w:t>
            </w:r>
          </w:p>
        </w:tc>
      </w:tr>
      <w:tr w:rsidR="003B6433" w:rsidRPr="003B6433" w:rsidTr="003B6433">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3B6433" w:rsidRPr="003B6433" w:rsidRDefault="003B6433" w:rsidP="003B6433">
            <w:pPr>
              <w:spacing w:after="0" w:line="240" w:lineRule="auto"/>
              <w:rPr>
                <w:rFonts w:ascii="Times New Roman" w:eastAsia="Times New Roman" w:hAnsi="Times New Roman" w:cs="Times New Roman"/>
                <w:sz w:val="21"/>
                <w:szCs w:val="21"/>
                <w:lang w:eastAsia="ru-RU"/>
              </w:rPr>
            </w:pP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0</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5</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8</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9</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0</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1,11,21,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3,13,23,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4,14,24,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5,15,25,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6,16,26,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36,46</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7,17,27,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8,18,28,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9,19,29,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39,41</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10,20,30,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40,42</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1</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8,20,29,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9,19,28,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10,18,30,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7,17,26,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6,16,27,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5,15,24,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37,48</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4,14,23,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3,13,22,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40,43</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1,11,25,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31,44</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2</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3,15,24,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4,14,23,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5,13,22,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6,16,21,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7,17,20,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8,18,25,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35,42</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9,19,26,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10,20,27,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1,11,28,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32,45</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31,46</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3</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1,13,29,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6,14,28,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5,15,27,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3,16,26,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4,17,25,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32,44</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8,18,24,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7,19,23,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10,20,22,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39,47</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9,11,21,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40,48</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4</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4,13,25,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5,14,24,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7,15,22,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3,16,23,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2,17,26,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1,18,21,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33,46</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10,19,27,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9,20,28,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6,11,29,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35,41</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8,12,30,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34,42</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5</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5,14,22,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6,15,21,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8,16,24,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9,17,25,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10,18,28,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7,19,23,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34,48</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3,20,26,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2,13,29,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1,12,27,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37,43</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4,11,28,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38,44</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6</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6,16,23,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34, 45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7,17,25,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4,18,29,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1,19,22,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1,20,21,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2,15,24,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40,42</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1, 11,28,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1, 12,26,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3, 14,27,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31,45</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3,13,30,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33,46</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7</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7,15,26,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8,14,27,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2,13,28,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4,11,30,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1,18,25,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36,44</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2,19,24,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4,20,23,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4,16,22,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32,47</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5,17,21,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34,48</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8</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9,17,27,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3,16,28,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38,42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1,153,29,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7,14,30,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8,13,22,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40,45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3,12,23,</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31,46</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5.11,24,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5,18,21,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34,48</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5,19,25,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34,41</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6,20,26,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32,42</w:t>
            </w:r>
          </w:p>
        </w:tc>
      </w:tr>
      <w:tr w:rsidR="003B6433" w:rsidRPr="003B6433" w:rsidTr="003B6433">
        <w:trPr>
          <w:trHeight w:val="105"/>
        </w:trPr>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9</w:t>
            </w:r>
          </w:p>
        </w:tc>
        <w:tc>
          <w:tcPr>
            <w:tcW w:w="7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10,20,28,</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36,43</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9,19,26,</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39,44</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8,18,27,</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37,45</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7,17,29,</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31,46</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6,16,30,</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32,47</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5,15,24,</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35,48</w:t>
            </w:r>
          </w:p>
        </w:tc>
        <w:tc>
          <w:tcPr>
            <w:tcW w:w="7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4,14,25,</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33,41</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3,13,22,</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35,42</w:t>
            </w:r>
          </w:p>
        </w:tc>
        <w:tc>
          <w:tcPr>
            <w:tcW w:w="7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2,12,23,33,43</w:t>
            </w:r>
          </w:p>
        </w:tc>
        <w:tc>
          <w:tcPr>
            <w:tcW w:w="8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1,11,21,</w:t>
            </w:r>
          </w:p>
          <w:p w:rsidR="003B6433" w:rsidRPr="003B6433" w:rsidRDefault="003B6433" w:rsidP="003B6433">
            <w:pPr>
              <w:spacing w:after="150" w:line="105"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36,44</w:t>
            </w:r>
          </w:p>
        </w:tc>
      </w:tr>
    </w:tbl>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2.КОНТРОЛЬНАЯ РАБОТА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Контрольную работу выполняют </w:t>
      </w:r>
      <w:r w:rsidRPr="003B6433">
        <w:rPr>
          <w:rFonts w:ascii="Helvetica" w:eastAsia="Times New Roman" w:hAnsi="Helvetica" w:cs="Helvetica"/>
          <w:b/>
          <w:bCs/>
          <w:color w:val="333333"/>
          <w:sz w:val="21"/>
          <w:szCs w:val="21"/>
          <w:lang w:eastAsia="ru-RU"/>
        </w:rPr>
        <w:t>на восьми</w:t>
      </w:r>
      <w:r w:rsidRPr="003B6433">
        <w:rPr>
          <w:rFonts w:ascii="Helvetica" w:eastAsia="Times New Roman" w:hAnsi="Helvetica" w:cs="Helvetica"/>
          <w:color w:val="333333"/>
          <w:sz w:val="21"/>
          <w:szCs w:val="21"/>
          <w:lang w:eastAsia="ru-RU"/>
        </w:rPr>
        <w:t> листах чертежной бумаги карандашом по индивидуальным вариантам задания, из них один лист (№7) – на бумаге в клетку.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Перечень листов</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1 «Титульный лист»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2«Контур технической детали»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3 «Комплексный чертеж модели» (формат А3)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4 «Простой разрез модели» (формат А3)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5 «Эскиз детали с резьбой и применением простого разреза»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6 «Резьбовые соединения»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7 «</w:t>
      </w:r>
      <w:proofErr w:type="spellStart"/>
      <w:r w:rsidRPr="003B6433">
        <w:rPr>
          <w:rFonts w:ascii="Helvetica" w:eastAsia="Times New Roman" w:hAnsi="Helvetica" w:cs="Helvetica"/>
          <w:color w:val="333333"/>
          <w:sz w:val="21"/>
          <w:szCs w:val="21"/>
          <w:lang w:eastAsia="ru-RU"/>
        </w:rPr>
        <w:t>Деталирование</w:t>
      </w:r>
      <w:proofErr w:type="spellEnd"/>
      <w:r w:rsidRPr="003B6433">
        <w:rPr>
          <w:rFonts w:ascii="Helvetica" w:eastAsia="Times New Roman" w:hAnsi="Helvetica" w:cs="Helvetica"/>
          <w:color w:val="333333"/>
          <w:sz w:val="21"/>
          <w:szCs w:val="21"/>
          <w:lang w:eastAsia="ru-RU"/>
        </w:rPr>
        <w:t xml:space="preserve"> сборочного чертежа»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 или А3)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Лист 8 «</w:t>
      </w:r>
      <w:proofErr w:type="spellStart"/>
      <w:r w:rsidRPr="003B6433">
        <w:rPr>
          <w:rFonts w:ascii="Helvetica" w:eastAsia="Times New Roman" w:hAnsi="Helvetica" w:cs="Helvetica"/>
          <w:color w:val="333333"/>
          <w:sz w:val="21"/>
          <w:szCs w:val="21"/>
          <w:lang w:eastAsia="ru-RU"/>
        </w:rPr>
        <w:t>Деталирование</w:t>
      </w:r>
      <w:proofErr w:type="spellEnd"/>
      <w:r w:rsidRPr="003B6433">
        <w:rPr>
          <w:rFonts w:ascii="Helvetica" w:eastAsia="Times New Roman" w:hAnsi="Helvetica" w:cs="Helvetica"/>
          <w:color w:val="333333"/>
          <w:sz w:val="21"/>
          <w:szCs w:val="21"/>
          <w:lang w:eastAsia="ru-RU"/>
        </w:rPr>
        <w:t xml:space="preserve"> сборочного чертежа» (формат</w:t>
      </w:r>
      <w:proofErr w:type="gramStart"/>
      <w:r w:rsidRPr="003B6433">
        <w:rPr>
          <w:rFonts w:ascii="Helvetica" w:eastAsia="Times New Roman" w:hAnsi="Helvetica" w:cs="Helvetica"/>
          <w:color w:val="333333"/>
          <w:sz w:val="21"/>
          <w:szCs w:val="21"/>
          <w:lang w:eastAsia="ru-RU"/>
        </w:rPr>
        <w:t xml:space="preserve"> А</w:t>
      </w:r>
      <w:proofErr w:type="gramEnd"/>
      <w:r w:rsidRPr="003B6433">
        <w:rPr>
          <w:rFonts w:ascii="Helvetica" w:eastAsia="Times New Roman" w:hAnsi="Helvetica" w:cs="Helvetica"/>
          <w:color w:val="333333"/>
          <w:sz w:val="21"/>
          <w:szCs w:val="21"/>
          <w:lang w:eastAsia="ru-RU"/>
        </w:rPr>
        <w:t xml:space="preserve"> 4 или А3)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1</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1 выполняют титульный лист контрольной работы. Поля заполнения текста титульного листа должны соответствовать ГОСТ 2.103 – 79. Все надписи на чертежном листе выполняют от руки по ГОСТ 2.304 – 81 шрифтом типа</w:t>
      </w:r>
      <w:proofErr w:type="gramStart"/>
      <w:r w:rsidRPr="003B6433">
        <w:rPr>
          <w:rFonts w:ascii="Helvetica" w:eastAsia="Times New Roman" w:hAnsi="Helvetica" w:cs="Helvetica"/>
          <w:color w:val="333333"/>
          <w:sz w:val="21"/>
          <w:szCs w:val="21"/>
          <w:lang w:eastAsia="ru-RU"/>
        </w:rPr>
        <w:t xml:space="preserve"> Б</w:t>
      </w:r>
      <w:proofErr w:type="gramEnd"/>
      <w:r w:rsidRPr="003B6433">
        <w:rPr>
          <w:rFonts w:ascii="Helvetica" w:eastAsia="Times New Roman" w:hAnsi="Helvetica" w:cs="Helvetica"/>
          <w:color w:val="333333"/>
          <w:sz w:val="21"/>
          <w:szCs w:val="21"/>
          <w:lang w:eastAsia="ru-RU"/>
        </w:rPr>
        <w:t xml:space="preserve"> с наклоном, размеры шрифтов указаны на образце титульного листа.</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листа 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Чтобы правильно научиться писать стандартным чертежным шрифтом, необходимо изучить ГОСТ 2. 304 – 81, а также литературу, указную в таблице 2. Для отработки навыков написания шрифта настоятельно рекомендуется выполнить несколько упражнений, предварительно построив вспомогательную сетку сплошными тонкими линиями. По линиям сетки выполнить написание прописных и строчных букв русского алфавита и арабских цифр. При выполнении титульного листа контрольной работы вспомогательную сетку можно сохранить.</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титульного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формата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выполняют рамку. Затем выполняют разметку листа и располагают на нем необходимый объем строк симметрично относительно рамок формата. Перенос слов на титульном листе не допускается. Образец титульного листа приведен на рис 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38C30879" wp14:editId="2D28DFD4">
            <wp:extent cx="5772150" cy="8905875"/>
            <wp:effectExtent l="0" t="0" r="0" b="9525"/>
            <wp:docPr id="5" name="Рисунок 5" descr="https://fsd.kopilkaurokov.ru/up/html/2017/03/15/k_58c972bfcd5c3/40067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7/03/15/k_58c972bfcd5c3/400671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8905875"/>
                    </a:xfrm>
                    <a:prstGeom prst="rect">
                      <a:avLst/>
                    </a:prstGeom>
                    <a:noFill/>
                    <a:ln>
                      <a:noFill/>
                    </a:ln>
                  </pic:spPr>
                </pic:pic>
              </a:graphicData>
            </a:graphic>
          </wp:inline>
        </w:drawing>
      </w:r>
      <w:r w:rsidRPr="003B6433">
        <w:rPr>
          <w:rFonts w:ascii="Helvetica" w:eastAsia="Times New Roman" w:hAnsi="Helvetica" w:cs="Helvetica"/>
          <w:color w:val="333333"/>
          <w:sz w:val="21"/>
          <w:szCs w:val="21"/>
          <w:lang w:eastAsia="ru-RU"/>
        </w:rPr>
        <w:t>Рисунок 3. Образец титульного листа</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2</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выполняют контур технической детали.</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листа 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вычерчивании контуров технических деталей приходится выполнять деление окружности на равные дуги и сопряжения линий (плавные переходы от одних линий к другим). При этом необходимо обратить внимание на приемы деления окружностей на равные дуги и на нахождение центров и точек сопряжений.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формате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вычерчивают рамку и основную надпись. В соответствии с вариантом выполняют контур, начиная с проведения осей симметрии фигуры, затем намечают центры окружностей, проводят окружности и прямые линии спряжений. Линии построения центров дуг сопряжений и точек сопряжения должны быть показаны на чертеже.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Построив контур детали, проводят выносные и размерные линии, наносят размерные числа. Затем заполняют основную надпись. Перед обводкой тщательно проверяют чертеж, убирают лишние линии. Обводят чертеж. Варианты заданий представлены в таблице 3, образец выполнения листа показан на рис 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Таблица 3</w:t>
      </w:r>
      <w:r w:rsidRPr="003B6433">
        <w:rPr>
          <w:rFonts w:ascii="Helvetica" w:eastAsia="Times New Roman" w:hAnsi="Helvetica" w:cs="Helvetica"/>
          <w:b/>
          <w:bCs/>
          <w:color w:val="333333"/>
          <w:sz w:val="21"/>
          <w:szCs w:val="21"/>
          <w:lang w:eastAsia="ru-RU"/>
        </w:rPr>
        <w:t> - </w:t>
      </w:r>
      <w:r w:rsidRPr="003B6433">
        <w:rPr>
          <w:rFonts w:ascii="Helvetica" w:eastAsia="Times New Roman" w:hAnsi="Helvetica" w:cs="Helvetica"/>
          <w:color w:val="333333"/>
          <w:sz w:val="21"/>
          <w:szCs w:val="21"/>
          <w:lang w:eastAsia="ru-RU"/>
        </w:rPr>
        <w:t>Варианты заданий к листу № 2</w:t>
      </w:r>
    </w:p>
    <w:tbl>
      <w:tblPr>
        <w:tblW w:w="9855" w:type="dxa"/>
        <w:tblCellMar>
          <w:top w:w="105" w:type="dxa"/>
          <w:left w:w="105" w:type="dxa"/>
          <w:bottom w:w="105" w:type="dxa"/>
          <w:right w:w="105" w:type="dxa"/>
        </w:tblCellMar>
        <w:tblLook w:val="04A0" w:firstRow="1" w:lastRow="0" w:firstColumn="1" w:lastColumn="0" w:noHBand="0" w:noVBand="1"/>
      </w:tblPr>
      <w:tblGrid>
        <w:gridCol w:w="4927"/>
        <w:gridCol w:w="4928"/>
      </w:tblGrid>
      <w:tr w:rsidR="003B6433" w:rsidRPr="003B6433" w:rsidTr="003B6433">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w:t>
            </w:r>
          </w:p>
        </w:tc>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w:t>
            </w:r>
          </w:p>
        </w:tc>
      </w:tr>
      <w:tr w:rsidR="003B6433" w:rsidRPr="003B6433" w:rsidTr="003B6433">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141F81A3" wp14:editId="17BD17D8">
                  <wp:extent cx="2124075" cy="2600325"/>
                  <wp:effectExtent l="0" t="0" r="9525" b="9525"/>
                  <wp:docPr id="6" name="Рисунок 6" descr="https://fsd.kopilkaurokov.ru/up/html/2017/03/15/k_58c972bfcd5c3/40067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7/03/15/k_58c972bfcd5c3/400671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2600325"/>
                          </a:xfrm>
                          <a:prstGeom prst="rect">
                            <a:avLst/>
                          </a:prstGeom>
                          <a:noFill/>
                          <a:ln>
                            <a:noFill/>
                          </a:ln>
                        </pic:spPr>
                      </pic:pic>
                    </a:graphicData>
                  </a:graphic>
                </wp:inline>
              </w:drawing>
            </w:r>
          </w:p>
        </w:tc>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C4873D6" wp14:editId="1290C5B1">
                  <wp:extent cx="2152650" cy="2676525"/>
                  <wp:effectExtent l="0" t="0" r="0" b="9525"/>
                  <wp:docPr id="7" name="Рисунок 7" descr="https://fsd.kopilkaurokov.ru/up/html/2017/03/15/k_58c972bfcd5c3/40067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7/03/15/k_58c972bfcd5c3/400671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2676525"/>
                          </a:xfrm>
                          <a:prstGeom prst="rect">
                            <a:avLst/>
                          </a:prstGeom>
                          <a:noFill/>
                          <a:ln>
                            <a:noFill/>
                          </a:ln>
                        </pic:spPr>
                      </pic:pic>
                    </a:graphicData>
                  </a:graphic>
                </wp:inline>
              </w:drawing>
            </w:r>
          </w:p>
        </w:tc>
      </w:tr>
      <w:tr w:rsidR="003B6433" w:rsidRPr="003B6433" w:rsidTr="003B6433">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3</w:t>
            </w:r>
          </w:p>
        </w:tc>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4</w:t>
            </w:r>
          </w:p>
        </w:tc>
      </w:tr>
      <w:tr w:rsidR="003B6433" w:rsidRPr="003B6433" w:rsidTr="003B6433">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56FCCED2" wp14:editId="3B973EFB">
                  <wp:extent cx="1819275" cy="2428875"/>
                  <wp:effectExtent l="0" t="0" r="9525" b="9525"/>
                  <wp:docPr id="8" name="Рисунок 8" descr="https://fsd.kopilkaurokov.ru/up/html/2017/03/15/k_58c972bfcd5c3/400671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17/03/15/k_58c972bfcd5c3/400671_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tc>
        <w:tc>
          <w:tcPr>
            <w:tcW w:w="46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34580437" wp14:editId="2FA69470">
                  <wp:extent cx="2247900" cy="2419350"/>
                  <wp:effectExtent l="0" t="0" r="0" b="0"/>
                  <wp:docPr id="9" name="Рисунок 9" descr="https://fsd.kopilkaurokov.ru/up/html/2017/03/15/k_58c972bfcd5c3/40067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html/2017/03/15/k_58c972bfcd5c3/400671_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419350"/>
                          </a:xfrm>
                          <a:prstGeom prst="rect">
                            <a:avLst/>
                          </a:prstGeom>
                          <a:noFill/>
                          <a:ln>
                            <a:noFill/>
                          </a:ln>
                        </pic:spPr>
                      </pic:pic>
                    </a:graphicData>
                  </a:graphic>
                </wp:inline>
              </w:drawing>
            </w:r>
          </w:p>
        </w:tc>
      </w:tr>
    </w:tbl>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Продолжение таблицы 3</w:t>
      </w:r>
    </w:p>
    <w:tbl>
      <w:tblPr>
        <w:tblW w:w="9855" w:type="dxa"/>
        <w:tblCellMar>
          <w:top w:w="105" w:type="dxa"/>
          <w:left w:w="105" w:type="dxa"/>
          <w:bottom w:w="105" w:type="dxa"/>
          <w:right w:w="105" w:type="dxa"/>
        </w:tblCellMar>
        <w:tblLook w:val="04A0" w:firstRow="1" w:lastRow="0" w:firstColumn="1" w:lastColumn="0" w:noHBand="0" w:noVBand="1"/>
      </w:tblPr>
      <w:tblGrid>
        <w:gridCol w:w="4927"/>
        <w:gridCol w:w="4928"/>
      </w:tblGrid>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5</w:t>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6</w:t>
            </w:r>
          </w:p>
        </w:tc>
      </w:tr>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24995A17" wp14:editId="2A21F02F">
                  <wp:extent cx="2238375" cy="2933700"/>
                  <wp:effectExtent l="0" t="0" r="9525" b="0"/>
                  <wp:docPr id="10" name="Рисунок 10" descr="https://fsd.kopilkaurokov.ru/up/html/2017/03/15/k_58c972bfcd5c3/400671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7/03/15/k_58c972bfcd5c3/400671_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noFill/>
                          <a:ln>
                            <a:noFill/>
                          </a:ln>
                        </pic:spPr>
                      </pic:pic>
                    </a:graphicData>
                  </a:graphic>
                </wp:inline>
              </w:drawing>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73080E04" wp14:editId="170EB295">
                  <wp:extent cx="2305050" cy="2705100"/>
                  <wp:effectExtent l="0" t="0" r="0" b="0"/>
                  <wp:docPr id="11" name="Рисунок 11" descr="https://fsd.kopilkaurokov.ru/up/html/2017/03/15/k_58c972bfcd5c3/40067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kopilkaurokov.ru/up/html/2017/03/15/k_58c972bfcd5c3/400671_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2705100"/>
                          </a:xfrm>
                          <a:prstGeom prst="rect">
                            <a:avLst/>
                          </a:prstGeom>
                          <a:noFill/>
                          <a:ln>
                            <a:noFill/>
                          </a:ln>
                        </pic:spPr>
                      </pic:pic>
                    </a:graphicData>
                  </a:graphic>
                </wp:inline>
              </w:drawing>
            </w:r>
          </w:p>
        </w:tc>
      </w:tr>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7</w:t>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8</w:t>
            </w:r>
          </w:p>
        </w:tc>
      </w:tr>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29E5ACD0" wp14:editId="6B236141">
                  <wp:extent cx="1952625" cy="2609850"/>
                  <wp:effectExtent l="0" t="0" r="9525" b="0"/>
                  <wp:docPr id="12" name="Рисунок 12" descr="https://fsd.kopilkaurokov.ru/up/html/2017/03/15/k_58c972bfcd5c3/400671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7/03/15/k_58c972bfcd5c3/400671_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2609850"/>
                          </a:xfrm>
                          <a:prstGeom prst="rect">
                            <a:avLst/>
                          </a:prstGeom>
                          <a:noFill/>
                          <a:ln>
                            <a:noFill/>
                          </a:ln>
                        </pic:spPr>
                      </pic:pic>
                    </a:graphicData>
                  </a:graphic>
                </wp:inline>
              </w:drawing>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756F592" wp14:editId="6E17BEB9">
                  <wp:extent cx="2143125" cy="2447925"/>
                  <wp:effectExtent l="0" t="0" r="9525" b="9525"/>
                  <wp:docPr id="13" name="Рисунок 13" descr="https://fsd.kopilkaurokov.ru/up/html/2017/03/15/k_58c972bfcd5c3/400671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html/2017/03/15/k_58c972bfcd5c3/400671_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2447925"/>
                          </a:xfrm>
                          <a:prstGeom prst="rect">
                            <a:avLst/>
                          </a:prstGeom>
                          <a:noFill/>
                          <a:ln>
                            <a:noFill/>
                          </a:ln>
                        </pic:spPr>
                      </pic:pic>
                    </a:graphicData>
                  </a:graphic>
                </wp:inline>
              </w:drawing>
            </w:r>
          </w:p>
        </w:tc>
      </w:tr>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9</w:t>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10</w:t>
            </w:r>
          </w:p>
        </w:tc>
      </w:tr>
      <w:tr w:rsidR="003B6433" w:rsidRPr="003B6433" w:rsidTr="003B6433">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1FFCB37F" wp14:editId="3C7EE561">
                  <wp:extent cx="1704975" cy="2476500"/>
                  <wp:effectExtent l="0" t="0" r="9525" b="0"/>
                  <wp:docPr id="14" name="Рисунок 14" descr="https://fsd.kopilkaurokov.ru/up/html/2017/03/15/k_58c972bfcd5c3/40067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7/03/15/k_58c972bfcd5c3/400671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2476500"/>
                          </a:xfrm>
                          <a:prstGeom prst="rect">
                            <a:avLst/>
                          </a:prstGeom>
                          <a:noFill/>
                          <a:ln>
                            <a:noFill/>
                          </a:ln>
                        </pic:spPr>
                      </pic:pic>
                    </a:graphicData>
                  </a:graphic>
                </wp:inline>
              </w:drawing>
            </w:r>
          </w:p>
        </w:tc>
        <w:tc>
          <w:tcPr>
            <w:tcW w:w="46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6B3296B3" wp14:editId="0ECC306A">
                  <wp:extent cx="2000250" cy="2590800"/>
                  <wp:effectExtent l="0" t="0" r="0" b="0"/>
                  <wp:docPr id="15" name="Рисунок 15" descr="https://fsd.kopilkaurokov.ru/up/html/2017/03/15/k_58c972bfcd5c3/40067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7/03/15/k_58c972bfcd5c3/400671_1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590800"/>
                          </a:xfrm>
                          <a:prstGeom prst="rect">
                            <a:avLst/>
                          </a:prstGeom>
                          <a:noFill/>
                          <a:ln>
                            <a:noFill/>
                          </a:ln>
                        </pic:spPr>
                      </pic:pic>
                    </a:graphicData>
                  </a:graphic>
                </wp:inline>
              </w:drawing>
            </w:r>
          </w:p>
        </w:tc>
      </w:tr>
    </w:tbl>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4. Образец листа №2</w:t>
      </w:r>
      <w:r w:rsidRPr="003B6433">
        <w:rPr>
          <w:rFonts w:ascii="Helvetica" w:eastAsia="Times New Roman" w:hAnsi="Helvetica" w:cs="Helvetica"/>
          <w:noProof/>
          <w:color w:val="333333"/>
          <w:sz w:val="21"/>
          <w:szCs w:val="21"/>
          <w:lang w:eastAsia="ru-RU"/>
        </w:rPr>
        <w:drawing>
          <wp:inline distT="0" distB="0" distL="0" distR="0" wp14:anchorId="4A6A0ED3" wp14:editId="61C796F5">
            <wp:extent cx="6696075" cy="9429750"/>
            <wp:effectExtent l="0" t="0" r="9525" b="0"/>
            <wp:docPr id="16" name="Рисунок 16" descr="https://fsd.kopilkaurokov.ru/up/html/2017/03/15/k_58c972bfcd5c3/400671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7/03/15/k_58c972bfcd5c3/400671_1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6075" cy="9429750"/>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3 выполняют комплексный чертеж модели и ее изометрическую проекцию.</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Освоив изучение отдельных геометрических тел, можно приступить к рассмотрению моделей, являющихся их совокупностью. Построение проекций модели начинают с контуров проекций, являющихся чаще всего прямоугольниками. Затем последовательно на всех трех проекциях прочерчивают уступы, полости, отверстия.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Для освоения методов наглядного изображения модели и, в частности, ее изометрической проекции, необходимо сначала повторить методы и приемы построения плоских фигур, затем геометрических тел и, выбрав наиболее удачное расположение модели, вычертить ее в изометрии. Работу эту следует выполнять, вычерчивая сначала обобщенную форму модели, а затем отдельные ее элементы.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На формате А3 вычерчивают рамку и основную надпись. Рассмотрев модель и определив из каких элементарных </w:t>
      </w:r>
      <w:proofErr w:type="gramStart"/>
      <w:r w:rsidRPr="003B6433">
        <w:rPr>
          <w:rFonts w:ascii="Helvetica" w:eastAsia="Times New Roman" w:hAnsi="Helvetica" w:cs="Helvetica"/>
          <w:color w:val="333333"/>
          <w:sz w:val="21"/>
          <w:szCs w:val="21"/>
          <w:lang w:eastAsia="ru-RU"/>
        </w:rPr>
        <w:t>форм</w:t>
      </w:r>
      <w:proofErr w:type="gramEnd"/>
      <w:r w:rsidRPr="003B6433">
        <w:rPr>
          <w:rFonts w:ascii="Helvetica" w:eastAsia="Times New Roman" w:hAnsi="Helvetica" w:cs="Helvetica"/>
          <w:color w:val="333333"/>
          <w:sz w:val="21"/>
          <w:szCs w:val="21"/>
          <w:lang w:eastAsia="ru-RU"/>
        </w:rPr>
        <w:t xml:space="preserve"> она состоит, определяют габаритные размеры модели и выбирают масштаб изображения. Продумывают компоновку чертежа с учетом расположения на нем трех проекций модели размерами и изометрической проекции модели. Выполняют чертеж в тонких линиях, тщательно проверяют его, обводят и подписывают основную надпись. Пример оформления чертежа на рис 5.</w:t>
      </w:r>
    </w:p>
    <w:p w:rsidR="003B6433" w:rsidRP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ВАРИАНТЫ ЗАДАНИЙ К ЛИСТУ № 3</w:t>
      </w:r>
    </w:p>
    <w:tbl>
      <w:tblPr>
        <w:tblW w:w="9780" w:type="dxa"/>
        <w:tblCellMar>
          <w:top w:w="105" w:type="dxa"/>
          <w:left w:w="105" w:type="dxa"/>
          <w:bottom w:w="105" w:type="dxa"/>
          <w:right w:w="105" w:type="dxa"/>
        </w:tblCellMar>
        <w:tblLook w:val="04A0" w:firstRow="1" w:lastRow="0" w:firstColumn="1" w:lastColumn="0" w:noHBand="0" w:noVBand="1"/>
      </w:tblPr>
      <w:tblGrid>
        <w:gridCol w:w="5040"/>
        <w:gridCol w:w="4740"/>
      </w:tblGrid>
      <w:tr w:rsidR="003B6433" w:rsidRPr="003B6433" w:rsidTr="003B6433">
        <w:tc>
          <w:tcPr>
            <w:tcW w:w="480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0F71AD5" wp14:editId="62CD3172">
                  <wp:extent cx="2238375" cy="2438400"/>
                  <wp:effectExtent l="0" t="0" r="9525" b="0"/>
                  <wp:docPr id="17" name="Рисунок 17" descr="https://fsd.kopilkaurokov.ru/up/html/2017/03/15/k_58c972bfcd5c3/400671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kopilkaurokov.ru/up/html/2017/03/15/k_58c972bfcd5c3/400671_1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438400"/>
                          </a:xfrm>
                          <a:prstGeom prst="rect">
                            <a:avLst/>
                          </a:prstGeom>
                          <a:noFill/>
                          <a:ln>
                            <a:noFill/>
                          </a:ln>
                        </pic:spPr>
                      </pic:pic>
                    </a:graphicData>
                  </a:graphic>
                </wp:inline>
              </w:drawing>
            </w:r>
          </w:p>
        </w:tc>
        <w:tc>
          <w:tcPr>
            <w:tcW w:w="451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74EEDAF9" wp14:editId="0A536644">
                  <wp:extent cx="2085975" cy="2171700"/>
                  <wp:effectExtent l="0" t="0" r="9525" b="0"/>
                  <wp:docPr id="18" name="Рисунок 18" descr="https://fsd.kopilkaurokov.ru/up/html/2017/03/15/k_58c972bfcd5c3/400671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kopilkaurokov.ru/up/html/2017/03/15/k_58c972bfcd5c3/400671_18.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2171700"/>
                          </a:xfrm>
                          <a:prstGeom prst="rect">
                            <a:avLst/>
                          </a:prstGeom>
                          <a:noFill/>
                          <a:ln>
                            <a:noFill/>
                          </a:ln>
                        </pic:spPr>
                      </pic:pic>
                    </a:graphicData>
                  </a:graphic>
                </wp:inline>
              </w:drawing>
            </w:r>
          </w:p>
        </w:tc>
      </w:tr>
      <w:tr w:rsidR="003B6433" w:rsidRPr="003B6433" w:rsidTr="003B6433">
        <w:tc>
          <w:tcPr>
            <w:tcW w:w="480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11</w:t>
            </w:r>
          </w:p>
        </w:tc>
        <w:tc>
          <w:tcPr>
            <w:tcW w:w="451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12</w:t>
            </w:r>
          </w:p>
        </w:tc>
      </w:tr>
      <w:tr w:rsidR="003B6433" w:rsidRPr="003B6433" w:rsidTr="003B6433">
        <w:tc>
          <w:tcPr>
            <w:tcW w:w="480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3C86F015" wp14:editId="1FB52402">
                  <wp:extent cx="2181225" cy="2352675"/>
                  <wp:effectExtent l="0" t="0" r="9525" b="9525"/>
                  <wp:docPr id="19" name="Рисунок 19" descr="https://fsd.kopilkaurokov.ru/up/html/2017/03/15/k_58c972bfcd5c3/400671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kopilkaurokov.ru/up/html/2017/03/15/k_58c972bfcd5c3/400671_1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2352675"/>
                          </a:xfrm>
                          <a:prstGeom prst="rect">
                            <a:avLst/>
                          </a:prstGeom>
                          <a:noFill/>
                          <a:ln>
                            <a:noFill/>
                          </a:ln>
                        </pic:spPr>
                      </pic:pic>
                    </a:graphicData>
                  </a:graphic>
                </wp:inline>
              </w:drawing>
            </w:r>
          </w:p>
        </w:tc>
        <w:tc>
          <w:tcPr>
            <w:tcW w:w="451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0333140E" wp14:editId="599520D2">
                  <wp:extent cx="2133600" cy="2095500"/>
                  <wp:effectExtent l="0" t="0" r="0" b="0"/>
                  <wp:docPr id="20" name="Рисунок 20" descr="https://fsd.kopilkaurokov.ru/up/html/2017/03/15/k_58c972bfcd5c3/400671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kopilkaurokov.ru/up/html/2017/03/15/k_58c972bfcd5c3/400671_2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095500"/>
                          </a:xfrm>
                          <a:prstGeom prst="rect">
                            <a:avLst/>
                          </a:prstGeom>
                          <a:noFill/>
                          <a:ln>
                            <a:noFill/>
                          </a:ln>
                        </pic:spPr>
                      </pic:pic>
                    </a:graphicData>
                  </a:graphic>
                </wp:inline>
              </w:drawing>
            </w:r>
          </w:p>
        </w:tc>
      </w:tr>
      <w:tr w:rsidR="003B6433" w:rsidRPr="003B6433" w:rsidTr="003B6433">
        <w:tc>
          <w:tcPr>
            <w:tcW w:w="480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13</w:t>
            </w:r>
          </w:p>
        </w:tc>
        <w:tc>
          <w:tcPr>
            <w:tcW w:w="451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14</w:t>
            </w:r>
          </w:p>
        </w:tc>
      </w:tr>
      <w:tr w:rsidR="003B6433" w:rsidRPr="003B6433" w:rsidTr="003B6433">
        <w:tc>
          <w:tcPr>
            <w:tcW w:w="480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918F9EC" wp14:editId="5E38B736">
                  <wp:extent cx="2238375" cy="2305050"/>
                  <wp:effectExtent l="0" t="0" r="9525" b="0"/>
                  <wp:docPr id="21" name="Рисунок 21" descr="https://fsd.kopilkaurokov.ru/up/html/2017/03/15/k_58c972bfcd5c3/400671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kopilkaurokov.ru/up/html/2017/03/15/k_58c972bfcd5c3/400671_2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2305050"/>
                          </a:xfrm>
                          <a:prstGeom prst="rect">
                            <a:avLst/>
                          </a:prstGeom>
                          <a:noFill/>
                          <a:ln>
                            <a:noFill/>
                          </a:ln>
                        </pic:spPr>
                      </pic:pic>
                    </a:graphicData>
                  </a:graphic>
                </wp:inline>
              </w:drawing>
            </w:r>
          </w:p>
        </w:tc>
        <w:tc>
          <w:tcPr>
            <w:tcW w:w="451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0D982B6" wp14:editId="73784FC3">
                  <wp:extent cx="2486025" cy="2571750"/>
                  <wp:effectExtent l="0" t="0" r="9525" b="0"/>
                  <wp:docPr id="22" name="Рисунок 22" descr="https://fsd.kopilkaurokov.ru/up/html/2017/03/15/k_58c972bfcd5c3/400671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kopilkaurokov.ru/up/html/2017/03/15/k_58c972bfcd5c3/400671_2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2571750"/>
                          </a:xfrm>
                          <a:prstGeom prst="rect">
                            <a:avLst/>
                          </a:prstGeom>
                          <a:noFill/>
                          <a:ln>
                            <a:noFill/>
                          </a:ln>
                        </pic:spPr>
                      </pic:pic>
                    </a:graphicData>
                  </a:graphic>
                </wp:inline>
              </w:drawing>
            </w:r>
          </w:p>
        </w:tc>
      </w:tr>
      <w:tr w:rsidR="003B6433" w:rsidRPr="003B6433" w:rsidTr="003B6433">
        <w:tc>
          <w:tcPr>
            <w:tcW w:w="480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15</w:t>
            </w:r>
          </w:p>
        </w:tc>
        <w:tc>
          <w:tcPr>
            <w:tcW w:w="451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16</w:t>
            </w:r>
          </w:p>
        </w:tc>
      </w:tr>
      <w:tr w:rsidR="003B6433" w:rsidRPr="003B6433" w:rsidTr="003B6433">
        <w:tc>
          <w:tcPr>
            <w:tcW w:w="480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6998EF43" wp14:editId="2B1FCE42">
                  <wp:extent cx="2143125" cy="2362200"/>
                  <wp:effectExtent l="0" t="0" r="9525" b="0"/>
                  <wp:docPr id="23" name="Рисунок 23" descr="https://fsd.kopilkaurokov.ru/up/html/2017/03/15/k_58c972bfcd5c3/400671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kopilkaurokov.ru/up/html/2017/03/15/k_58c972bfcd5c3/400671_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362200"/>
                          </a:xfrm>
                          <a:prstGeom prst="rect">
                            <a:avLst/>
                          </a:prstGeom>
                          <a:noFill/>
                          <a:ln>
                            <a:noFill/>
                          </a:ln>
                        </pic:spPr>
                      </pic:pic>
                    </a:graphicData>
                  </a:graphic>
                </wp:inline>
              </w:drawing>
            </w:r>
          </w:p>
        </w:tc>
        <w:tc>
          <w:tcPr>
            <w:tcW w:w="451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7E38898C" wp14:editId="5A01BC50">
                  <wp:extent cx="2314575" cy="2362200"/>
                  <wp:effectExtent l="0" t="0" r="9525" b="0"/>
                  <wp:docPr id="24" name="Рисунок 24" descr="https://fsd.kopilkaurokov.ru/up/html/2017/03/15/k_58c972bfcd5c3/400671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kopilkaurokov.ru/up/html/2017/03/15/k_58c972bfcd5c3/400671_2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p>
        </w:tc>
      </w:tr>
      <w:tr w:rsidR="003B6433" w:rsidRPr="003B6433" w:rsidTr="003B6433">
        <w:tc>
          <w:tcPr>
            <w:tcW w:w="480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17</w:t>
            </w:r>
          </w:p>
        </w:tc>
        <w:tc>
          <w:tcPr>
            <w:tcW w:w="451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18</w:t>
            </w: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tc>
      </w:tr>
      <w:tr w:rsidR="003B6433" w:rsidRPr="003B6433" w:rsidTr="003B6433">
        <w:tc>
          <w:tcPr>
            <w:tcW w:w="480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0FA23E07" wp14:editId="5E325AC6">
                  <wp:extent cx="2381250" cy="2362200"/>
                  <wp:effectExtent l="0" t="0" r="0" b="0"/>
                  <wp:docPr id="25" name="Рисунок 25" descr="https://fsd.kopilkaurokov.ru/up/html/2017/03/15/k_58c972bfcd5c3/400671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kopilkaurokov.ru/up/html/2017/03/15/k_58c972bfcd5c3/400671_2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tc>
        <w:tc>
          <w:tcPr>
            <w:tcW w:w="451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4CD13BAA" wp14:editId="11EACB84">
                  <wp:extent cx="2057400" cy="2076450"/>
                  <wp:effectExtent l="0" t="0" r="0" b="0"/>
                  <wp:docPr id="26" name="Рисунок 26" descr="https://fsd.kopilkaurokov.ru/up/html/2017/03/15/k_58c972bfcd5c3/400671_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kopilkaurokov.ru/up/html/2017/03/15/k_58c972bfcd5c3/400671_26.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076450"/>
                          </a:xfrm>
                          <a:prstGeom prst="rect">
                            <a:avLst/>
                          </a:prstGeom>
                          <a:noFill/>
                          <a:ln>
                            <a:noFill/>
                          </a:ln>
                        </pic:spPr>
                      </pic:pic>
                    </a:graphicData>
                  </a:graphic>
                </wp:inline>
              </w:drawing>
            </w:r>
          </w:p>
        </w:tc>
      </w:tr>
      <w:tr w:rsidR="003B6433" w:rsidRPr="003B6433" w:rsidTr="003B6433">
        <w:tc>
          <w:tcPr>
            <w:tcW w:w="480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19</w:t>
            </w:r>
          </w:p>
        </w:tc>
        <w:tc>
          <w:tcPr>
            <w:tcW w:w="451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20</w:t>
            </w:r>
          </w:p>
        </w:tc>
      </w:tr>
    </w:tbl>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5. Образец листа № 3</w:t>
      </w:r>
      <w:r w:rsidRPr="003B6433">
        <w:rPr>
          <w:rFonts w:ascii="Helvetica" w:eastAsia="Times New Roman" w:hAnsi="Helvetica" w:cs="Helvetica"/>
          <w:noProof/>
          <w:color w:val="333333"/>
          <w:sz w:val="21"/>
          <w:szCs w:val="21"/>
          <w:lang w:eastAsia="ru-RU"/>
        </w:rPr>
        <w:drawing>
          <wp:inline distT="0" distB="0" distL="0" distR="0" wp14:anchorId="778E49DC" wp14:editId="28B484FE">
            <wp:extent cx="8696325" cy="6134100"/>
            <wp:effectExtent l="0" t="0" r="9525" b="0"/>
            <wp:docPr id="27" name="Рисунок 27" descr="https://fsd.kopilkaurokov.ru/up/html/2017/03/15/k_58c972bfcd5c3/400671_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kopilkaurokov.ru/up/html/2017/03/15/k_58c972bfcd5c3/400671_2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96325" cy="6134100"/>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4</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 4 выполняют комплексный чертеж модели по двум заданным проекциям с применением простого разреза.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построении третьей проекции по двум заданным нужно сначала хорошо представить форму модели в целом. Для этого необходимо выяснить, какие геометрические тела составляют данную модель, представить себе, как эти тела будут изображаться в отсутствующей третьей проекции.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Приступая к выполнению листа, необходимо изучить правила построения разрезов по ГОСТ 2.305 – 68. Разобравшись в форме модели, необходимо решить какой из разрезов нужно применить, чтобы наиболее полно показать внутреннее устройство модели.</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Изучив материал темы «Проекционное черчение», приступают к выполнению листа в следующем порядке: вычерчивают на формате А3 рамку и основную надпись, выбирают масштаб, делают разметку листа, определяя место для трех проекций, перечерчивают данные две проекции модели, строят третью проекцию, выполняют необходимые разрезы, наносят размеры, проверяют правильность выполнения чертежа, убирают лишние линии и обводят чертеж, заполняют основную надпись.</w:t>
      </w:r>
      <w:proofErr w:type="gramEnd"/>
      <w:r w:rsidRPr="003B6433">
        <w:rPr>
          <w:rFonts w:ascii="Helvetica" w:eastAsia="Times New Roman" w:hAnsi="Helvetica" w:cs="Helvetica"/>
          <w:color w:val="333333"/>
          <w:sz w:val="21"/>
          <w:szCs w:val="21"/>
          <w:lang w:eastAsia="ru-RU"/>
        </w:rPr>
        <w:t xml:space="preserve"> Пример выполнения задания показан на рис. 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ВАРИАНТЫ ЗАДАНИЙ К ЛИСТУ № 4</w:t>
      </w:r>
    </w:p>
    <w:tbl>
      <w:tblPr>
        <w:tblW w:w="9210" w:type="dxa"/>
        <w:tblCellMar>
          <w:top w:w="105" w:type="dxa"/>
          <w:left w:w="105" w:type="dxa"/>
          <w:bottom w:w="105" w:type="dxa"/>
          <w:right w:w="105" w:type="dxa"/>
        </w:tblCellMar>
        <w:tblLook w:val="04A0" w:firstRow="1" w:lastRow="0" w:firstColumn="1" w:lastColumn="0" w:noHBand="0" w:noVBand="1"/>
      </w:tblPr>
      <w:tblGrid>
        <w:gridCol w:w="4975"/>
        <w:gridCol w:w="4235"/>
      </w:tblGrid>
      <w:tr w:rsidR="003B6433" w:rsidRPr="003B6433" w:rsidTr="003B6433">
        <w:tc>
          <w:tcPr>
            <w:tcW w:w="474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305ED8B8" wp14:editId="41ACD985">
                  <wp:extent cx="1552575" cy="2171700"/>
                  <wp:effectExtent l="0" t="0" r="9525" b="0"/>
                  <wp:docPr id="28" name="Рисунок 28" descr="https://fsd.kopilkaurokov.ru/up/html/2017/03/15/k_58c972bfcd5c3/400671_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kopilkaurokov.ru/up/html/2017/03/15/k_58c972bfcd5c3/400671_2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575" cy="2171700"/>
                          </a:xfrm>
                          <a:prstGeom prst="rect">
                            <a:avLst/>
                          </a:prstGeom>
                          <a:noFill/>
                          <a:ln>
                            <a:noFill/>
                          </a:ln>
                        </pic:spPr>
                      </pic:pic>
                    </a:graphicData>
                  </a:graphic>
                </wp:inline>
              </w:drawing>
            </w:r>
          </w:p>
        </w:tc>
        <w:tc>
          <w:tcPr>
            <w:tcW w:w="403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1F219285" wp14:editId="65FEAB91">
                  <wp:extent cx="1552575" cy="2171700"/>
                  <wp:effectExtent l="0" t="0" r="9525" b="0"/>
                  <wp:docPr id="29" name="Рисунок 29" descr="https://fsd.kopilkaurokov.ru/up/html/2017/03/15/k_58c972bfcd5c3/400671_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html/2017/03/15/k_58c972bfcd5c3/400671_2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2575" cy="2171700"/>
                          </a:xfrm>
                          <a:prstGeom prst="rect">
                            <a:avLst/>
                          </a:prstGeom>
                          <a:noFill/>
                          <a:ln>
                            <a:noFill/>
                          </a:ln>
                        </pic:spPr>
                      </pic:pic>
                    </a:graphicData>
                  </a:graphic>
                </wp:inline>
              </w:drawing>
            </w:r>
          </w:p>
        </w:tc>
      </w:tr>
      <w:tr w:rsidR="003B6433" w:rsidRPr="003B6433" w:rsidTr="003B6433">
        <w:tc>
          <w:tcPr>
            <w:tcW w:w="474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21</w:t>
            </w:r>
          </w:p>
        </w:tc>
        <w:tc>
          <w:tcPr>
            <w:tcW w:w="403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22</w:t>
            </w:r>
          </w:p>
        </w:tc>
      </w:tr>
      <w:tr w:rsidR="003B6433" w:rsidRPr="003B6433" w:rsidTr="003B6433">
        <w:tc>
          <w:tcPr>
            <w:tcW w:w="474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7608BCCE" wp14:editId="48401097">
                  <wp:extent cx="1771650" cy="2505075"/>
                  <wp:effectExtent l="0" t="0" r="0" b="9525"/>
                  <wp:docPr id="30" name="Рисунок 30" descr="https://fsd.kopilkaurokov.ru/up/html/2017/03/15/k_58c972bfcd5c3/400671_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kopilkaurokov.ru/up/html/2017/03/15/k_58c972bfcd5c3/400671_3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2505075"/>
                          </a:xfrm>
                          <a:prstGeom prst="rect">
                            <a:avLst/>
                          </a:prstGeom>
                          <a:noFill/>
                          <a:ln>
                            <a:noFill/>
                          </a:ln>
                        </pic:spPr>
                      </pic:pic>
                    </a:graphicData>
                  </a:graphic>
                </wp:inline>
              </w:drawing>
            </w:r>
          </w:p>
        </w:tc>
        <w:tc>
          <w:tcPr>
            <w:tcW w:w="403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5CC93E1B" wp14:editId="2F607610">
                  <wp:extent cx="1838325" cy="2686050"/>
                  <wp:effectExtent l="0" t="0" r="9525" b="0"/>
                  <wp:docPr id="31" name="Рисунок 31" descr="https://fsd.kopilkaurokov.ru/up/html/2017/03/15/k_58c972bfcd5c3/400671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html/2017/03/15/k_58c972bfcd5c3/400671_3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2686050"/>
                          </a:xfrm>
                          <a:prstGeom prst="rect">
                            <a:avLst/>
                          </a:prstGeom>
                          <a:noFill/>
                          <a:ln>
                            <a:noFill/>
                          </a:ln>
                        </pic:spPr>
                      </pic:pic>
                    </a:graphicData>
                  </a:graphic>
                </wp:inline>
              </w:drawing>
            </w:r>
          </w:p>
        </w:tc>
      </w:tr>
      <w:tr w:rsidR="003B6433" w:rsidRPr="003B6433" w:rsidTr="003B6433">
        <w:tc>
          <w:tcPr>
            <w:tcW w:w="474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23</w:t>
            </w:r>
          </w:p>
        </w:tc>
        <w:tc>
          <w:tcPr>
            <w:tcW w:w="403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24</w:t>
            </w:r>
          </w:p>
        </w:tc>
      </w:tr>
      <w:tr w:rsidR="003B6433" w:rsidRPr="003B6433" w:rsidTr="003B6433">
        <w:tc>
          <w:tcPr>
            <w:tcW w:w="474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229E1F01" wp14:editId="27181F04">
                  <wp:extent cx="1800225" cy="2657475"/>
                  <wp:effectExtent l="0" t="0" r="9525" b="9525"/>
                  <wp:docPr id="32" name="Рисунок 32" descr="https://fsd.kopilkaurokov.ru/up/html/2017/03/15/k_58c972bfcd5c3/400671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kopilkaurokov.ru/up/html/2017/03/15/k_58c972bfcd5c3/400671_3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2657475"/>
                          </a:xfrm>
                          <a:prstGeom prst="rect">
                            <a:avLst/>
                          </a:prstGeom>
                          <a:noFill/>
                          <a:ln>
                            <a:noFill/>
                          </a:ln>
                        </pic:spPr>
                      </pic:pic>
                    </a:graphicData>
                  </a:graphic>
                </wp:inline>
              </w:drawing>
            </w:r>
          </w:p>
        </w:tc>
        <w:tc>
          <w:tcPr>
            <w:tcW w:w="403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636A9206" wp14:editId="0A70EB84">
                  <wp:extent cx="1733550" cy="2638425"/>
                  <wp:effectExtent l="0" t="0" r="0" b="9525"/>
                  <wp:docPr id="33" name="Рисунок 33" descr="https://fsd.kopilkaurokov.ru/up/html/2017/03/15/k_58c972bfcd5c3/400671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kopilkaurokov.ru/up/html/2017/03/15/k_58c972bfcd5c3/400671_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p>
        </w:tc>
      </w:tr>
      <w:tr w:rsidR="003B6433" w:rsidRPr="003B6433" w:rsidTr="003B6433">
        <w:trPr>
          <w:trHeight w:val="90"/>
        </w:trPr>
        <w:tc>
          <w:tcPr>
            <w:tcW w:w="474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90" w:lineRule="atLeast"/>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25</w:t>
            </w:r>
          </w:p>
        </w:tc>
        <w:tc>
          <w:tcPr>
            <w:tcW w:w="403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26</w:t>
            </w:r>
          </w:p>
          <w:p w:rsidR="003B6433" w:rsidRPr="003B6433" w:rsidRDefault="003B6433" w:rsidP="003B6433">
            <w:pPr>
              <w:spacing w:after="150" w:line="90" w:lineRule="atLeast"/>
              <w:jc w:val="center"/>
              <w:rPr>
                <w:rFonts w:ascii="Times New Roman" w:eastAsia="Times New Roman" w:hAnsi="Times New Roman" w:cs="Times New Roman"/>
                <w:sz w:val="21"/>
                <w:szCs w:val="21"/>
                <w:lang w:eastAsia="ru-RU"/>
              </w:rPr>
            </w:pPr>
          </w:p>
        </w:tc>
      </w:tr>
      <w:tr w:rsidR="003B6433" w:rsidRPr="003B6433" w:rsidTr="003B6433">
        <w:tc>
          <w:tcPr>
            <w:tcW w:w="4740"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2907D9AE" wp14:editId="2D36C0ED">
                  <wp:extent cx="1800225" cy="2562225"/>
                  <wp:effectExtent l="0" t="0" r="9525" b="9525"/>
                  <wp:docPr id="34" name="Рисунок 34" descr="https://fsd.kopilkaurokov.ru/up/html/2017/03/15/k_58c972bfcd5c3/400671_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kopilkaurokov.ru/up/html/2017/03/15/k_58c972bfcd5c3/400671_3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2562225"/>
                          </a:xfrm>
                          <a:prstGeom prst="rect">
                            <a:avLst/>
                          </a:prstGeom>
                          <a:noFill/>
                          <a:ln>
                            <a:noFill/>
                          </a:ln>
                        </pic:spPr>
                      </pic:pic>
                    </a:graphicData>
                  </a:graphic>
                </wp:inline>
              </w:drawing>
            </w:r>
          </w:p>
        </w:tc>
        <w:tc>
          <w:tcPr>
            <w:tcW w:w="4035" w:type="dxa"/>
            <w:tcBorders>
              <w:top w:val="single" w:sz="6" w:space="0" w:color="000001"/>
              <w:left w:val="single" w:sz="6" w:space="0" w:color="000001"/>
              <w:bottom w:val="nil"/>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28942056" wp14:editId="55A94DB8">
                  <wp:extent cx="1924050" cy="2790825"/>
                  <wp:effectExtent l="0" t="0" r="0" b="9525"/>
                  <wp:docPr id="35" name="Рисунок 35" descr="https://fsd.kopilkaurokov.ru/up/html/2017/03/15/k_58c972bfcd5c3/400671_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kopilkaurokov.ru/up/html/2017/03/15/k_58c972bfcd5c3/400671_3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4050" cy="2790825"/>
                          </a:xfrm>
                          <a:prstGeom prst="rect">
                            <a:avLst/>
                          </a:prstGeom>
                          <a:noFill/>
                          <a:ln>
                            <a:noFill/>
                          </a:ln>
                        </pic:spPr>
                      </pic:pic>
                    </a:graphicData>
                  </a:graphic>
                </wp:inline>
              </w:drawing>
            </w:r>
          </w:p>
        </w:tc>
      </w:tr>
      <w:tr w:rsidR="003B6433" w:rsidRPr="003B6433" w:rsidTr="003B6433">
        <w:tc>
          <w:tcPr>
            <w:tcW w:w="4740"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27</w:t>
            </w:r>
          </w:p>
        </w:tc>
        <w:tc>
          <w:tcPr>
            <w:tcW w:w="4035" w:type="dxa"/>
            <w:tcBorders>
              <w:top w:val="nil"/>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28</w:t>
            </w:r>
          </w:p>
        </w:tc>
      </w:tr>
      <w:tr w:rsidR="003B6433" w:rsidRPr="003B6433" w:rsidTr="003B6433">
        <w:trPr>
          <w:trHeight w:val="4005"/>
        </w:trPr>
        <w:tc>
          <w:tcPr>
            <w:tcW w:w="47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5B177AD0" wp14:editId="2ECF57C7">
                  <wp:extent cx="1628775" cy="2371725"/>
                  <wp:effectExtent l="0" t="0" r="9525" b="9525"/>
                  <wp:docPr id="36" name="Рисунок 36" descr="https://fsd.kopilkaurokov.ru/up/html/2017/03/15/k_58c972bfcd5c3/400671_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kopilkaurokov.ru/up/html/2017/03/15/k_58c972bfcd5c3/400671_3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2371725"/>
                          </a:xfrm>
                          <a:prstGeom prst="rect">
                            <a:avLst/>
                          </a:prstGeom>
                          <a:noFill/>
                          <a:ln>
                            <a:noFill/>
                          </a:ln>
                        </pic:spPr>
                      </pic:pic>
                    </a:graphicData>
                  </a:graphic>
                </wp:inline>
              </w:drawing>
            </w: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29</w:t>
            </w:r>
          </w:p>
        </w:tc>
        <w:tc>
          <w:tcPr>
            <w:tcW w:w="40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63673B71" wp14:editId="0A604934">
                  <wp:extent cx="1581150" cy="2305050"/>
                  <wp:effectExtent l="0" t="0" r="0" b="0"/>
                  <wp:docPr id="37" name="Рисунок 37" descr="https://fsd.kopilkaurokov.ru/up/html/2017/03/15/k_58c972bfcd5c3/400671_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d.kopilkaurokov.ru/up/html/2017/03/15/k_58c972bfcd5c3/400671_37.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150" cy="2305050"/>
                          </a:xfrm>
                          <a:prstGeom prst="rect">
                            <a:avLst/>
                          </a:prstGeom>
                          <a:noFill/>
                          <a:ln>
                            <a:noFill/>
                          </a:ln>
                        </pic:spPr>
                      </pic:pic>
                    </a:graphicData>
                  </a:graphic>
                </wp:inline>
              </w:drawing>
            </w: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b/>
                <w:bCs/>
                <w:sz w:val="21"/>
                <w:szCs w:val="21"/>
                <w:lang w:eastAsia="ru-RU"/>
              </w:rPr>
              <w:t>Задание 30</w:t>
            </w:r>
          </w:p>
        </w:tc>
      </w:tr>
    </w:tbl>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2AE4F9A1" wp14:editId="2D494FA2">
            <wp:extent cx="8839200" cy="6248400"/>
            <wp:effectExtent l="0" t="0" r="0" b="0"/>
            <wp:docPr id="38" name="Рисунок 38" descr="https://fsd.kopilkaurokov.ru/up/html/2017/03/15/k_58c972bfcd5c3/400671_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kopilkaurokov.ru/up/html/2017/03/15/k_58c972bfcd5c3/400671_3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9200" cy="6248400"/>
                    </a:xfrm>
                    <a:prstGeom prst="rect">
                      <a:avLst/>
                    </a:prstGeom>
                    <a:noFill/>
                    <a:ln>
                      <a:noFill/>
                    </a:ln>
                  </pic:spPr>
                </pic:pic>
              </a:graphicData>
            </a:graphic>
          </wp:inline>
        </w:drawing>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t>Рисунок 6. Образец листа № 4</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5</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 5 выполняют эскиз детали средней сложности.</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к листу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Эскиз — это чертеж, выполненный от руки, предназначенный для разового использования в производстве.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 эскиза может быть выполнен рабочий чертеж, поэтому он дол</w:t>
      </w:r>
      <w:r w:rsidRPr="003B6433">
        <w:rPr>
          <w:rFonts w:ascii="Helvetica" w:eastAsia="Times New Roman" w:hAnsi="Helvetica" w:cs="Helvetica"/>
          <w:color w:val="333333"/>
          <w:sz w:val="21"/>
          <w:szCs w:val="21"/>
          <w:lang w:eastAsia="ru-RU"/>
        </w:rPr>
        <w:softHyphen/>
        <w:t>жен содержать все необходимые данные для изготовления детали: виды, разрезы, сечения, размеры, материалы и другие.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Эскиз выполняется в глазомерном масштабе, то есть изображение детали может быть увеличено или уменьшено, но при этом пропорцио</w:t>
      </w:r>
      <w:r w:rsidRPr="003B6433">
        <w:rPr>
          <w:rFonts w:ascii="Helvetica" w:eastAsia="Times New Roman" w:hAnsi="Helvetica" w:cs="Helvetica"/>
          <w:color w:val="333333"/>
          <w:sz w:val="21"/>
          <w:szCs w:val="21"/>
          <w:lang w:eastAsia="ru-RU"/>
        </w:rPr>
        <w:softHyphen/>
        <w:t>нальность элементов детали должна быть сохранена. Масштаб на эски</w:t>
      </w:r>
      <w:r w:rsidRPr="003B6433">
        <w:rPr>
          <w:rFonts w:ascii="Helvetica" w:eastAsia="Times New Roman" w:hAnsi="Helvetica" w:cs="Helvetica"/>
          <w:color w:val="333333"/>
          <w:sz w:val="21"/>
          <w:szCs w:val="21"/>
          <w:lang w:eastAsia="ru-RU"/>
        </w:rPr>
        <w:softHyphen/>
        <w:t>зах в основной надписи не указывают. При выполнении эскиза не применяют чертежных инструментов.</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Выполняется эскиз четко, аккуратно, обводка сплошных линий ве</w:t>
      </w:r>
      <w:r w:rsidRPr="003B6433">
        <w:rPr>
          <w:rFonts w:ascii="Helvetica" w:eastAsia="Times New Roman" w:hAnsi="Helvetica" w:cs="Helvetica"/>
          <w:color w:val="333333"/>
          <w:sz w:val="21"/>
          <w:szCs w:val="21"/>
          <w:lang w:eastAsia="ru-RU"/>
        </w:rPr>
        <w:softHyphen/>
        <w:t xml:space="preserve">дется карандашом ТМ, М в соответствии с ГОСТ 2.303-68. </w:t>
      </w:r>
      <w:proofErr w:type="gramStart"/>
      <w:r w:rsidRPr="003B6433">
        <w:rPr>
          <w:rFonts w:ascii="Helvetica" w:eastAsia="Times New Roman" w:hAnsi="Helvetica" w:cs="Helvetica"/>
          <w:color w:val="333333"/>
          <w:sz w:val="21"/>
          <w:szCs w:val="21"/>
          <w:lang w:eastAsia="ru-RU"/>
        </w:rPr>
        <w:t>При вы</w:t>
      </w:r>
      <w:r w:rsidRPr="003B6433">
        <w:rPr>
          <w:rFonts w:ascii="Helvetica" w:eastAsia="Times New Roman" w:hAnsi="Helvetica" w:cs="Helvetica"/>
          <w:color w:val="333333"/>
          <w:sz w:val="21"/>
          <w:szCs w:val="21"/>
          <w:lang w:eastAsia="ru-RU"/>
        </w:rPr>
        <w:softHyphen/>
        <w:t>полнении эскиза придерживаются такой последовательности: выясняют назначение и название детали, а также материал, из которого она из</w:t>
      </w:r>
      <w:r w:rsidRPr="003B6433">
        <w:rPr>
          <w:rFonts w:ascii="Helvetica" w:eastAsia="Times New Roman" w:hAnsi="Helvetica" w:cs="Helvetica"/>
          <w:color w:val="333333"/>
          <w:sz w:val="21"/>
          <w:szCs w:val="21"/>
          <w:lang w:eastAsia="ru-RU"/>
        </w:rPr>
        <w:softHyphen/>
        <w:t>готовлена; знакомятся с конструкцией детали, анализируют форму; вы</w:t>
      </w:r>
      <w:r w:rsidRPr="003B6433">
        <w:rPr>
          <w:rFonts w:ascii="Helvetica" w:eastAsia="Times New Roman" w:hAnsi="Helvetica" w:cs="Helvetica"/>
          <w:color w:val="333333"/>
          <w:sz w:val="21"/>
          <w:szCs w:val="21"/>
          <w:lang w:eastAsia="ru-RU"/>
        </w:rPr>
        <w:softHyphen/>
        <w:t>бирают количество видов; продумывают, какие разрезы и сечения нуж</w:t>
      </w:r>
      <w:r w:rsidRPr="003B6433">
        <w:rPr>
          <w:rFonts w:ascii="Helvetica" w:eastAsia="Times New Roman" w:hAnsi="Helvetica" w:cs="Helvetica"/>
          <w:color w:val="333333"/>
          <w:sz w:val="21"/>
          <w:szCs w:val="21"/>
          <w:lang w:eastAsia="ru-RU"/>
        </w:rPr>
        <w:softHyphen/>
        <w:t>но показать; подготавливают формат бумаги; чертят рамку и основную надпись; продумывают композиционное расположение изображений на листе; проводят оси симметрии и центровые линии основных элементов детали;</w:t>
      </w:r>
      <w:proofErr w:type="gramEnd"/>
      <w:r w:rsidRPr="003B6433">
        <w:rPr>
          <w:rFonts w:ascii="Helvetica" w:eastAsia="Times New Roman" w:hAnsi="Helvetica" w:cs="Helvetica"/>
          <w:color w:val="333333"/>
          <w:sz w:val="21"/>
          <w:szCs w:val="21"/>
          <w:lang w:eastAsia="ru-RU"/>
        </w:rPr>
        <w:t xml:space="preserve"> чертят тонкими линиями видимый контур детали; намечают разрезы, сечения и выполняют штриховку; выполняют мелкие элементы изображения детали (канавки, проточки, фаски, пазы и т. д.); обводят чертеж сплошными линиями; проводят размерные и выносные линии; обмеряют деталь и проставляют размеры, шероховатости поверхностей; заполняют основную надпись.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Для</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выполнения листа №5 нужна деталь с элементами резьбы, поэтому следует изучить изображение и обозначение резьбы по ГОСТ 2.311-68. Резьбовые соединения среди всех видов соединений занимают 60%.</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настоящей работе необходимо усвоить обозначение резьбовых соединений на примере метрической резьбы. Профиль метрической резьбы нормируется по ГОСТ 9150-81.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Наиболее распространенным видом разъемных соединений детали являются резьбовые соединения болтами, винтами, шпильками.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В практике </w:t>
      </w:r>
      <w:proofErr w:type="spellStart"/>
      <w:r w:rsidRPr="003B6433">
        <w:rPr>
          <w:rFonts w:ascii="Helvetica" w:eastAsia="Times New Roman" w:hAnsi="Helvetica" w:cs="Helvetica"/>
          <w:color w:val="333333"/>
          <w:sz w:val="21"/>
          <w:szCs w:val="21"/>
          <w:lang w:eastAsia="ru-RU"/>
        </w:rPr>
        <w:t>машино</w:t>
      </w:r>
      <w:proofErr w:type="spellEnd"/>
      <w:r w:rsidRPr="003B6433">
        <w:rPr>
          <w:rFonts w:ascii="Helvetica" w:eastAsia="Times New Roman" w:hAnsi="Helvetica" w:cs="Helvetica"/>
          <w:color w:val="333333"/>
          <w:sz w:val="21"/>
          <w:szCs w:val="21"/>
          <w:lang w:eastAsia="ru-RU"/>
        </w:rPr>
        <w:t>- и приборостроения часто встречаются соединения различных деталей с помощью резьбы (на рисунке 9 представлен чертеж одного такого соединения).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Необходимая шероховатость поверхностей деталей задается с учетом их назначения и условий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Чтобы правильно задать шероховатость поверхности, надо обладать опытом конструирования и знаниями технологии машиностроения.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учебных условиях шероховатость поверхности задают ориентиро</w:t>
      </w:r>
      <w:r w:rsidRPr="003B6433">
        <w:rPr>
          <w:rFonts w:ascii="Helvetica" w:eastAsia="Times New Roman" w:hAnsi="Helvetica" w:cs="Helvetica"/>
          <w:color w:val="333333"/>
          <w:sz w:val="21"/>
          <w:szCs w:val="21"/>
          <w:lang w:eastAsia="ru-RU"/>
        </w:rPr>
        <w:softHyphen/>
        <w:t>вочно. Правила обозначения и нанесения шероховатости поверхностей на чертежах изделий устанавливает ГОСТ 2.309-73 с изменениями №3.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листа 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Образец выполнения листа показан на рис. 8. На листе №5 вы</w:t>
      </w:r>
      <w:r w:rsidRPr="003B6433">
        <w:rPr>
          <w:rFonts w:ascii="Helvetica" w:eastAsia="Times New Roman" w:hAnsi="Helvetica" w:cs="Helvetica"/>
          <w:color w:val="333333"/>
          <w:sz w:val="21"/>
          <w:szCs w:val="21"/>
          <w:lang w:eastAsia="ru-RU"/>
        </w:rPr>
        <w:softHyphen/>
        <w:t xml:space="preserve">полняют эскиз детали средней сложности. </w:t>
      </w:r>
      <w:proofErr w:type="gramStart"/>
      <w:r w:rsidRPr="003B6433">
        <w:rPr>
          <w:rFonts w:ascii="Helvetica" w:eastAsia="Times New Roman" w:hAnsi="Helvetica" w:cs="Helvetica"/>
          <w:color w:val="333333"/>
          <w:sz w:val="21"/>
          <w:szCs w:val="21"/>
          <w:lang w:eastAsia="ru-RU"/>
        </w:rPr>
        <w:t>Деталь должна быть пусто</w:t>
      </w:r>
      <w:r w:rsidRPr="003B6433">
        <w:rPr>
          <w:rFonts w:ascii="Helvetica" w:eastAsia="Times New Roman" w:hAnsi="Helvetica" w:cs="Helvetica"/>
          <w:color w:val="333333"/>
          <w:sz w:val="21"/>
          <w:szCs w:val="21"/>
          <w:lang w:eastAsia="ru-RU"/>
        </w:rPr>
        <w:softHyphen/>
        <w:t>телой, с элементами резьбы, например, штуцер, тройник, крышка, кор</w:t>
      </w:r>
      <w:r w:rsidRPr="003B6433">
        <w:rPr>
          <w:rFonts w:ascii="Helvetica" w:eastAsia="Times New Roman" w:hAnsi="Helvetica" w:cs="Helvetica"/>
          <w:color w:val="333333"/>
          <w:sz w:val="21"/>
          <w:szCs w:val="21"/>
          <w:lang w:eastAsia="ru-RU"/>
        </w:rPr>
        <w:softHyphen/>
        <w:t>пус вентиля, фланец, втулка.</w:t>
      </w:r>
      <w:proofErr w:type="gramEnd"/>
      <w:r w:rsidRPr="003B6433">
        <w:rPr>
          <w:rFonts w:ascii="Helvetica" w:eastAsia="Times New Roman" w:hAnsi="Helvetica" w:cs="Helvetica"/>
          <w:color w:val="333333"/>
          <w:sz w:val="21"/>
          <w:szCs w:val="21"/>
          <w:lang w:eastAsia="ru-RU"/>
        </w:rPr>
        <w:t xml:space="preserve"> Деталь подбирают в быту или на произ</w:t>
      </w:r>
      <w:r w:rsidRPr="003B6433">
        <w:rPr>
          <w:rFonts w:ascii="Helvetica" w:eastAsia="Times New Roman" w:hAnsi="Helvetica" w:cs="Helvetica"/>
          <w:color w:val="333333"/>
          <w:sz w:val="21"/>
          <w:szCs w:val="21"/>
          <w:lang w:eastAsia="ru-RU"/>
        </w:rPr>
        <w:softHyphen/>
        <w:t>водстве (см. рис. 7).</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p>
    <w:tbl>
      <w:tblPr>
        <w:tblW w:w="9855" w:type="dxa"/>
        <w:tblCellMar>
          <w:top w:w="105" w:type="dxa"/>
          <w:left w:w="105" w:type="dxa"/>
          <w:bottom w:w="105" w:type="dxa"/>
          <w:right w:w="105" w:type="dxa"/>
        </w:tblCellMar>
        <w:tblLook w:val="04A0" w:firstRow="1" w:lastRow="0" w:firstColumn="1" w:lastColumn="0" w:noHBand="0" w:noVBand="1"/>
      </w:tblPr>
      <w:tblGrid>
        <w:gridCol w:w="4813"/>
        <w:gridCol w:w="5042"/>
      </w:tblGrid>
      <w:tr w:rsidR="003B6433" w:rsidRPr="003B6433" w:rsidTr="003B6433">
        <w:tc>
          <w:tcPr>
            <w:tcW w:w="471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7080D1E4" wp14:editId="19010214">
                  <wp:extent cx="2143125" cy="1581150"/>
                  <wp:effectExtent l="0" t="0" r="9525" b="0"/>
                  <wp:docPr id="39" name="Рисунок 39" descr="https://fsd.kopilkaurokov.ru/up/html/2017/03/15/k_58c972bfcd5c3/400671_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kopilkaurokov.ru/up/html/2017/03/15/k_58c972bfcd5c3/400671_3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1581150"/>
                          </a:xfrm>
                          <a:prstGeom prst="rect">
                            <a:avLst/>
                          </a:prstGeom>
                          <a:noFill/>
                          <a:ln>
                            <a:noFill/>
                          </a:ln>
                        </pic:spPr>
                      </pic:pic>
                    </a:graphicData>
                  </a:graphic>
                </wp:inline>
              </w:drawing>
            </w:r>
          </w:p>
        </w:tc>
        <w:tc>
          <w:tcPr>
            <w:tcW w:w="4710" w:type="dxa"/>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rPr>
                <w:rFonts w:ascii="Times New Roman" w:eastAsia="Times New Roman" w:hAnsi="Times New Roman" w:cs="Times New Roman"/>
                <w:sz w:val="21"/>
                <w:szCs w:val="21"/>
                <w:lang w:eastAsia="ru-RU"/>
              </w:rPr>
            </w:pPr>
            <w:r w:rsidRPr="003B6433">
              <w:rPr>
                <w:rFonts w:ascii="Times New Roman" w:eastAsia="Times New Roman" w:hAnsi="Times New Roman" w:cs="Times New Roman"/>
                <w:noProof/>
                <w:sz w:val="21"/>
                <w:szCs w:val="21"/>
                <w:lang w:eastAsia="ru-RU"/>
              </w:rPr>
              <w:drawing>
                <wp:inline distT="0" distB="0" distL="0" distR="0" wp14:anchorId="56B9829F" wp14:editId="25D4E0EF">
                  <wp:extent cx="2590800" cy="1333500"/>
                  <wp:effectExtent l="0" t="0" r="0" b="0"/>
                  <wp:docPr id="40" name="Рисунок 40" descr="https://fsd.kopilkaurokov.ru/up/html/2017/03/15/k_58c972bfcd5c3/400671_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kopilkaurokov.ru/up/html/2017/03/15/k_58c972bfcd5c3/400671_4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333500"/>
                          </a:xfrm>
                          <a:prstGeom prst="rect">
                            <a:avLst/>
                          </a:prstGeom>
                          <a:noFill/>
                          <a:ln>
                            <a:noFill/>
                          </a:ln>
                        </pic:spPr>
                      </pic:pic>
                    </a:graphicData>
                  </a:graphic>
                </wp:inline>
              </w:drawing>
            </w:r>
          </w:p>
        </w:tc>
      </w:tr>
      <w:tr w:rsidR="003B6433" w:rsidRPr="003B6433" w:rsidTr="003B6433">
        <w:tc>
          <w:tcPr>
            <w:tcW w:w="9645" w:type="dxa"/>
            <w:gridSpan w:val="2"/>
            <w:tcBorders>
              <w:top w:val="nil"/>
              <w:left w:val="nil"/>
              <w:bottom w:val="nil"/>
              <w:right w:val="nil"/>
            </w:tcBorders>
            <w:shd w:val="clear" w:color="auto" w:fill="auto"/>
            <w:tcMar>
              <w:top w:w="0" w:type="dxa"/>
              <w:left w:w="0" w:type="dxa"/>
              <w:bottom w:w="0" w:type="dxa"/>
              <w:right w:w="0" w:type="dxa"/>
            </w:tcMar>
            <w:hideMark/>
          </w:tcPr>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Рисунок 7. Примерные образцы деталей для эскиза к листу №5</w:t>
            </w:r>
          </w:p>
          <w:p w:rsidR="003B6433" w:rsidRPr="003B6433" w:rsidRDefault="003B6433" w:rsidP="003B6433">
            <w:pPr>
              <w:spacing w:after="150" w:line="240" w:lineRule="auto"/>
              <w:jc w:val="center"/>
              <w:rPr>
                <w:rFonts w:ascii="Times New Roman" w:eastAsia="Times New Roman" w:hAnsi="Times New Roman" w:cs="Times New Roman"/>
                <w:sz w:val="21"/>
                <w:szCs w:val="21"/>
                <w:lang w:eastAsia="ru-RU"/>
              </w:rPr>
            </w:pPr>
            <w:r w:rsidRPr="003B6433">
              <w:rPr>
                <w:rFonts w:ascii="Times New Roman" w:eastAsia="Times New Roman" w:hAnsi="Times New Roman" w:cs="Times New Roman"/>
                <w:sz w:val="21"/>
                <w:szCs w:val="21"/>
                <w:lang w:eastAsia="ru-RU"/>
              </w:rPr>
              <w:t>контрольной работы: а)</w:t>
            </w:r>
            <w:r>
              <w:rPr>
                <w:rFonts w:ascii="Times New Roman" w:eastAsia="Times New Roman" w:hAnsi="Times New Roman" w:cs="Times New Roman"/>
                <w:sz w:val="21"/>
                <w:szCs w:val="21"/>
                <w:lang w:eastAsia="ru-RU"/>
              </w:rPr>
              <w:t xml:space="preserve"> рычаг; б) шток-</w:t>
            </w:r>
            <w:r w:rsidRPr="003B6433">
              <w:rPr>
                <w:rFonts w:ascii="Times New Roman" w:eastAsia="Times New Roman" w:hAnsi="Times New Roman" w:cs="Times New Roman"/>
                <w:sz w:val="21"/>
                <w:szCs w:val="21"/>
                <w:lang w:eastAsia="ru-RU"/>
              </w:rPr>
              <w:t>клап</w:t>
            </w:r>
            <w:r w:rsidRPr="003B6433">
              <w:rPr>
                <w:rFonts w:ascii="Times New Roman" w:eastAsia="Times New Roman" w:hAnsi="Times New Roman" w:cs="Times New Roman"/>
                <w:b/>
                <w:bCs/>
                <w:sz w:val="21"/>
                <w:szCs w:val="21"/>
                <w:lang w:eastAsia="ru-RU"/>
              </w:rPr>
              <w:t>а</w:t>
            </w:r>
            <w:r w:rsidRPr="003B6433">
              <w:rPr>
                <w:rFonts w:ascii="Times New Roman" w:eastAsia="Times New Roman" w:hAnsi="Times New Roman" w:cs="Times New Roman"/>
                <w:sz w:val="21"/>
                <w:szCs w:val="21"/>
                <w:lang w:eastAsia="ru-RU"/>
              </w:rPr>
              <w:t>н</w:t>
            </w:r>
          </w:p>
        </w:tc>
      </w:tr>
    </w:tbl>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Эскиз выполняют на писчей бумаге в клетку формата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или A3 карандашом. Лист №5 должен иметь рамку и основную надпись по форме рис. 2. Работу над эскизом проводят в той последовательности, как рассказано в методических указаниях к листу.</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 № 6</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№6 выполняют чертеж резьбового соединения.</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Порядок выполнения листа №</w:t>
      </w:r>
      <w:r w:rsidRPr="003B6433">
        <w:rPr>
          <w:rFonts w:ascii="Helvetica" w:eastAsia="Times New Roman" w:hAnsi="Helvetica" w:cs="Helvetica"/>
          <w:b/>
          <w:bCs/>
          <w:i/>
          <w:iCs/>
          <w:color w:val="333333"/>
          <w:sz w:val="21"/>
          <w:szCs w:val="21"/>
          <w:lang w:eastAsia="ru-RU"/>
        </w:rPr>
        <w:t> </w:t>
      </w:r>
      <w:r w:rsidRPr="003B6433">
        <w:rPr>
          <w:rFonts w:ascii="Helvetica" w:eastAsia="Times New Roman" w:hAnsi="Helvetica" w:cs="Helvetica"/>
          <w:i/>
          <w:iCs/>
          <w:color w:val="333333"/>
          <w:sz w:val="21"/>
          <w:szCs w:val="21"/>
          <w:lang w:eastAsia="ru-RU"/>
        </w:rPr>
        <w:t>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листе формата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(A3) согласно варианту по данным двум де</w:t>
      </w:r>
      <w:r w:rsidRPr="003B6433">
        <w:rPr>
          <w:rFonts w:ascii="Helvetica" w:eastAsia="Times New Roman" w:hAnsi="Helvetica" w:cs="Helvetica"/>
          <w:color w:val="333333"/>
          <w:sz w:val="21"/>
          <w:szCs w:val="21"/>
          <w:lang w:eastAsia="ru-RU"/>
        </w:rPr>
        <w:softHyphen/>
        <w:t>талям составляют чертеж резьбового соединения в масштабе.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каждом задании оговаривают длину свинчиваемых деталей, кото</w:t>
      </w:r>
      <w:r w:rsidRPr="003B6433">
        <w:rPr>
          <w:rFonts w:ascii="Helvetica" w:eastAsia="Times New Roman" w:hAnsi="Helvetica" w:cs="Helvetica"/>
          <w:color w:val="333333"/>
          <w:sz w:val="21"/>
          <w:szCs w:val="21"/>
          <w:lang w:eastAsia="ru-RU"/>
        </w:rPr>
        <w:softHyphen/>
        <w:t>рую следует выдерживать. При выполнении листа определяют: число изображений и масштаб, проводят разметку листа; в тонких линиях вы</w:t>
      </w:r>
      <w:r w:rsidRPr="003B6433">
        <w:rPr>
          <w:rFonts w:ascii="Helvetica" w:eastAsia="Times New Roman" w:hAnsi="Helvetica" w:cs="Helvetica"/>
          <w:color w:val="333333"/>
          <w:sz w:val="21"/>
          <w:szCs w:val="21"/>
          <w:lang w:eastAsia="ru-RU"/>
        </w:rPr>
        <w:softHyphen/>
        <w:t>полняют изображение соединений, намечают разрез; проводят размерные линии; выполняют обводку и надписи; подписывают чертеж. Образец выполнения смотрите на рис. 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72C5FC20" wp14:editId="30664685">
            <wp:extent cx="6381750" cy="8963025"/>
            <wp:effectExtent l="0" t="0" r="0" b="9525"/>
            <wp:docPr id="41" name="Рисунок 41" descr="https://fsd.kopilkaurokov.ru/up/html/2017/03/15/k_58c972bfcd5c3/400671_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kopilkaurokov.ru/up/html/2017/03/15/k_58c972bfcd5c3/400671_4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8963025"/>
                    </a:xfrm>
                    <a:prstGeom prst="rect">
                      <a:avLst/>
                    </a:prstGeom>
                    <a:noFill/>
                    <a:ln>
                      <a:noFill/>
                    </a:ln>
                  </pic:spPr>
                </pic:pic>
              </a:graphicData>
            </a:graphic>
          </wp:inline>
        </w:drawing>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8.Образец выполнения листа № 5</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9.Образец выполнения листа №6</w:t>
      </w:r>
      <w:r w:rsidRPr="003B6433">
        <w:rPr>
          <w:rFonts w:ascii="Helvetica" w:eastAsia="Times New Roman" w:hAnsi="Helvetica" w:cs="Helvetica"/>
          <w:noProof/>
          <w:color w:val="333333"/>
          <w:sz w:val="21"/>
          <w:szCs w:val="21"/>
          <w:lang w:eastAsia="ru-RU"/>
        </w:rPr>
        <w:drawing>
          <wp:inline distT="0" distB="0" distL="0" distR="0" wp14:anchorId="5EAC2F8F" wp14:editId="0EA97996">
            <wp:extent cx="5886450" cy="9067800"/>
            <wp:effectExtent l="0" t="0" r="0" b="0"/>
            <wp:docPr id="42" name="Рисунок 42" descr="https://fsd.kopilkaurokov.ru/up/html/2017/03/15/k_58c972bfcd5c3/400671_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kopilkaurokov.ru/up/html/2017/03/15/k_58c972bfcd5c3/400671_4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450" cy="9067800"/>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Варианты заданий для выполнения листа №6</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16AA33E8" wp14:editId="1A95F88A">
            <wp:extent cx="5934075" cy="9105900"/>
            <wp:effectExtent l="0" t="0" r="9525" b="0"/>
            <wp:docPr id="43" name="Рисунок 43" descr="https://fsd.kopilkaurokov.ru/up/html/2017/03/15/k_58c972bfcd5c3/400671_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kopilkaurokov.ru/up/html/2017/03/15/k_58c972bfcd5c3/400671_43.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9105900"/>
                    </a:xfrm>
                    <a:prstGeom prst="rect">
                      <a:avLst/>
                    </a:prstGeom>
                    <a:noFill/>
                    <a:ln>
                      <a:noFill/>
                    </a:ln>
                  </pic:spPr>
                </pic:pic>
              </a:graphicData>
            </a:graphic>
          </wp:inline>
        </w:drawing>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066C94E3" wp14:editId="0E987846">
            <wp:extent cx="5829300" cy="9067800"/>
            <wp:effectExtent l="0" t="0" r="0" b="0"/>
            <wp:docPr id="44" name="Рисунок 44" descr="https://fsd.kopilkaurokov.ru/up/html/2017/03/15/k_58c972bfcd5c3/400671_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kopilkaurokov.ru/up/html/2017/03/15/k_58c972bfcd5c3/400671_4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9067800"/>
                    </a:xfrm>
                    <a:prstGeom prst="rect">
                      <a:avLst/>
                    </a:prstGeom>
                    <a:noFill/>
                    <a:ln>
                      <a:noFill/>
                    </a:ln>
                  </pic:spPr>
                </pic:pic>
              </a:graphicData>
            </a:graphic>
          </wp:inline>
        </w:drawing>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73BC404C" wp14:editId="17FB967A">
            <wp:extent cx="5419725" cy="8296275"/>
            <wp:effectExtent l="0" t="0" r="9525" b="9525"/>
            <wp:docPr id="45" name="Рисунок 45" descr="https://fsd.kopilkaurokov.ru/up/html/2017/03/15/k_58c972bfcd5c3/400671_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kopilkaurokov.ru/up/html/2017/03/15/k_58c972bfcd5c3/400671_4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8296275"/>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Листы №№7,8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Содержание листов</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листах № 7 и №8 выполняют деталировку по сборочному чертежу.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и последовательность выполнения</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листов №7 и №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 выбранным согласно варианту номерам заданий на форматах А</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или А3 вычерчивают рабочие чертежи двух деталей сборочной единицы.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Сборочные чертежи для </w:t>
      </w:r>
      <w:proofErr w:type="spellStart"/>
      <w:r w:rsidRPr="003B6433">
        <w:rPr>
          <w:rFonts w:ascii="Helvetica" w:eastAsia="Times New Roman" w:hAnsi="Helvetica" w:cs="Helvetica"/>
          <w:color w:val="333333"/>
          <w:sz w:val="21"/>
          <w:szCs w:val="21"/>
          <w:lang w:eastAsia="ru-RU"/>
        </w:rPr>
        <w:t>деталирования</w:t>
      </w:r>
      <w:proofErr w:type="spellEnd"/>
      <w:r w:rsidRPr="003B6433">
        <w:rPr>
          <w:rFonts w:ascii="Helvetica" w:eastAsia="Times New Roman" w:hAnsi="Helvetica" w:cs="Helvetica"/>
          <w:color w:val="333333"/>
          <w:sz w:val="21"/>
          <w:szCs w:val="21"/>
          <w:lang w:eastAsia="ru-RU"/>
        </w:rPr>
        <w:t xml:space="preserve"> выбирают по таблице распределения вариантов. К каждому сборочному чертежу прилагается описание</w:t>
      </w:r>
      <w:r w:rsidRPr="003B6433">
        <w:rPr>
          <w:rFonts w:ascii="Helvetica" w:eastAsia="Times New Roman" w:hAnsi="Helvetica" w:cs="Helvetica"/>
          <w:color w:val="333333"/>
          <w:sz w:val="21"/>
          <w:szCs w:val="21"/>
          <w:lang w:eastAsia="ru-RU"/>
        </w:rPr>
        <w:br/>
        <w:t>устройства сборочной единицы. Сб</w:t>
      </w:r>
      <w:r>
        <w:rPr>
          <w:rFonts w:ascii="Helvetica" w:eastAsia="Times New Roman" w:hAnsi="Helvetica" w:cs="Helvetica"/>
          <w:color w:val="333333"/>
          <w:sz w:val="21"/>
          <w:szCs w:val="21"/>
          <w:lang w:eastAsia="ru-RU"/>
        </w:rPr>
        <w:t xml:space="preserve">орочный чертеж перечерчивать не </w:t>
      </w:r>
      <w:r w:rsidRPr="003B6433">
        <w:rPr>
          <w:rFonts w:ascii="Helvetica" w:eastAsia="Times New Roman" w:hAnsi="Helvetica" w:cs="Helvetica"/>
          <w:color w:val="333333"/>
          <w:sz w:val="21"/>
          <w:szCs w:val="21"/>
          <w:lang w:eastAsia="ru-RU"/>
        </w:rPr>
        <w:t>нужно.</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Приступая к выполнению задания, необходимо ознакомиться с из</w:t>
      </w:r>
      <w:r w:rsidRPr="003B6433">
        <w:rPr>
          <w:rFonts w:ascii="Helvetica" w:eastAsia="Times New Roman" w:hAnsi="Helvetica" w:cs="Helvetica"/>
          <w:color w:val="333333"/>
          <w:sz w:val="21"/>
          <w:szCs w:val="21"/>
          <w:lang w:eastAsia="ru-RU"/>
        </w:rPr>
        <w:softHyphen/>
        <w:t>делием: выяснить его назначение, рабочее положение, принцип действия и устройство, способы соединения его составных частей и деталей; по</w:t>
      </w:r>
      <w:r w:rsidRPr="003B6433">
        <w:rPr>
          <w:rFonts w:ascii="Helvetica" w:eastAsia="Times New Roman" w:hAnsi="Helvetica" w:cs="Helvetica"/>
          <w:color w:val="333333"/>
          <w:sz w:val="21"/>
          <w:szCs w:val="21"/>
          <w:lang w:eastAsia="ru-RU"/>
        </w:rPr>
        <w:softHyphen/>
        <w:t>следовательность сборки и демонтажа. Рабочий чертеж детали, выполненный по сборочному чертежу, дол</w:t>
      </w:r>
      <w:r w:rsidRPr="003B6433">
        <w:rPr>
          <w:rFonts w:ascii="Helvetica" w:eastAsia="Times New Roman" w:hAnsi="Helvetica" w:cs="Helvetica"/>
          <w:color w:val="333333"/>
          <w:sz w:val="21"/>
          <w:szCs w:val="21"/>
          <w:lang w:eastAsia="ru-RU"/>
        </w:rPr>
        <w:softHyphen/>
        <w:t>жен содержать все размеры, необходимые для его изготовления. Однако на сборочном чертеже проставлены только габаритные размеры конструкции, размеры присоединительных и ответственных поверхностей.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предприятиях сборочные чертежи выполняют в определенном масштабе и размеры отдельных элементов деталей можно взять прямо с чертежа. Масштабы изображений сборочных единиц в данном пособии отличаются от тех, что указаны в основной надписи и это требует выяснения масштаба. Например, на сборочном чертеже указан размер элемента 70 мм, а измерение его линейкой дает 41 мм. Масштаб уменьшения при печати равен 70:41=1,7. Определяя по чертежу остальные размеры деталей</w:t>
      </w:r>
      <w:r>
        <w:rPr>
          <w:rFonts w:ascii="Helvetica" w:eastAsia="Times New Roman" w:hAnsi="Helvetica" w:cs="Helvetica"/>
          <w:color w:val="333333"/>
          <w:sz w:val="21"/>
          <w:szCs w:val="21"/>
          <w:lang w:eastAsia="ru-RU"/>
        </w:rPr>
        <w:t>,</w:t>
      </w:r>
      <w:r w:rsidRPr="003B6433">
        <w:rPr>
          <w:rFonts w:ascii="Helvetica" w:eastAsia="Times New Roman" w:hAnsi="Helvetica" w:cs="Helvetica"/>
          <w:color w:val="333333"/>
          <w:sz w:val="21"/>
          <w:szCs w:val="21"/>
          <w:lang w:eastAsia="ru-RU"/>
        </w:rPr>
        <w:t xml:space="preserve"> увеличивают их в 1,7 раза.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Для</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сокращения расчета можно воспользоваться пропорциональным масштабом (рис. 12). На миллиметровой бумаге построить прямой угол, на вертикальной стороне угла отложить указанный истинный раз</w:t>
      </w:r>
      <w:r w:rsidRPr="003B6433">
        <w:rPr>
          <w:rFonts w:ascii="Helvetica" w:eastAsia="Times New Roman" w:hAnsi="Helvetica" w:cs="Helvetica"/>
          <w:color w:val="333333"/>
          <w:sz w:val="21"/>
          <w:szCs w:val="21"/>
          <w:lang w:eastAsia="ru-RU"/>
        </w:rPr>
        <w:softHyphen/>
        <w:t>мер 70 мм, а по горизонтали — замеренный по чертежу размер 41 мм. Из концов этих отрезков восстановить перпендикуляры до пересе</w:t>
      </w:r>
      <w:r w:rsidRPr="003B6433">
        <w:rPr>
          <w:rFonts w:ascii="Helvetica" w:eastAsia="Times New Roman" w:hAnsi="Helvetica" w:cs="Helvetica"/>
          <w:color w:val="333333"/>
          <w:sz w:val="21"/>
          <w:szCs w:val="21"/>
          <w:lang w:eastAsia="ru-RU"/>
        </w:rPr>
        <w:softHyphen/>
        <w:t>чения в точке М.</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Соединив точки</w:t>
      </w:r>
      <w:proofErr w:type="gramStart"/>
      <w:r w:rsidRPr="003B6433">
        <w:rPr>
          <w:rFonts w:ascii="Helvetica" w:eastAsia="Times New Roman" w:hAnsi="Helvetica" w:cs="Helvetica"/>
          <w:color w:val="333333"/>
          <w:sz w:val="21"/>
          <w:szCs w:val="21"/>
          <w:lang w:eastAsia="ru-RU"/>
        </w:rPr>
        <w:t xml:space="preserve"> О</w:t>
      </w:r>
      <w:proofErr w:type="gramEnd"/>
      <w:r w:rsidRPr="003B6433">
        <w:rPr>
          <w:rFonts w:ascii="Helvetica" w:eastAsia="Times New Roman" w:hAnsi="Helvetica" w:cs="Helvetica"/>
          <w:color w:val="333333"/>
          <w:sz w:val="21"/>
          <w:szCs w:val="21"/>
          <w:lang w:eastAsia="ru-RU"/>
        </w:rPr>
        <w:t xml:space="preserve"> и М, получим линию, дающую возможность перейти от масштаба данного чертежа к масштабу 1:1. Для</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определе</w:t>
      </w:r>
      <w:r w:rsidRPr="003B6433">
        <w:rPr>
          <w:rFonts w:ascii="Helvetica" w:eastAsia="Times New Roman" w:hAnsi="Helvetica" w:cs="Helvetica"/>
          <w:color w:val="333333"/>
          <w:sz w:val="21"/>
          <w:szCs w:val="21"/>
          <w:lang w:eastAsia="ru-RU"/>
        </w:rPr>
        <w:softHyphen/>
        <w:t>ния истинных размеров чертежа достаточно отложить размер, взятый с чертежа, по горизонтальной стороне от точки 0.Из конца отрезка восстановить перпендикуляр (пунктирная линия на рисунке 12) до пересечения с отрезком ОМ и из точки пересечения опустить перпендикуляр на вертикальную сторону.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Расстояние от основания перпендикуляра до точки</w:t>
      </w:r>
      <w:proofErr w:type="gramStart"/>
      <w:r w:rsidRPr="003B6433">
        <w:rPr>
          <w:rFonts w:ascii="Helvetica" w:eastAsia="Times New Roman" w:hAnsi="Helvetica" w:cs="Helvetica"/>
          <w:color w:val="333333"/>
          <w:sz w:val="21"/>
          <w:szCs w:val="21"/>
          <w:lang w:eastAsia="ru-RU"/>
        </w:rPr>
        <w:t xml:space="preserve"> О</w:t>
      </w:r>
      <w:proofErr w:type="gramEnd"/>
      <w:r w:rsidRPr="003B6433">
        <w:rPr>
          <w:rFonts w:ascii="Helvetica" w:eastAsia="Times New Roman" w:hAnsi="Helvetica" w:cs="Helvetica"/>
          <w:color w:val="333333"/>
          <w:sz w:val="21"/>
          <w:szCs w:val="21"/>
          <w:lang w:eastAsia="ru-RU"/>
        </w:rPr>
        <w:t xml:space="preserve"> определит истинную величину размера.</w:t>
      </w:r>
      <w:r w:rsidRPr="003B6433">
        <w:rPr>
          <w:rFonts w:ascii="Helvetica" w:eastAsia="Times New Roman" w:hAnsi="Helvetica" w:cs="Helvetica"/>
          <w:noProof/>
          <w:color w:val="333333"/>
          <w:sz w:val="21"/>
          <w:szCs w:val="21"/>
          <w:lang w:eastAsia="ru-RU"/>
        </w:rPr>
        <w:drawing>
          <wp:inline distT="0" distB="0" distL="0" distR="0" wp14:anchorId="12039560" wp14:editId="2E863C72">
            <wp:extent cx="2219325" cy="2181225"/>
            <wp:effectExtent l="0" t="0" r="9525" b="9525"/>
            <wp:docPr id="46" name="Рисунок 46" descr="https://fsd.kopilkaurokov.ru/up/html/2017/03/15/k_58c972bfcd5c3/400671_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kopilkaurokov.ru/up/html/2017/03/15/k_58c972bfcd5c3/400671_4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9325" cy="2181225"/>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Рисунок 12 . Пропорциональный масштаб</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Сопрягаемые размеры деталей должны быть согласованы во всех чертежах. Следует помнить, что каждый чертеж детали должен содер</w:t>
      </w:r>
      <w:r w:rsidRPr="003B6433">
        <w:rPr>
          <w:rFonts w:ascii="Helvetica" w:eastAsia="Times New Roman" w:hAnsi="Helvetica" w:cs="Helvetica"/>
          <w:color w:val="333333"/>
          <w:sz w:val="21"/>
          <w:szCs w:val="21"/>
          <w:lang w:eastAsia="ru-RU"/>
        </w:rPr>
        <w:softHyphen/>
        <w:t>жать все необходимые данные для изготовления и контроля детали; масштаб выбирают отдельно для каждой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выборе главного вида и количества изображений нужно учи</w:t>
      </w:r>
      <w:r w:rsidRPr="003B6433">
        <w:rPr>
          <w:rFonts w:ascii="Helvetica" w:eastAsia="Times New Roman" w:hAnsi="Helvetica" w:cs="Helvetica"/>
          <w:color w:val="333333"/>
          <w:sz w:val="21"/>
          <w:szCs w:val="21"/>
          <w:lang w:eastAsia="ru-RU"/>
        </w:rPr>
        <w:softHyphen/>
        <w:t>тывать сложность формы и конструкции каждой отдельной детали. Не рекомендуется копировать расположение и количество изображений де</w:t>
      </w:r>
      <w:r w:rsidRPr="003B6433">
        <w:rPr>
          <w:rFonts w:ascii="Helvetica" w:eastAsia="Times New Roman" w:hAnsi="Helvetica" w:cs="Helvetica"/>
          <w:color w:val="333333"/>
          <w:sz w:val="21"/>
          <w:szCs w:val="21"/>
          <w:lang w:eastAsia="ru-RU"/>
        </w:rPr>
        <w:softHyphen/>
        <w:t>тали со сборочного чертежа.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 рабочем чертеже детали располагают в таком положении, в каком заготовка подлежит обработке, литейные детали — соответственно положению в изделии.</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5 (лист №7) и детали № 2 (лист №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 ЦАПКОВЫЙ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штампованный 1 изготовлен из стали. Цапки корпуса имеют трубную резьбу </w:t>
      </w:r>
      <w:r w:rsidRPr="003B6433">
        <w:rPr>
          <w:rFonts w:ascii="Helvetica" w:eastAsia="Times New Roman" w:hAnsi="Helvetica" w:cs="Helvetica"/>
          <w:i/>
          <w:iCs/>
          <w:color w:val="333333"/>
          <w:sz w:val="21"/>
          <w:szCs w:val="21"/>
          <w:lang w:eastAsia="ru-RU"/>
        </w:rPr>
        <w:t>1" </w:t>
      </w:r>
      <w:r w:rsidRPr="003B6433">
        <w:rPr>
          <w:rFonts w:ascii="Helvetica" w:eastAsia="Times New Roman" w:hAnsi="Helvetica" w:cs="Helvetica"/>
          <w:color w:val="333333"/>
          <w:sz w:val="21"/>
          <w:szCs w:val="21"/>
          <w:lang w:eastAsia="ru-RU"/>
        </w:rPr>
        <w:t>для присоединения к трубопроводу. Фланец корпуса имеет четыре резьбовых отверстия М10 для ввертывания шпилек </w:t>
      </w:r>
      <w:r w:rsidRPr="003B6433">
        <w:rPr>
          <w:rFonts w:ascii="Helvetica" w:eastAsia="Times New Roman" w:hAnsi="Helvetica" w:cs="Helvetica"/>
          <w:i/>
          <w:iCs/>
          <w:color w:val="333333"/>
          <w:sz w:val="21"/>
          <w:szCs w:val="21"/>
          <w:lang w:eastAsia="ru-RU"/>
        </w:rPr>
        <w:t>12.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2 изготовлена из ковкого чугуна, имеет центральное резьбовое отверстие для ввертывания шпинделя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(резьба М14), наружную резьбу на цилиндре для навертывания накидной гайки (резьба М36). На фланце крышки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имеется четыре отверстия для прохода шпилек </w:t>
      </w:r>
      <w:r w:rsidRPr="003B6433">
        <w:rPr>
          <w:rFonts w:ascii="Helvetica" w:eastAsia="Times New Roman" w:hAnsi="Helvetica" w:cs="Helvetica"/>
          <w:i/>
          <w:iCs/>
          <w:color w:val="333333"/>
          <w:sz w:val="21"/>
          <w:szCs w:val="21"/>
          <w:lang w:eastAsia="ru-RU"/>
        </w:rPr>
        <w:t>12, </w:t>
      </w:r>
      <w:r w:rsidRPr="003B6433">
        <w:rPr>
          <w:rFonts w:ascii="Helvetica" w:eastAsia="Times New Roman" w:hAnsi="Helvetica" w:cs="Helvetica"/>
          <w:color w:val="333333"/>
          <w:sz w:val="21"/>
          <w:szCs w:val="21"/>
          <w:lang w:eastAsia="ru-RU"/>
        </w:rPr>
        <w:t>крепящих крышку 2 к корпусу </w:t>
      </w:r>
      <w:r w:rsidRPr="003B6433">
        <w:rPr>
          <w:rFonts w:ascii="Helvetica" w:eastAsia="Times New Roman" w:hAnsi="Helvetica" w:cs="Helvetica"/>
          <w:i/>
          <w:iCs/>
          <w:color w:val="333333"/>
          <w:sz w:val="21"/>
          <w:szCs w:val="21"/>
          <w:lang w:eastAsia="ru-RU"/>
        </w:rPr>
        <w:t>1. </w:t>
      </w: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 из стали, имеет баббитовое уплотнение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обеспечивающее плотность прилегания золотника к торцовой части буртика проходного отверстия.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Шпиндель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изготовлен из стали, ввертывается в крышку 2 резьбовой частью М14.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Накидная гайка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изготовлена из ковкого чугуна. Резьба МЗЗ — для навертывания на крышку 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сальниковая </w:t>
      </w:r>
      <w:r w:rsidRPr="003B6433">
        <w:rPr>
          <w:rFonts w:ascii="Helvetica" w:eastAsia="Times New Roman" w:hAnsi="Helvetica" w:cs="Helvetica"/>
          <w:i/>
          <w:iCs/>
          <w:color w:val="333333"/>
          <w:sz w:val="21"/>
          <w:szCs w:val="21"/>
          <w:lang w:eastAsia="ru-RU"/>
        </w:rPr>
        <w:t>6 </w:t>
      </w:r>
      <w:r w:rsidRPr="003B6433">
        <w:rPr>
          <w:rFonts w:ascii="Helvetica" w:eastAsia="Times New Roman" w:hAnsi="Helvetica" w:cs="Helvetica"/>
          <w:color w:val="333333"/>
          <w:sz w:val="21"/>
          <w:szCs w:val="21"/>
          <w:lang w:eastAsia="ru-RU"/>
        </w:rPr>
        <w:t>изготовлена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специальная 7 изготовлена из стали. На нее опирается асбестовое уплотнение.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Набивка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изготовлена из асбеста с пропиткой специальным составом.</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Прокладка 9 изготовлена из </w:t>
      </w:r>
      <w:proofErr w:type="spellStart"/>
      <w:r w:rsidRPr="003B6433">
        <w:rPr>
          <w:rFonts w:ascii="Helvetica" w:eastAsia="Times New Roman" w:hAnsi="Helvetica" w:cs="Helvetica"/>
          <w:color w:val="333333"/>
          <w:sz w:val="21"/>
          <w:szCs w:val="21"/>
          <w:lang w:eastAsia="ru-RU"/>
        </w:rPr>
        <w:t>паронита</w:t>
      </w:r>
      <w:proofErr w:type="spellEnd"/>
      <w:r w:rsidRPr="003B6433">
        <w:rPr>
          <w:rFonts w:ascii="Helvetica" w:eastAsia="Times New Roman" w:hAnsi="Helvetica" w:cs="Helvetica"/>
          <w:color w:val="333333"/>
          <w:sz w:val="21"/>
          <w:szCs w:val="21"/>
          <w:lang w:eastAsia="ru-RU"/>
        </w:rPr>
        <w:t>, служит для обеспечения плотности соединения крышки 2 с корпусом 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Уплотнение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изготовлено из баббита.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М10 ГОСТ 5915-70 поз. </w:t>
      </w:r>
      <w:r w:rsidRPr="003B6433">
        <w:rPr>
          <w:rFonts w:ascii="Helvetica" w:eastAsia="Times New Roman" w:hAnsi="Helvetica" w:cs="Helvetica"/>
          <w:i/>
          <w:iCs/>
          <w:color w:val="333333"/>
          <w:sz w:val="21"/>
          <w:szCs w:val="21"/>
          <w:lang w:eastAsia="ru-RU"/>
        </w:rPr>
        <w:t>11 </w:t>
      </w:r>
      <w:r w:rsidRPr="003B6433">
        <w:rPr>
          <w:rFonts w:ascii="Helvetica" w:eastAsia="Times New Roman" w:hAnsi="Helvetica" w:cs="Helvetica"/>
          <w:color w:val="333333"/>
          <w:sz w:val="21"/>
          <w:szCs w:val="21"/>
          <w:lang w:eastAsia="ru-RU"/>
        </w:rPr>
        <w:t>изготовлена из стали (4 шт.).</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Шпилька М10 × 22 ГОСТ 22032-76 изготовлена из стали (4 шт.).</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применяется для перекрытия трубопроводов холодильных установок для жидкого и газообразного аммиака при температуре от —70 до +150°С.</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Рабочая среда подается под золотник. Перекрытие осуществляется вращением шпинделя, который своей головкой прижимает золотник к буртику проходного отверстия, перекрывая доступ рабочей среды.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6EC9C092" wp14:editId="4CED951A">
            <wp:extent cx="6410325" cy="7305675"/>
            <wp:effectExtent l="0" t="0" r="9525" b="9525"/>
            <wp:docPr id="47" name="Рисунок 47" descr="https://fsd.kopilkaurokov.ru/up/html/2017/03/15/k_58c972bfcd5c3/400671_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kopilkaurokov.ru/up/html/2017/03/15/k_58c972bfcd5c3/400671_4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0325" cy="7305675"/>
                    </a:xfrm>
                    <a:prstGeom prst="rect">
                      <a:avLst/>
                    </a:prstGeom>
                    <a:noFill/>
                    <a:ln>
                      <a:noFill/>
                    </a:ln>
                  </pic:spPr>
                </pic:pic>
              </a:graphicData>
            </a:graphic>
          </wp:inline>
        </w:drawing>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 ЦАПКОВЫЙ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(к заданию №41)</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3 (лист №7) и детали № 5 (лист №8)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 ЦАПКОВЫЙ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Маховик 1 является армированной деталью. В пластмассовое тело маховика впрессована скоба из ковкого чугуна с квадратным отверстием. Скоба не имеет номера позиции. Она — часть (арматура) армированной детали, являющейся сборочной единицей.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вентиля стальной (штампованный). Цилиндрические патрубки корпуса (левый и правый) имеют резьбу — </w:t>
      </w:r>
      <w:r w:rsidRPr="003B6433">
        <w:rPr>
          <w:rFonts w:ascii="Helvetica" w:eastAsia="Times New Roman" w:hAnsi="Helvetica" w:cs="Helvetica"/>
          <w:i/>
          <w:iCs/>
          <w:color w:val="333333"/>
          <w:sz w:val="21"/>
          <w:szCs w:val="21"/>
          <w:lang w:eastAsia="ru-RU"/>
        </w:rPr>
        <w:t>1" </w:t>
      </w:r>
      <w:r w:rsidRPr="003B6433">
        <w:rPr>
          <w:rFonts w:ascii="Helvetica" w:eastAsia="Times New Roman" w:hAnsi="Helvetica" w:cs="Helvetica"/>
          <w:color w:val="333333"/>
          <w:sz w:val="21"/>
          <w:szCs w:val="21"/>
          <w:lang w:eastAsia="ru-RU"/>
        </w:rPr>
        <w:t>для присоединения к трубопроводу.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Шпиндель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 xml:space="preserve">выполнен из нержавеющей стали. При </w:t>
      </w:r>
      <w:proofErr w:type="spellStart"/>
      <w:r w:rsidRPr="003B6433">
        <w:rPr>
          <w:rFonts w:ascii="Helvetica" w:eastAsia="Times New Roman" w:hAnsi="Helvetica" w:cs="Helvetica"/>
          <w:color w:val="333333"/>
          <w:sz w:val="21"/>
          <w:szCs w:val="21"/>
          <w:lang w:eastAsia="ru-RU"/>
        </w:rPr>
        <w:t>завальцовке</w:t>
      </w:r>
      <w:proofErr w:type="spellEnd"/>
      <w:r w:rsidRPr="003B6433">
        <w:rPr>
          <w:rFonts w:ascii="Helvetica" w:eastAsia="Times New Roman" w:hAnsi="Helvetica" w:cs="Helvetica"/>
          <w:color w:val="333333"/>
          <w:sz w:val="21"/>
          <w:szCs w:val="21"/>
          <w:lang w:eastAsia="ru-RU"/>
        </w:rPr>
        <w:t xml:space="preserve"> золотника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 xml:space="preserve">в отверстие шпинделя обеспечено подвижное соединение, позволяющее золотнику </w:t>
      </w:r>
      <w:proofErr w:type="spellStart"/>
      <w:r w:rsidRPr="003B6433">
        <w:rPr>
          <w:rFonts w:ascii="Helvetica" w:eastAsia="Times New Roman" w:hAnsi="Helvetica" w:cs="Helvetica"/>
          <w:color w:val="333333"/>
          <w:sz w:val="21"/>
          <w:szCs w:val="21"/>
          <w:lang w:eastAsia="ru-RU"/>
        </w:rPr>
        <w:t>самоустановку</w:t>
      </w:r>
      <w:proofErr w:type="spellEnd"/>
      <w:r w:rsidRPr="003B6433">
        <w:rPr>
          <w:rFonts w:ascii="Helvetica" w:eastAsia="Times New Roman" w:hAnsi="Helvetica" w:cs="Helvetica"/>
          <w:color w:val="333333"/>
          <w:sz w:val="21"/>
          <w:szCs w:val="21"/>
          <w:lang w:eastAsia="ru-RU"/>
        </w:rPr>
        <w:t xml:space="preserve"> в отверстии корпуса </w:t>
      </w:r>
      <w:r w:rsidRPr="003B6433">
        <w:rPr>
          <w:rFonts w:ascii="Helvetica" w:eastAsia="Times New Roman" w:hAnsi="Helvetica" w:cs="Helvetica"/>
          <w:i/>
          <w:iCs/>
          <w:color w:val="333333"/>
          <w:sz w:val="21"/>
          <w:szCs w:val="21"/>
          <w:lang w:eastAsia="ru-RU"/>
        </w:rPr>
        <w:t>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выполнен из нержавеющей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накидная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выполнена из стали и имеет резьбу М36х1,5 для навинчивания на корпус </w:t>
      </w:r>
      <w:r w:rsidRPr="003B6433">
        <w:rPr>
          <w:rFonts w:ascii="Helvetica" w:eastAsia="Times New Roman" w:hAnsi="Helvetica" w:cs="Helvetica"/>
          <w:i/>
          <w:iCs/>
          <w:color w:val="333333"/>
          <w:sz w:val="21"/>
          <w:szCs w:val="21"/>
          <w:lang w:eastAsia="ru-RU"/>
        </w:rPr>
        <w:t>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сальниковая </w:t>
      </w:r>
      <w:r w:rsidRPr="003B6433">
        <w:rPr>
          <w:rFonts w:ascii="Helvetica" w:eastAsia="Times New Roman" w:hAnsi="Helvetica" w:cs="Helvetica"/>
          <w:i/>
          <w:iCs/>
          <w:color w:val="333333"/>
          <w:sz w:val="21"/>
          <w:szCs w:val="21"/>
          <w:lang w:eastAsia="ru-RU"/>
        </w:rPr>
        <w:t>6 </w:t>
      </w:r>
      <w:r w:rsidRPr="003B6433">
        <w:rPr>
          <w:rFonts w:ascii="Helvetica" w:eastAsia="Times New Roman" w:hAnsi="Helvetica" w:cs="Helvetica"/>
          <w:color w:val="333333"/>
          <w:sz w:val="21"/>
          <w:szCs w:val="21"/>
          <w:lang w:eastAsia="ru-RU"/>
        </w:rPr>
        <w:t>выполнена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7 служит опорой для асбестовой набивки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выполнена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Набивка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асбестовая пропитанная обеспечивает изоляцию рабочей полости вентиля от атмосферы.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Мб ГОСТ 5915-70 поз.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изготовлена из стали, служит для крепления маховика.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6 ГОСТ 11371-78 поз. 9 изготовлена из стали. I</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запорный применяется для перекрытия трубопроводов холодильных установок.</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Рабочая среда — жидкий и газообразный аммиак с температурой от — 70 до +150</w:t>
      </w:r>
      <w:proofErr w:type="gramStart"/>
      <w:r w:rsidRPr="003B6433">
        <w:rPr>
          <w:rFonts w:ascii="Helvetica" w:eastAsia="Times New Roman" w:hAnsi="Helvetica" w:cs="Helvetica"/>
          <w:color w:val="333333"/>
          <w:sz w:val="21"/>
          <w:szCs w:val="21"/>
          <w:lang w:eastAsia="ru-RU"/>
        </w:rPr>
        <w:t xml:space="preserve"> °С</w:t>
      </w:r>
      <w:proofErr w:type="gramEnd"/>
      <w:r w:rsidRPr="003B6433">
        <w:rPr>
          <w:rFonts w:ascii="Helvetica" w:eastAsia="Times New Roman" w:hAnsi="Helvetica" w:cs="Helvetica"/>
          <w:color w:val="333333"/>
          <w:sz w:val="21"/>
          <w:szCs w:val="21"/>
          <w:lang w:eastAsia="ru-RU"/>
        </w:rPr>
        <w:t xml:space="preserve"> — подается к левому нижнему патрубку корпуса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 через верхний правый патрубок' направляется к установке.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Перекрытие трубопровода осуществляется золотником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 xml:space="preserve">который своей конической поверхностью запирает вертикальное отверстие корпуса 2, прекращая доступ рабочей среды из левого патрубка </w:t>
      </w:r>
      <w:proofErr w:type="gramStart"/>
      <w:r w:rsidRPr="003B6433">
        <w:rPr>
          <w:rFonts w:ascii="Helvetica" w:eastAsia="Times New Roman" w:hAnsi="Helvetica" w:cs="Helvetica"/>
          <w:color w:val="333333"/>
          <w:sz w:val="21"/>
          <w:szCs w:val="21"/>
          <w:lang w:eastAsia="ru-RU"/>
        </w:rPr>
        <w:t>в</w:t>
      </w:r>
      <w:proofErr w:type="gramEnd"/>
      <w:r w:rsidRPr="003B6433">
        <w:rPr>
          <w:rFonts w:ascii="Helvetica" w:eastAsia="Times New Roman" w:hAnsi="Helvetica" w:cs="Helvetica"/>
          <w:color w:val="333333"/>
          <w:sz w:val="21"/>
          <w:szCs w:val="21"/>
          <w:lang w:eastAsia="ru-RU"/>
        </w:rPr>
        <w:t xml:space="preserve"> правый. Вентиль изображен в закрытом положении. Проходимость вентиля регулируется положением золотника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в отверстии. Уплотнение набивки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предотвращающей утечку аммиака в атмосферу, осуществляется подтяжкой сальниковой втулки </w:t>
      </w:r>
      <w:r w:rsidRPr="003B6433">
        <w:rPr>
          <w:rFonts w:ascii="Helvetica" w:eastAsia="Times New Roman" w:hAnsi="Helvetica" w:cs="Helvetica"/>
          <w:i/>
          <w:iCs/>
          <w:color w:val="333333"/>
          <w:sz w:val="21"/>
          <w:szCs w:val="21"/>
          <w:lang w:eastAsia="ru-RU"/>
        </w:rPr>
        <w:t>б </w:t>
      </w:r>
      <w:r w:rsidRPr="003B6433">
        <w:rPr>
          <w:rFonts w:ascii="Helvetica" w:eastAsia="Times New Roman" w:hAnsi="Helvetica" w:cs="Helvetica"/>
          <w:color w:val="333333"/>
          <w:sz w:val="21"/>
          <w:szCs w:val="21"/>
          <w:lang w:eastAsia="ru-RU"/>
        </w:rPr>
        <w:t>накидной гайкой </w:t>
      </w:r>
      <w:r w:rsidRPr="003B6433">
        <w:rPr>
          <w:rFonts w:ascii="Helvetica" w:eastAsia="Times New Roman" w:hAnsi="Helvetica" w:cs="Helvetica"/>
          <w:i/>
          <w:iCs/>
          <w:color w:val="333333"/>
          <w:sz w:val="21"/>
          <w:szCs w:val="21"/>
          <w:lang w:eastAsia="ru-RU"/>
        </w:rPr>
        <w:t>5.</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ЗАПОРНЫЙ ЦАПКОВЫЙ</w:t>
      </w:r>
      <w:r w:rsidRPr="003B6433">
        <w:rPr>
          <w:rFonts w:ascii="Helvetica" w:eastAsia="Times New Roman" w:hAnsi="Helvetica" w:cs="Helvetica"/>
          <w:noProof/>
          <w:color w:val="333333"/>
          <w:sz w:val="21"/>
          <w:szCs w:val="21"/>
          <w:lang w:eastAsia="ru-RU"/>
        </w:rPr>
        <w:drawing>
          <wp:inline distT="0" distB="0" distL="0" distR="0" wp14:anchorId="517DEE38" wp14:editId="6728CA22">
            <wp:extent cx="7019925" cy="5715000"/>
            <wp:effectExtent l="0" t="0" r="9525" b="0"/>
            <wp:docPr id="48" name="Рисунок 48" descr="https://fsd.kopilkaurokov.ru/up/html/2017/03/15/k_58c972bfcd5c3/400671_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kopilkaurokov.ru/up/html/2017/03/15/k_58c972bfcd5c3/400671_48.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19925" cy="5715000"/>
                    </a:xfrm>
                    <a:prstGeom prst="rect">
                      <a:avLst/>
                    </a:prstGeom>
                    <a:noFill/>
                    <a:ln>
                      <a:noFill/>
                    </a:ln>
                  </pic:spPr>
                </pic:pic>
              </a:graphicData>
            </a:graphic>
          </wp:inline>
        </w:drawing>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 заданию № 42)</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2 (лист №7) и детали № 4 (лист №8)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 СИЛЬФОННЫЙ, ФЛАНЦЕВЫЙ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штампованный 1 изготовлен из латуни, присоединяется к трубопроводу с помощью фланцев. Для этого каждый фланец имеет шесть отверстий для прохода болтов.</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изготовлена из латуни, крепится к корпусу 1 с помощью шести болтов, которые в данном случае используются как винты. Центральное отверстие в крышке для ввинчивания шпинделя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имеет резьбу М12. Крышка имеет специальный цилиндрический выступ для присоединения сильфона сваркой.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Шпиндель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 из латуни, имеет отверстие Ø 2, служащее для предотвращения образования воздушной подушки при сжатии сильфона </w:t>
      </w:r>
      <w:r w:rsidRPr="003B6433">
        <w:rPr>
          <w:rFonts w:ascii="Helvetica" w:eastAsia="Times New Roman" w:hAnsi="Helvetica" w:cs="Helvetica"/>
          <w:i/>
          <w:iCs/>
          <w:color w:val="333333"/>
          <w:sz w:val="21"/>
          <w:szCs w:val="21"/>
          <w:lang w:eastAsia="ru-RU"/>
        </w:rPr>
        <w:t>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изготовлен из латуни, имеет цилиндрическое отверстие для крепления головки шпинделя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 выступающий цилиндр с резьбой М8 для крепления прокладки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На специальный выступ золотника одевается и приваривается сильфон 6. Таким образом, детали </w:t>
      </w:r>
      <w:r w:rsidRPr="003B6433">
        <w:rPr>
          <w:rFonts w:ascii="Helvetica" w:eastAsia="Times New Roman" w:hAnsi="Helvetica" w:cs="Helvetica"/>
          <w:i/>
          <w:iCs/>
          <w:color w:val="333333"/>
          <w:sz w:val="21"/>
          <w:szCs w:val="21"/>
          <w:lang w:eastAsia="ru-RU"/>
        </w:rPr>
        <w:t>2, 3, 4,</w:t>
      </w:r>
      <w:r w:rsidRPr="003B6433">
        <w:rPr>
          <w:rFonts w:ascii="Helvetica" w:eastAsia="Times New Roman" w:hAnsi="Helvetica" w:cs="Helvetica"/>
          <w:color w:val="333333"/>
          <w:sz w:val="21"/>
          <w:szCs w:val="21"/>
          <w:lang w:eastAsia="ru-RU"/>
        </w:rPr>
        <w:t> </w:t>
      </w:r>
      <w:r w:rsidRPr="003B6433">
        <w:rPr>
          <w:rFonts w:ascii="Helvetica" w:eastAsia="Times New Roman" w:hAnsi="Helvetica" w:cs="Helvetica"/>
          <w:i/>
          <w:iCs/>
          <w:color w:val="333333"/>
          <w:sz w:val="21"/>
          <w:szCs w:val="21"/>
          <w:lang w:eastAsia="ru-RU"/>
        </w:rPr>
        <w:t>6 и 10 </w:t>
      </w:r>
      <w:r w:rsidRPr="003B6433">
        <w:rPr>
          <w:rFonts w:ascii="Helvetica" w:eastAsia="Times New Roman" w:hAnsi="Helvetica" w:cs="Helvetica"/>
          <w:color w:val="333333"/>
          <w:sz w:val="21"/>
          <w:szCs w:val="21"/>
          <w:lang w:eastAsia="ru-RU"/>
        </w:rPr>
        <w:t>(крышка, шпиндель,</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золотник, сильфон и штифты) образуют сборочную единицу, которая должна была иметь один номер позиции на этом чертеже. Здесь допущено отступление от ГОСТа и номера позиции присвоены каждой детали сборочной единицы. Это сделано для того, чтобы иметь возможность вычерчивать рабочие чертежи деталей вентиля (в частности, деталей 2, </w:t>
      </w:r>
      <w:r w:rsidRPr="003B6433">
        <w:rPr>
          <w:rFonts w:ascii="Helvetica" w:eastAsia="Times New Roman" w:hAnsi="Helvetica" w:cs="Helvetica"/>
          <w:i/>
          <w:iCs/>
          <w:color w:val="333333"/>
          <w:sz w:val="21"/>
          <w:szCs w:val="21"/>
          <w:lang w:eastAsia="ru-RU"/>
        </w:rPr>
        <w:t>3,4,6 </w:t>
      </w:r>
      <w:r w:rsidRPr="003B6433">
        <w:rPr>
          <w:rFonts w:ascii="Helvetica" w:eastAsia="Times New Roman" w:hAnsi="Helvetica" w:cs="Helvetica"/>
          <w:color w:val="333333"/>
          <w:sz w:val="21"/>
          <w:szCs w:val="21"/>
          <w:lang w:eastAsia="ru-RU"/>
        </w:rPr>
        <w:t>и</w:t>
      </w:r>
      <w:proofErr w:type="gramStart"/>
      <w:r w:rsidRPr="003B6433">
        <w:rPr>
          <w:rFonts w:ascii="Helvetica" w:eastAsia="Times New Roman" w:hAnsi="Helvetica" w:cs="Helvetica"/>
          <w:color w:val="333333"/>
          <w:sz w:val="21"/>
          <w:szCs w:val="21"/>
          <w:lang w:eastAsia="ru-RU"/>
        </w:rPr>
        <w:t> </w:t>
      </w:r>
      <w:r w:rsidRPr="003B6433">
        <w:rPr>
          <w:rFonts w:ascii="Helvetica" w:eastAsia="Times New Roman" w:hAnsi="Helvetica" w:cs="Helvetica"/>
          <w:i/>
          <w:iCs/>
          <w:color w:val="333333"/>
          <w:sz w:val="21"/>
          <w:szCs w:val="21"/>
          <w:lang w:eastAsia="ru-RU"/>
        </w:rPr>
        <w:t>]</w:t>
      </w:r>
      <w:proofErr w:type="gramEnd"/>
      <w:r w:rsidRPr="003B6433">
        <w:rPr>
          <w:rFonts w:ascii="Helvetica" w:eastAsia="Times New Roman" w:hAnsi="Helvetica" w:cs="Helvetica"/>
          <w:i/>
          <w:iCs/>
          <w:color w:val="333333"/>
          <w:sz w:val="21"/>
          <w:szCs w:val="21"/>
          <w:lang w:eastAsia="ru-RU"/>
        </w:rPr>
        <w:t>0), </w:t>
      </w:r>
      <w:r w:rsidRPr="003B6433">
        <w:rPr>
          <w:rFonts w:ascii="Helvetica" w:eastAsia="Times New Roman" w:hAnsi="Helvetica" w:cs="Helvetica"/>
          <w:color w:val="333333"/>
          <w:sz w:val="21"/>
          <w:szCs w:val="21"/>
          <w:lang w:eastAsia="ru-RU"/>
        </w:rPr>
        <w:t>минуя</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выполнение сборочного чертежа этой сборочной единицы.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Прокладка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изготовлена из вакуумной резины, обеспечивает плотность перекрытия проходного отверстия.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Сильфон </w:t>
      </w:r>
      <w:r w:rsidRPr="003B6433">
        <w:rPr>
          <w:rFonts w:ascii="Helvetica" w:eastAsia="Times New Roman" w:hAnsi="Helvetica" w:cs="Helvetica"/>
          <w:i/>
          <w:iCs/>
          <w:color w:val="333333"/>
          <w:sz w:val="21"/>
          <w:szCs w:val="21"/>
          <w:lang w:eastAsia="ru-RU"/>
        </w:rPr>
        <w:t>6 </w:t>
      </w:r>
      <w:r w:rsidRPr="003B6433">
        <w:rPr>
          <w:rFonts w:ascii="Helvetica" w:eastAsia="Times New Roman" w:hAnsi="Helvetica" w:cs="Helvetica"/>
          <w:color w:val="333333"/>
          <w:sz w:val="21"/>
          <w:szCs w:val="21"/>
          <w:lang w:eastAsia="ru-RU"/>
        </w:rPr>
        <w:t>изготовлен из полутомпака, приваривается </w:t>
      </w:r>
      <w:r w:rsidRPr="003B6433">
        <w:rPr>
          <w:rFonts w:ascii="Helvetica" w:eastAsia="Times New Roman" w:hAnsi="Helvetica" w:cs="Helvetica"/>
          <w:b/>
          <w:bCs/>
          <w:color w:val="333333"/>
          <w:sz w:val="21"/>
          <w:szCs w:val="21"/>
          <w:lang w:eastAsia="ru-RU"/>
        </w:rPr>
        <w:t>к </w:t>
      </w:r>
      <w:r w:rsidRPr="003B6433">
        <w:rPr>
          <w:rFonts w:ascii="Helvetica" w:eastAsia="Times New Roman" w:hAnsi="Helvetica" w:cs="Helvetica"/>
          <w:color w:val="333333"/>
          <w:sz w:val="21"/>
          <w:szCs w:val="21"/>
          <w:lang w:eastAsia="ru-RU"/>
        </w:rPr>
        <w:t>крышке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 золотнику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обеспечивая изоляцию шпинделя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от рабочей среды.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Болты М6х 18 ГОСТ 7798-70 поз. 7. изготовленные из стали (6 шт.), крепят крышку к корпусу, обеспечивая плотный зажим прокладки 11.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М8 ГОСТ 5915-70 поз. 81 изготовлена из стали, крепит прокладку I 5 на золотнике.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ГОСТ 11371-78 поз.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изготовлена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Штифт цилиндрический 2x6 ГОСТ 3228-70 поз. </w:t>
      </w:r>
      <w:r w:rsidRPr="003B6433">
        <w:rPr>
          <w:rFonts w:ascii="Helvetica" w:eastAsia="Times New Roman" w:hAnsi="Helvetica" w:cs="Helvetica"/>
          <w:i/>
          <w:iCs/>
          <w:color w:val="333333"/>
          <w:sz w:val="21"/>
          <w:szCs w:val="21"/>
          <w:lang w:eastAsia="ru-RU"/>
        </w:rPr>
        <w:t>10.</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Прокладка</w:t>
      </w:r>
      <w:r w:rsidRPr="003B6433">
        <w:rPr>
          <w:rFonts w:ascii="Helvetica" w:eastAsia="Times New Roman" w:hAnsi="Helvetica" w:cs="Helvetica"/>
          <w:i/>
          <w:iCs/>
          <w:color w:val="333333"/>
          <w:sz w:val="21"/>
          <w:szCs w:val="21"/>
          <w:lang w:eastAsia="ru-RU"/>
        </w:rPr>
        <w:t> 11 </w:t>
      </w:r>
      <w:r w:rsidRPr="003B6433">
        <w:rPr>
          <w:rFonts w:ascii="Helvetica" w:eastAsia="Times New Roman" w:hAnsi="Helvetica" w:cs="Helvetica"/>
          <w:color w:val="333333"/>
          <w:sz w:val="21"/>
          <w:szCs w:val="21"/>
          <w:lang w:eastAsia="ru-RU"/>
        </w:rPr>
        <w:t>изготовлена из вакуумной резины, обеспечивает плотность соединения крышки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с корпусом </w:t>
      </w:r>
      <w:r w:rsidRPr="003B6433">
        <w:rPr>
          <w:rFonts w:ascii="Helvetica" w:eastAsia="Times New Roman" w:hAnsi="Helvetica" w:cs="Helvetica"/>
          <w:i/>
          <w:iCs/>
          <w:color w:val="333333"/>
          <w:sz w:val="21"/>
          <w:szCs w:val="21"/>
          <w:lang w:eastAsia="ru-RU"/>
        </w:rPr>
        <w:t>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применяется на вакуумных установках и на трубопроводах для воздуха при температуре до 50 °С. Рабочая среда подается слева, под золотник. Перекрытие осуществляется вращением шпинделя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прижимающего прокладку золотника к буртику проходного отверстия.</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22DF7ADB" wp14:editId="7278EABD">
            <wp:extent cx="7353300" cy="6000750"/>
            <wp:effectExtent l="0" t="0" r="0" b="0"/>
            <wp:docPr id="49" name="Рисунок 49" descr="https://fsd.kopilkaurokov.ru/up/html/2017/03/15/k_58c972bfcd5c3/400671_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kopilkaurokov.ru/up/html/2017/03/15/k_58c972bfcd5c3/400671_49.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53300" cy="6000750"/>
                    </a:xfrm>
                    <a:prstGeom prst="rect">
                      <a:avLst/>
                    </a:prstGeom>
                    <a:noFill/>
                    <a:ln>
                      <a:noFill/>
                    </a:ln>
                  </pic:spPr>
                </pic:pic>
              </a:graphicData>
            </a:graphic>
          </wp:inline>
        </w:drawing>
      </w:r>
      <w:r w:rsidRPr="003B6433">
        <w:rPr>
          <w:rFonts w:ascii="Helvetica" w:eastAsia="Times New Roman" w:hAnsi="Helvetica" w:cs="Helvetica"/>
          <w:color w:val="333333"/>
          <w:sz w:val="21"/>
          <w:szCs w:val="21"/>
          <w:lang w:eastAsia="ru-RU"/>
        </w:rPr>
        <w:t>.</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ЗАПОРНЫЙ, СИЛЬФОННЫЙ, ФЛАНЦЕВЫЙ (к заданию №43)</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44</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5 (лист №7) и детали № 7 (лист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 УГЛОВОЙ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Маховик 1 является армированной деталью. В пластмассовое тело маховика впрессована скоба из ковкого чугуна с квадратным отверстием. Скоба не имеет номера позиции. Она — часть (арматура) армированной детали, являющейся неразборной сборочной единицей.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выполнен из латуни. Нижняя цапка имеет</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коническую резьбу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 3/8" для присоединения к системе питания. Левая цапка имеет резьбу М24х1,5 для накидной гайки </w:t>
      </w:r>
      <w:r w:rsidRPr="003B6433">
        <w:rPr>
          <w:rFonts w:ascii="Helvetica" w:eastAsia="Times New Roman" w:hAnsi="Helvetica" w:cs="Helvetica"/>
          <w:i/>
          <w:iCs/>
          <w:color w:val="333333"/>
          <w:sz w:val="21"/>
          <w:szCs w:val="21"/>
          <w:lang w:eastAsia="ru-RU"/>
        </w:rPr>
        <w:t>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Шток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выполнен из нержавеющей стали. Коническим концом штока.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осу</w:t>
      </w:r>
      <w:r w:rsidRPr="003B6433">
        <w:rPr>
          <w:rFonts w:ascii="Helvetica" w:eastAsia="Times New Roman" w:hAnsi="Helvetica" w:cs="Helvetica"/>
          <w:color w:val="333333"/>
          <w:sz w:val="21"/>
          <w:szCs w:val="21"/>
          <w:lang w:eastAsia="ru-RU"/>
        </w:rPr>
        <w:softHyphen/>
        <w:t>ществляется перекрытие прохода.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выполнена из стали. На крышке имеется кольцевой выступ треугольного сечения, который при установке крышки вдавливает мембрану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в проточку на корпусе (см. выносной элемент). Угол при вершине выступа равен 90", а угол при вершине проточки равен 60°. Это обеспечивает плотный зажим мембраны.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Шпиндель 5 выполнен из стали. Резьба на шпинделе (для ввертывания его в крышку) М14.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Подпятник 6 выполнен из стали, соединен с головкой шпинделя подвижно с гарантированным зазором.</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накидная 7 (резьба М52) выполнена из стали, прижимает крышку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к корпусу 2, обеспечивает герметичность их соединения.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накидная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(резьба М24) выполнена из стали, служит для зажима отбортованной трубы трубопровода (на чертеже не показана), ведущей к установке.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Мембрана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выполнена из алюминия,</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обеспечивает изоляцию внутренней полости от внешней среды. Для увеличения упругости мембрана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имеет полукруглый кольцевой изгиб (отмечен на чертеже буквой «Г»),</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Пружина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выполнена из стальной пружинной проволоки с антикоррозионным покрытием, обеспечивает подъем штока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при открытии вентиля.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М8 ГОСТ 5915-70 поз 11</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выполнена из стали, служит для крепления маховика на шпинделе </w:t>
      </w:r>
      <w:r w:rsidRPr="003B6433">
        <w:rPr>
          <w:rFonts w:ascii="Helvetica" w:eastAsia="Times New Roman" w:hAnsi="Helvetica" w:cs="Helvetica"/>
          <w:i/>
          <w:iCs/>
          <w:color w:val="333333"/>
          <w:sz w:val="21"/>
          <w:szCs w:val="21"/>
          <w:lang w:eastAsia="ru-RU"/>
        </w:rPr>
        <w:t>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8 ГОСТ 11371-78 поз. </w:t>
      </w:r>
      <w:r w:rsidRPr="003B6433">
        <w:rPr>
          <w:rFonts w:ascii="Helvetica" w:eastAsia="Times New Roman" w:hAnsi="Helvetica" w:cs="Helvetica"/>
          <w:i/>
          <w:iCs/>
          <w:color w:val="333333"/>
          <w:sz w:val="21"/>
          <w:szCs w:val="21"/>
          <w:lang w:eastAsia="ru-RU"/>
        </w:rPr>
        <w:t>12 </w:t>
      </w:r>
      <w:r w:rsidRPr="003B6433">
        <w:rPr>
          <w:rFonts w:ascii="Helvetica" w:eastAsia="Times New Roman" w:hAnsi="Helvetica" w:cs="Helvetica"/>
          <w:color w:val="333333"/>
          <w:sz w:val="21"/>
          <w:szCs w:val="21"/>
          <w:lang w:eastAsia="ru-RU"/>
        </w:rPr>
        <w:t>выполнена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Вентиль применяется для перекрытия </w:t>
      </w:r>
      <w:proofErr w:type="gramStart"/>
      <w:r w:rsidRPr="003B6433">
        <w:rPr>
          <w:rFonts w:ascii="Helvetica" w:eastAsia="Times New Roman" w:hAnsi="Helvetica" w:cs="Helvetica"/>
          <w:color w:val="333333"/>
          <w:sz w:val="21"/>
          <w:szCs w:val="21"/>
          <w:lang w:eastAsia="ru-RU"/>
        </w:rPr>
        <w:t>трубопроводов холодильных установок, работающих на фреоне с температурой до 120°С. Рабочая среда подается</w:t>
      </w:r>
      <w:proofErr w:type="gramEnd"/>
      <w:r w:rsidRPr="003B6433">
        <w:rPr>
          <w:rFonts w:ascii="Helvetica" w:eastAsia="Times New Roman" w:hAnsi="Helvetica" w:cs="Helvetica"/>
          <w:color w:val="333333"/>
          <w:sz w:val="21"/>
          <w:szCs w:val="21"/>
          <w:lang w:eastAsia="ru-RU"/>
        </w:rPr>
        <w:t xml:space="preserve"> снизу под шток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 через отверстие в левой цапке по трубопроводу направляется к установке. Перекрытие трубопровода осуществляется вращением шпинделя 5, который через подпятник 6</w:t>
      </w:r>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нажимает на мембрану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и через нее</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на шток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перекрывающий проход рабочей среды.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noProof/>
          <w:color w:val="333333"/>
          <w:sz w:val="21"/>
          <w:szCs w:val="21"/>
          <w:lang w:eastAsia="ru-RU"/>
        </w:rPr>
        <w:drawing>
          <wp:inline distT="0" distB="0" distL="0" distR="0" wp14:anchorId="23D243EE" wp14:editId="5484D142">
            <wp:extent cx="8124825" cy="6134100"/>
            <wp:effectExtent l="0" t="0" r="9525" b="0"/>
            <wp:docPr id="50" name="Рисунок 50" descr="https://fsd.kopilkaurokov.ru/up/html/2017/03/15/k_58c972bfcd5c3/400671_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kopilkaurokov.ru/up/html/2017/03/15/k_58c972bfcd5c3/400671_50.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24825" cy="6134100"/>
                    </a:xfrm>
                    <a:prstGeom prst="rect">
                      <a:avLst/>
                    </a:prstGeom>
                    <a:noFill/>
                    <a:ln>
                      <a:noFill/>
                    </a:ln>
                  </pic:spPr>
                </pic:pic>
              </a:graphicData>
            </a:graphic>
          </wp:inline>
        </w:drawing>
      </w:r>
    </w:p>
    <w:p w:rsidR="003B6433" w:rsidRPr="003B6433" w:rsidRDefault="003B6433" w:rsidP="00F155E2">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ВЕНТИЛЬ ЗАПОРНЫЙ УГЛОВОЙ (к заданию № 44)</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3 (лист №7) и детали № 4 (лист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КЛАПАН ОБРАТНЫЙ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изготовлен из стали. Фланец корпуса имеет четыре проходных отверстия для крепления болтами на рабочее место. На верхнем цилиндре корпуса нарезана наружная резьба М72 х 4 для навертывания накидной гайки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внутренний цилиндр имеет резьбу М50 для ввертывания втулки </w:t>
      </w:r>
      <w:r w:rsidRPr="003B6433">
        <w:rPr>
          <w:rFonts w:ascii="Helvetica" w:eastAsia="Times New Roman" w:hAnsi="Helvetica" w:cs="Helvetica"/>
          <w:i/>
          <w:iCs/>
          <w:color w:val="333333"/>
          <w:sz w:val="21"/>
          <w:szCs w:val="21"/>
          <w:lang w:eastAsia="ru-RU"/>
        </w:rPr>
        <w:t>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изготовлен из латуни. Он имеет четыре направляющих, скользящих в проходном отверстии корпуса 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изготовлена из латуни. Имеет четыре отверстия для специального ключа, которым ее ввертывают в корпус 1 (резьба М50), регулируя давление пружины 7 на золотнике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 определяя тем самым рабочее давление клапана.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накидная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(резьба М72 х 4) изготовлена из стали. Служит для крепления отбортованной трубы (патрубок 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Патрубок 5 изготовлен из стали. Служит для присоединения к трубопроводу, по которому рабочая среда идет к аппарату.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Прокладка </w:t>
      </w:r>
      <w:r w:rsidRPr="003B6433">
        <w:rPr>
          <w:rFonts w:ascii="Helvetica" w:eastAsia="Times New Roman" w:hAnsi="Helvetica" w:cs="Helvetica"/>
          <w:i/>
          <w:iCs/>
          <w:color w:val="333333"/>
          <w:sz w:val="21"/>
          <w:szCs w:val="21"/>
          <w:lang w:eastAsia="ru-RU"/>
        </w:rPr>
        <w:t>6 </w:t>
      </w:r>
      <w:r w:rsidRPr="003B6433">
        <w:rPr>
          <w:rFonts w:ascii="Helvetica" w:eastAsia="Times New Roman" w:hAnsi="Helvetica" w:cs="Helvetica"/>
          <w:color w:val="333333"/>
          <w:sz w:val="21"/>
          <w:szCs w:val="21"/>
          <w:lang w:eastAsia="ru-RU"/>
        </w:rPr>
        <w:t>изготовлена из резины. Служит для уплотнения соединения патрубка 5 с корпусом 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Пружина 7 изготовлена из пружинной проволоки. Сжатием пружины 7 устанавливают определенное рабочее давление, способное открыть золотник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Поджатие пружины осуществляется вращением втулки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Обратный клапан служит для пропуска рабочей среды к потребителю. В случае падения давления в зоне под золотником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 xml:space="preserve">пружина 7 закроет отверстие </w:t>
      </w:r>
      <w:proofErr w:type="gramStart"/>
      <w:r w:rsidRPr="003B6433">
        <w:rPr>
          <w:rFonts w:ascii="Helvetica" w:eastAsia="Times New Roman" w:hAnsi="Helvetica" w:cs="Helvetica"/>
          <w:color w:val="333333"/>
          <w:sz w:val="21"/>
          <w:szCs w:val="21"/>
          <w:lang w:eastAsia="ru-RU"/>
        </w:rPr>
        <w:t>золотником</w:t>
      </w:r>
      <w:proofErr w:type="gramEnd"/>
      <w:r w:rsidRPr="003B6433">
        <w:rPr>
          <w:rFonts w:ascii="Helvetica" w:eastAsia="Times New Roman" w:hAnsi="Helvetica" w:cs="Helvetica"/>
          <w:color w:val="333333"/>
          <w:sz w:val="21"/>
          <w:szCs w:val="21"/>
          <w:lang w:eastAsia="ru-RU"/>
        </w:rPr>
        <w:t xml:space="preserve"> и проход среды будет перекрыт.</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t>КЛАПАН ОБРАТНЫЙ (к заданию № 45)</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 № 46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4 (лист №7) и детали № 5 (лист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ФИЛЬТР ВОЗДУШНЫЙ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изготовлен из стали. В верхнюю часть корпуса ввертывается крышка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(резьба М80 х 3). В двух специальных приливах корпуса имеются отверстия для ввертывания штуцеров 5, присоединяемых к трубопроводу.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изготовлена из стали. Ввертывается в корпус 1, зажимая прокладку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В верхней части имеет отверстие для выпуска воздуха в атмосферу. В рабочем положении отверстие перекрыто коническим концом рукоятки </w:t>
      </w:r>
      <w:r w:rsidRPr="003B6433">
        <w:rPr>
          <w:rFonts w:ascii="Helvetica" w:eastAsia="Times New Roman" w:hAnsi="Helvetica" w:cs="Helvetica"/>
          <w:i/>
          <w:iCs/>
          <w:color w:val="333333"/>
          <w:sz w:val="21"/>
          <w:szCs w:val="21"/>
          <w:lang w:eastAsia="ru-RU"/>
        </w:rPr>
        <w:t>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Рукоятка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изготовлена из стали, ввертывается в крышку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(резьба М18), служит для выпуска воздуха в атмосферу.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Штуцер специальный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изготовлен из латуни, ввертывается в отверстие корпуса 1 {резьба М14х 1), служит для вывода воздуха из рабочей полости крышки в трубопровод.</w:t>
      </w:r>
      <w:proofErr w:type="gramEnd"/>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Штуцер 5 (2 шт.) изготовлен из стали, служит для присоединения к трубопроводу.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специальная </w:t>
      </w:r>
      <w:r w:rsidRPr="003B6433">
        <w:rPr>
          <w:rFonts w:ascii="Helvetica" w:eastAsia="Times New Roman" w:hAnsi="Helvetica" w:cs="Helvetica"/>
          <w:i/>
          <w:iCs/>
          <w:color w:val="333333"/>
          <w:sz w:val="21"/>
          <w:szCs w:val="21"/>
          <w:lang w:eastAsia="ru-RU"/>
        </w:rPr>
        <w:t>б </w:t>
      </w:r>
      <w:r w:rsidRPr="003B6433">
        <w:rPr>
          <w:rFonts w:ascii="Helvetica" w:eastAsia="Times New Roman" w:hAnsi="Helvetica" w:cs="Helvetica"/>
          <w:color w:val="333333"/>
          <w:sz w:val="21"/>
          <w:szCs w:val="21"/>
          <w:lang w:eastAsia="ru-RU"/>
        </w:rPr>
        <w:t>изготовлена из стали, служит для прижима прокладки </w:t>
      </w:r>
      <w:r w:rsidRPr="003B6433">
        <w:rPr>
          <w:rFonts w:ascii="Helvetica" w:eastAsia="Times New Roman" w:hAnsi="Helvetica" w:cs="Helvetica"/>
          <w:i/>
          <w:iCs/>
          <w:color w:val="333333"/>
          <w:sz w:val="21"/>
          <w:szCs w:val="21"/>
          <w:lang w:eastAsia="ru-RU"/>
        </w:rPr>
        <w:t>9, </w:t>
      </w:r>
      <w:r w:rsidRPr="003B6433">
        <w:rPr>
          <w:rFonts w:ascii="Helvetica" w:eastAsia="Times New Roman" w:hAnsi="Helvetica" w:cs="Helvetica"/>
          <w:color w:val="333333"/>
          <w:sz w:val="21"/>
          <w:szCs w:val="21"/>
          <w:lang w:eastAsia="ru-RU"/>
        </w:rPr>
        <w:t>обеспечивающей изоляцию рабочей полости фильтра 7 от рабочей полости крышки </w:t>
      </w:r>
      <w:r w:rsidRPr="003B6433">
        <w:rPr>
          <w:rFonts w:ascii="Helvetica" w:eastAsia="Times New Roman" w:hAnsi="Helvetica" w:cs="Helvetica"/>
          <w:i/>
          <w:iCs/>
          <w:color w:val="333333"/>
          <w:sz w:val="21"/>
          <w:szCs w:val="21"/>
          <w:lang w:eastAsia="ru-RU"/>
        </w:rPr>
        <w:t>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Фильтр 7 изготовлен из специального пористого материала, служит для очистки воздуха, идущего по трубопроводу к работающему аппарату.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Прокладки резиновые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(2 шт.) обеспечивают плотность присоединения штуцеров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к корпусу</w:t>
      </w:r>
      <w:proofErr w:type="gramStart"/>
      <w:r w:rsidRPr="003B6433">
        <w:rPr>
          <w:rFonts w:ascii="Helvetica" w:eastAsia="Times New Roman" w:hAnsi="Helvetica" w:cs="Helvetica"/>
          <w:color w:val="333333"/>
          <w:sz w:val="21"/>
          <w:szCs w:val="21"/>
          <w:lang w:eastAsia="ru-RU"/>
        </w:rPr>
        <w:t> </w:t>
      </w:r>
      <w:r w:rsidRPr="003B6433">
        <w:rPr>
          <w:rFonts w:ascii="Helvetica" w:eastAsia="Times New Roman" w:hAnsi="Helvetica" w:cs="Helvetica"/>
          <w:i/>
          <w:iCs/>
          <w:color w:val="333333"/>
          <w:sz w:val="21"/>
          <w:szCs w:val="21"/>
          <w:lang w:eastAsia="ru-RU"/>
        </w:rPr>
        <w:t>]</w:t>
      </w:r>
      <w:proofErr w:type="gramEnd"/>
      <w:r w:rsidRPr="003B6433">
        <w:rPr>
          <w:rFonts w:ascii="Helvetica" w:eastAsia="Times New Roman" w:hAnsi="Helvetica" w:cs="Helvetica"/>
          <w:i/>
          <w:iCs/>
          <w:color w:val="333333"/>
          <w:sz w:val="21"/>
          <w:szCs w:val="21"/>
          <w:lang w:eastAsia="ru-RU"/>
        </w:rPr>
        <w:t>.</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Прокладки резиновые 9 (2 шт.) обеспечивают герметизацию рабочей полости фильтра 7.</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Прокладка резиновая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обеспечивает плотность соединения корпуса 1 и крышки </w:t>
      </w:r>
      <w:r w:rsidRPr="003B6433">
        <w:rPr>
          <w:rFonts w:ascii="Helvetica" w:eastAsia="Times New Roman" w:hAnsi="Helvetica" w:cs="Helvetica"/>
          <w:i/>
          <w:iCs/>
          <w:color w:val="333333"/>
          <w:sz w:val="21"/>
          <w:szCs w:val="21"/>
          <w:lang w:eastAsia="ru-RU"/>
        </w:rPr>
        <w:t>2.</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Воздушный фильтр устанавливается на трубопровод и очищает воздух, идущий к работающему аппарату. Воздух под давлением подается через правый штуцер и, проходя через фильтр 7, выходит в рабочую полость крышки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оттуда через специальный штуцер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 по системе отверстий через штуцер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идет к потребителю.</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F155E2">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w:t>
      </w:r>
      <w:r w:rsidR="00F155E2">
        <w:rPr>
          <w:rFonts w:ascii="Helvetica" w:eastAsia="Times New Roman" w:hAnsi="Helvetica" w:cs="Helvetica"/>
          <w:color w:val="333333"/>
          <w:sz w:val="21"/>
          <w:szCs w:val="21"/>
          <w:lang w:eastAsia="ru-RU"/>
        </w:rPr>
        <w:t xml:space="preserve"> </w:t>
      </w:r>
      <w:r w:rsidRPr="003B6433">
        <w:rPr>
          <w:rFonts w:ascii="Helvetica" w:eastAsia="Times New Roman" w:hAnsi="Helvetica" w:cs="Helvetica"/>
          <w:color w:val="333333"/>
          <w:sz w:val="21"/>
          <w:szCs w:val="21"/>
          <w:lang w:eastAsia="ru-RU"/>
        </w:rPr>
        <w:t>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t>ФИЛЬТР ВОЗДУШНЫЙ (к заданию № 46)</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 47</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3 (лист №7) и детали № 8 (лист №8)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ВЕНТИЛЬ ЗАПОРНЫЙ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Перечень и краткая характеристика деталей</w:t>
      </w:r>
      <w:proofErr w:type="gramStart"/>
      <w:r w:rsidRPr="003B6433">
        <w:rPr>
          <w:rFonts w:ascii="Helvetica" w:eastAsia="Times New Roman" w:hAnsi="Helvetica" w:cs="Helvetica"/>
          <w:color w:val="333333"/>
          <w:sz w:val="21"/>
          <w:szCs w:val="21"/>
          <w:lang w:eastAsia="ru-RU"/>
        </w:rPr>
        <w:t> .</w:t>
      </w:r>
      <w:proofErr w:type="gramEnd"/>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Корпус </w:t>
      </w:r>
      <w:r w:rsidRPr="003B6433">
        <w:rPr>
          <w:rFonts w:ascii="Helvetica" w:eastAsia="Times New Roman" w:hAnsi="Helvetica" w:cs="Helvetica"/>
          <w:i/>
          <w:iCs/>
          <w:color w:val="333333"/>
          <w:sz w:val="21"/>
          <w:szCs w:val="21"/>
          <w:lang w:eastAsia="ru-RU"/>
        </w:rPr>
        <w:t>1 </w:t>
      </w:r>
      <w:r w:rsidRPr="003B6433">
        <w:rPr>
          <w:rFonts w:ascii="Helvetica" w:eastAsia="Times New Roman" w:hAnsi="Helvetica" w:cs="Helvetica"/>
          <w:color w:val="333333"/>
          <w:sz w:val="21"/>
          <w:szCs w:val="21"/>
          <w:lang w:eastAsia="ru-RU"/>
        </w:rPr>
        <w:t>изготовлен из алюминия. В верхнем торце корпуса имеется четыре отверстия под шпильку М10 для крепления крышки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Боковые торцы корпуса имеют также по четыре отверстия М10 для присоединения фланцев трубопровода с помощью шпилек М10 (шпильки кроме четырех, крепящих крышку, на чертеже не показаны).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изготовлена из алюминия. Во фланце имеются четыре отверстия для прохода крепящих шпилек и два отверстия с резьбой М8 для шпилек, с помощью которых производится подтяжка сальниковой втулки </w:t>
      </w:r>
      <w:r w:rsidRPr="003B6433">
        <w:rPr>
          <w:rFonts w:ascii="Helvetica" w:eastAsia="Times New Roman" w:hAnsi="Helvetica" w:cs="Helvetica"/>
          <w:i/>
          <w:iCs/>
          <w:color w:val="333333"/>
          <w:sz w:val="21"/>
          <w:szCs w:val="21"/>
          <w:lang w:eastAsia="ru-RU"/>
        </w:rPr>
        <w:t>4.</w:t>
      </w:r>
      <w:r w:rsidRPr="003B6433">
        <w:rPr>
          <w:rFonts w:ascii="Helvetica" w:eastAsia="Times New Roman" w:hAnsi="Helvetica" w:cs="Helvetica"/>
          <w:color w:val="333333"/>
          <w:sz w:val="21"/>
          <w:szCs w:val="21"/>
          <w:lang w:eastAsia="ru-RU"/>
        </w:rPr>
        <w:t> Стакан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 из кислотостойкой стали, обеспечивает изоляцию рабочей полости корпуса 1 от атмосферы.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сальниковая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изготовлена из кислотостойкой стали. Подтяжка сальниковой втулки производится шпильками </w:t>
      </w:r>
      <w:r w:rsidRPr="003B6433">
        <w:rPr>
          <w:rFonts w:ascii="Helvetica" w:eastAsia="Times New Roman" w:hAnsi="Helvetica" w:cs="Helvetica"/>
          <w:i/>
          <w:iCs/>
          <w:color w:val="333333"/>
          <w:sz w:val="21"/>
          <w:szCs w:val="21"/>
          <w:lang w:eastAsia="ru-RU"/>
        </w:rPr>
        <w:t>15.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золотниковая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изготовлена из кислотостойкой стали, обеспечивает крепление золотника </w:t>
      </w:r>
      <w:r w:rsidRPr="003B6433">
        <w:rPr>
          <w:rFonts w:ascii="Helvetica" w:eastAsia="Times New Roman" w:hAnsi="Helvetica" w:cs="Helvetica"/>
          <w:i/>
          <w:iCs/>
          <w:color w:val="333333"/>
          <w:sz w:val="21"/>
          <w:szCs w:val="21"/>
          <w:lang w:eastAsia="ru-RU"/>
        </w:rPr>
        <w:t>б </w:t>
      </w:r>
      <w:r w:rsidRPr="003B6433">
        <w:rPr>
          <w:rFonts w:ascii="Helvetica" w:eastAsia="Times New Roman" w:hAnsi="Helvetica" w:cs="Helvetica"/>
          <w:color w:val="333333"/>
          <w:sz w:val="21"/>
          <w:szCs w:val="21"/>
          <w:lang w:eastAsia="ru-RU"/>
        </w:rPr>
        <w:t>на головке шпинделя </w:t>
      </w:r>
      <w:r w:rsidRPr="003B6433">
        <w:rPr>
          <w:rFonts w:ascii="Helvetica" w:eastAsia="Times New Roman" w:hAnsi="Helvetica" w:cs="Helvetica"/>
          <w:i/>
          <w:iCs/>
          <w:color w:val="333333"/>
          <w:sz w:val="21"/>
          <w:szCs w:val="21"/>
          <w:lang w:eastAsia="ru-RU"/>
        </w:rPr>
        <w:t>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6 </w:t>
      </w:r>
      <w:r w:rsidRPr="003B6433">
        <w:rPr>
          <w:rFonts w:ascii="Helvetica" w:eastAsia="Times New Roman" w:hAnsi="Helvetica" w:cs="Helvetica"/>
          <w:color w:val="333333"/>
          <w:sz w:val="21"/>
          <w:szCs w:val="21"/>
          <w:lang w:eastAsia="ru-RU"/>
        </w:rPr>
        <w:t>изготовлен из кислотостойкой стали, обеспечивает перекрытие проходного отверстия корпуса 1, крепится на головке шпинделя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 xml:space="preserve">подвижно, что дает возможность </w:t>
      </w:r>
      <w:proofErr w:type="spellStart"/>
      <w:r w:rsidRPr="003B6433">
        <w:rPr>
          <w:rFonts w:ascii="Helvetica" w:eastAsia="Times New Roman" w:hAnsi="Helvetica" w:cs="Helvetica"/>
          <w:color w:val="333333"/>
          <w:sz w:val="21"/>
          <w:szCs w:val="21"/>
          <w:lang w:eastAsia="ru-RU"/>
        </w:rPr>
        <w:t>самоустанова</w:t>
      </w:r>
      <w:proofErr w:type="spellEnd"/>
      <w:r w:rsidRPr="003B6433">
        <w:rPr>
          <w:rFonts w:ascii="Helvetica" w:eastAsia="Times New Roman" w:hAnsi="Helvetica" w:cs="Helvetica"/>
          <w:color w:val="333333"/>
          <w:sz w:val="21"/>
          <w:szCs w:val="21"/>
          <w:lang w:eastAsia="ru-RU"/>
        </w:rPr>
        <w:t xml:space="preserve"> в отверстие и обеспечивает плотность перекрытия.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Втулка резьбовая 7 изготовлена из стали, ввернута в верхнюю часть крышки 2 (резьба М24) и застопорена винтом </w:t>
      </w:r>
      <w:r w:rsidRPr="003B6433">
        <w:rPr>
          <w:rFonts w:ascii="Helvetica" w:eastAsia="Times New Roman" w:hAnsi="Helvetica" w:cs="Helvetica"/>
          <w:i/>
          <w:iCs/>
          <w:color w:val="333333"/>
          <w:sz w:val="21"/>
          <w:szCs w:val="21"/>
          <w:lang w:eastAsia="ru-RU"/>
        </w:rPr>
        <w:t>11 </w:t>
      </w:r>
      <w:r w:rsidRPr="003B6433">
        <w:rPr>
          <w:rFonts w:ascii="Helvetica" w:eastAsia="Times New Roman" w:hAnsi="Helvetica" w:cs="Helvetica"/>
          <w:color w:val="333333"/>
          <w:sz w:val="21"/>
          <w:szCs w:val="21"/>
          <w:lang w:eastAsia="ru-RU"/>
        </w:rPr>
        <w:t>(резьба М</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обеспечивает твердость резьбовой опоры для шпинделя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Алюминий, из которого изготовлена крышка 2, был бы слишком мягким для тех нагрузок, которые возникают при ввертывании шпинделя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для закрытия вентиля.</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Шпиндель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 xml:space="preserve">изготовлен из кислотостойкой стали. </w:t>
      </w:r>
      <w:proofErr w:type="gramStart"/>
      <w:r w:rsidRPr="003B6433">
        <w:rPr>
          <w:rFonts w:ascii="Helvetica" w:eastAsia="Times New Roman" w:hAnsi="Helvetica" w:cs="Helvetica"/>
          <w:color w:val="333333"/>
          <w:sz w:val="21"/>
          <w:szCs w:val="21"/>
          <w:lang w:eastAsia="ru-RU"/>
        </w:rPr>
        <w:t>Верхняя часть шпинделя имеет резьбу Ml0 для ввертывания в крышку и резьбу М8 для навинчивания гайки (на чертеже не показана), крепящей маховик (на чертеже не показан).</w:t>
      </w:r>
      <w:proofErr w:type="gramEnd"/>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Прокладка резиновая 9 обеспечивает изоляцию рабочей полости корпуса </w:t>
      </w:r>
      <w:r w:rsidRPr="003B6433">
        <w:rPr>
          <w:rFonts w:ascii="Helvetica" w:eastAsia="Times New Roman" w:hAnsi="Helvetica" w:cs="Helvetica"/>
          <w:i/>
          <w:iCs/>
          <w:color w:val="333333"/>
          <w:sz w:val="21"/>
          <w:szCs w:val="21"/>
          <w:lang w:eastAsia="ru-RU"/>
        </w:rPr>
        <w:t>1.</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w:t>
      </w:r>
      <w:r w:rsidRPr="003B6433">
        <w:rPr>
          <w:rFonts w:ascii="Helvetica" w:eastAsia="Times New Roman" w:hAnsi="Helvetica" w:cs="Helvetica"/>
          <w:i/>
          <w:iCs/>
          <w:color w:val="333333"/>
          <w:sz w:val="21"/>
          <w:szCs w:val="21"/>
          <w:lang w:eastAsia="ru-RU"/>
        </w:rPr>
        <w:t>10 </w:t>
      </w:r>
      <w:r w:rsidRPr="003B6433">
        <w:rPr>
          <w:rFonts w:ascii="Helvetica" w:eastAsia="Times New Roman" w:hAnsi="Helvetica" w:cs="Helvetica"/>
          <w:color w:val="333333"/>
          <w:sz w:val="21"/>
          <w:szCs w:val="21"/>
          <w:lang w:eastAsia="ru-RU"/>
        </w:rPr>
        <w:t>изготовлена из кислотостой</w:t>
      </w:r>
      <w:r w:rsidRPr="003B6433">
        <w:rPr>
          <w:rFonts w:ascii="Helvetica" w:eastAsia="Times New Roman" w:hAnsi="Helvetica" w:cs="Helvetica"/>
          <w:color w:val="333333"/>
          <w:sz w:val="21"/>
          <w:szCs w:val="21"/>
          <w:lang w:eastAsia="ru-RU"/>
        </w:rPr>
        <w:softHyphen/>
        <w:t>кой стали, является опорой для сальника.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Винт М</w:t>
      </w:r>
      <w:proofErr w:type="gramStart"/>
      <w:r w:rsidRPr="003B6433">
        <w:rPr>
          <w:rFonts w:ascii="Helvetica" w:eastAsia="Times New Roman" w:hAnsi="Helvetica" w:cs="Helvetica"/>
          <w:color w:val="333333"/>
          <w:sz w:val="21"/>
          <w:szCs w:val="21"/>
          <w:lang w:eastAsia="ru-RU"/>
        </w:rPr>
        <w:t>4</w:t>
      </w:r>
      <w:proofErr w:type="gramEnd"/>
      <w:r w:rsidRPr="003B6433">
        <w:rPr>
          <w:rFonts w:ascii="Helvetica" w:eastAsia="Times New Roman" w:hAnsi="Helvetica" w:cs="Helvetica"/>
          <w:color w:val="333333"/>
          <w:sz w:val="21"/>
          <w:szCs w:val="21"/>
          <w:lang w:eastAsia="ru-RU"/>
        </w:rPr>
        <w:t xml:space="preserve"> стопорный ГОСТ 1477-65 поз. 11 предотвращает проворачивание втулки 7 при вращении шпинделя </w:t>
      </w:r>
      <w:r w:rsidRPr="003B6433">
        <w:rPr>
          <w:rFonts w:ascii="Helvetica" w:eastAsia="Times New Roman" w:hAnsi="Helvetica" w:cs="Helvetica"/>
          <w:i/>
          <w:iCs/>
          <w:color w:val="333333"/>
          <w:sz w:val="21"/>
          <w:szCs w:val="21"/>
          <w:lang w:eastAsia="ru-RU"/>
        </w:rPr>
        <w:t>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М8 ГОСТ 5915-70 поз. </w:t>
      </w:r>
      <w:r w:rsidRPr="003B6433">
        <w:rPr>
          <w:rFonts w:ascii="Helvetica" w:eastAsia="Times New Roman" w:hAnsi="Helvetica" w:cs="Helvetica"/>
          <w:i/>
          <w:iCs/>
          <w:color w:val="333333"/>
          <w:sz w:val="21"/>
          <w:szCs w:val="21"/>
          <w:lang w:eastAsia="ru-RU"/>
        </w:rPr>
        <w:t>12 </w:t>
      </w:r>
      <w:r w:rsidRPr="003B6433">
        <w:rPr>
          <w:rFonts w:ascii="Helvetica" w:eastAsia="Times New Roman" w:hAnsi="Helvetica" w:cs="Helvetica"/>
          <w:color w:val="333333"/>
          <w:sz w:val="21"/>
          <w:szCs w:val="21"/>
          <w:lang w:eastAsia="ru-RU"/>
        </w:rPr>
        <w:t>изготовлена из стали, служит для крепления и подтяжки сальниковой втулки </w:t>
      </w:r>
      <w:r w:rsidRPr="003B6433">
        <w:rPr>
          <w:rFonts w:ascii="Helvetica" w:eastAsia="Times New Roman" w:hAnsi="Helvetica" w:cs="Helvetica"/>
          <w:i/>
          <w:iCs/>
          <w:color w:val="333333"/>
          <w:sz w:val="21"/>
          <w:szCs w:val="21"/>
          <w:lang w:eastAsia="ru-RU"/>
        </w:rPr>
        <w:t>4.</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Гайка Ml0 ГОСТ 5915-70 поз. </w:t>
      </w:r>
      <w:r w:rsidRPr="003B6433">
        <w:rPr>
          <w:rFonts w:ascii="Helvetica" w:eastAsia="Times New Roman" w:hAnsi="Helvetica" w:cs="Helvetica"/>
          <w:i/>
          <w:iCs/>
          <w:color w:val="333333"/>
          <w:sz w:val="21"/>
          <w:szCs w:val="21"/>
          <w:lang w:eastAsia="ru-RU"/>
        </w:rPr>
        <w:t>13 </w:t>
      </w:r>
      <w:r w:rsidRPr="003B6433">
        <w:rPr>
          <w:rFonts w:ascii="Helvetica" w:eastAsia="Times New Roman" w:hAnsi="Helvetica" w:cs="Helvetica"/>
          <w:color w:val="333333"/>
          <w:sz w:val="21"/>
          <w:szCs w:val="21"/>
          <w:lang w:eastAsia="ru-RU"/>
        </w:rPr>
        <w:t>изготовлена из стали, служит для крепления крышки 2, обеспечивает также зажим прокладки 9.</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Шайба 8 ГОСТ 11371-78 поз. </w:t>
      </w:r>
      <w:r w:rsidRPr="003B6433">
        <w:rPr>
          <w:rFonts w:ascii="Helvetica" w:eastAsia="Times New Roman" w:hAnsi="Helvetica" w:cs="Helvetica"/>
          <w:i/>
          <w:iCs/>
          <w:color w:val="333333"/>
          <w:sz w:val="21"/>
          <w:szCs w:val="21"/>
          <w:lang w:eastAsia="ru-RU"/>
        </w:rPr>
        <w:t>14 </w:t>
      </w:r>
      <w:r w:rsidRPr="003B6433">
        <w:rPr>
          <w:rFonts w:ascii="Helvetica" w:eastAsia="Times New Roman" w:hAnsi="Helvetica" w:cs="Helvetica"/>
          <w:color w:val="333333"/>
          <w:sz w:val="21"/>
          <w:szCs w:val="21"/>
          <w:lang w:eastAsia="ru-RU"/>
        </w:rPr>
        <w:t>изготовлена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Шпилька М8 ГОСТ 22032-76 поз. </w:t>
      </w:r>
      <w:r w:rsidRPr="003B6433">
        <w:rPr>
          <w:rFonts w:ascii="Helvetica" w:eastAsia="Times New Roman" w:hAnsi="Helvetica" w:cs="Helvetica"/>
          <w:i/>
          <w:iCs/>
          <w:color w:val="333333"/>
          <w:sz w:val="21"/>
          <w:szCs w:val="21"/>
          <w:lang w:eastAsia="ru-RU"/>
        </w:rPr>
        <w:t>15 </w:t>
      </w:r>
      <w:r w:rsidRPr="003B6433">
        <w:rPr>
          <w:rFonts w:ascii="Helvetica" w:eastAsia="Times New Roman" w:hAnsi="Helvetica" w:cs="Helvetica"/>
          <w:color w:val="333333"/>
          <w:sz w:val="21"/>
          <w:szCs w:val="21"/>
          <w:lang w:eastAsia="ru-RU"/>
        </w:rPr>
        <w:t>изготовлена из стали.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Шпилька М10 ГОСТ 22032-76 поз. </w:t>
      </w:r>
      <w:r w:rsidRPr="003B6433">
        <w:rPr>
          <w:rFonts w:ascii="Helvetica" w:eastAsia="Times New Roman" w:hAnsi="Helvetica" w:cs="Helvetica"/>
          <w:i/>
          <w:iCs/>
          <w:color w:val="333333"/>
          <w:sz w:val="21"/>
          <w:szCs w:val="21"/>
          <w:lang w:eastAsia="ru-RU"/>
        </w:rPr>
        <w:t>16 </w:t>
      </w:r>
      <w:r w:rsidRPr="003B6433">
        <w:rPr>
          <w:rFonts w:ascii="Helvetica" w:eastAsia="Times New Roman" w:hAnsi="Helvetica" w:cs="Helvetica"/>
          <w:color w:val="333333"/>
          <w:sz w:val="21"/>
          <w:szCs w:val="21"/>
          <w:lang w:eastAsia="ru-RU"/>
        </w:rPr>
        <w:t>изготовлена из стали. Набивка сальниковая графитовая </w:t>
      </w:r>
      <w:r w:rsidRPr="003B6433">
        <w:rPr>
          <w:rFonts w:ascii="Helvetica" w:eastAsia="Times New Roman" w:hAnsi="Helvetica" w:cs="Helvetica"/>
          <w:i/>
          <w:iCs/>
          <w:color w:val="333333"/>
          <w:sz w:val="21"/>
          <w:szCs w:val="21"/>
          <w:lang w:eastAsia="ru-RU"/>
        </w:rPr>
        <w:t>17 </w:t>
      </w:r>
      <w:r w:rsidRPr="003B6433">
        <w:rPr>
          <w:rFonts w:ascii="Helvetica" w:eastAsia="Times New Roman" w:hAnsi="Helvetica" w:cs="Helvetica"/>
          <w:color w:val="333333"/>
          <w:sz w:val="21"/>
          <w:szCs w:val="21"/>
          <w:lang w:eastAsia="ru-RU"/>
        </w:rPr>
        <w:t>обеспечивает герметизацию рабочей полости при вращении шпинделя </w:t>
      </w:r>
      <w:r w:rsidRPr="003B6433">
        <w:rPr>
          <w:rFonts w:ascii="Helvetica" w:eastAsia="Times New Roman" w:hAnsi="Helvetica" w:cs="Helvetica"/>
          <w:i/>
          <w:iCs/>
          <w:color w:val="333333"/>
          <w:sz w:val="21"/>
          <w:szCs w:val="21"/>
          <w:lang w:eastAsia="ru-RU"/>
        </w:rPr>
        <w:t>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Вентиль </w:t>
      </w:r>
      <w:proofErr w:type="gramStart"/>
      <w:r w:rsidRPr="003B6433">
        <w:rPr>
          <w:rFonts w:ascii="Helvetica" w:eastAsia="Times New Roman" w:hAnsi="Helvetica" w:cs="Helvetica"/>
          <w:color w:val="333333"/>
          <w:sz w:val="21"/>
          <w:szCs w:val="21"/>
          <w:lang w:eastAsia="ru-RU"/>
        </w:rPr>
        <w:t>применяется для перекрытия трубопроводов с азотной кислотой при температуре до 100 °С</w:t>
      </w:r>
      <w:r w:rsidR="00F155E2">
        <w:rPr>
          <w:rFonts w:ascii="Helvetica" w:eastAsia="Times New Roman" w:hAnsi="Helvetica" w:cs="Helvetica"/>
          <w:color w:val="333333"/>
          <w:sz w:val="21"/>
          <w:szCs w:val="21"/>
          <w:lang w:eastAsia="ru-RU"/>
        </w:rPr>
        <w:t>.</w:t>
      </w:r>
      <w:r w:rsidRPr="003B6433">
        <w:rPr>
          <w:rFonts w:ascii="Helvetica" w:eastAsia="Times New Roman" w:hAnsi="Helvetica" w:cs="Helvetica"/>
          <w:color w:val="333333"/>
          <w:sz w:val="21"/>
          <w:szCs w:val="21"/>
          <w:lang w:eastAsia="ru-RU"/>
        </w:rPr>
        <w:t xml:space="preserve"> Перекрытие осуществляется</w:t>
      </w:r>
      <w:proofErr w:type="gramEnd"/>
      <w:r w:rsidRPr="003B6433">
        <w:rPr>
          <w:rFonts w:ascii="Helvetica" w:eastAsia="Times New Roman" w:hAnsi="Helvetica" w:cs="Helvetica"/>
          <w:color w:val="333333"/>
          <w:sz w:val="21"/>
          <w:szCs w:val="21"/>
          <w:lang w:eastAsia="ru-RU"/>
        </w:rPr>
        <w:t xml:space="preserve"> вращением шпинделя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 xml:space="preserve">При этом </w:t>
      </w:r>
      <w:proofErr w:type="gramStart"/>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б</w:t>
      </w:r>
      <w:proofErr w:type="gramEnd"/>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устанавливается в проходном отверстии и перекрывает его.</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рабочих чертежей для определения размеров детали необходимо выяснить истинный масштаб чертежа и произвести необходимые расчеты. Детали на рабочих чертежах следует изображать с наименьшим количеством видов, но их должно быть достаточно для определения формы и размеров детали. 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 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t>ВЕНТИЛЬ ЗАПОРНЫЙ (к заданию № 47)</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Задание</w:t>
      </w:r>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 48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1) Прочитайте сборочный чертеж</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 Выполните рабочие чертежи деталей: № 3 (лист №7) и детали № 4 (лист №8)</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Описание сборочной единицы</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КЛАПАН ОБРАТНЫЙ</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Перечень и краткая характеристика деталей</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Штуцер </w:t>
      </w:r>
      <w:r w:rsidRPr="003B6433">
        <w:rPr>
          <w:rFonts w:ascii="Helvetica" w:eastAsia="Times New Roman" w:hAnsi="Helvetica" w:cs="Helvetica"/>
          <w:i/>
          <w:iCs/>
          <w:color w:val="333333"/>
          <w:sz w:val="21"/>
          <w:szCs w:val="21"/>
          <w:lang w:eastAsia="ru-RU"/>
        </w:rPr>
        <w:t>1 </w:t>
      </w:r>
      <w:r w:rsidRPr="003B6433">
        <w:rPr>
          <w:rFonts w:ascii="Helvetica" w:eastAsia="Times New Roman" w:hAnsi="Helvetica" w:cs="Helvetica"/>
          <w:color w:val="333333"/>
          <w:sz w:val="21"/>
          <w:szCs w:val="21"/>
          <w:lang w:eastAsia="ru-RU"/>
        </w:rPr>
        <w:t>изготовлен из стали, имеет резьбовой конец М52х 2 для крепления на рабочее место, другой конец штуцера имеет резьбу М42х 2. Он ввертывается в отверстие корпуса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Вокруг него имеется цилиндрическая канавка для прокладки </w:t>
      </w:r>
      <w:r w:rsidRPr="003B6433">
        <w:rPr>
          <w:rFonts w:ascii="Helvetica" w:eastAsia="Times New Roman" w:hAnsi="Helvetica" w:cs="Helvetica"/>
          <w:i/>
          <w:iCs/>
          <w:color w:val="333333"/>
          <w:sz w:val="21"/>
          <w:szCs w:val="21"/>
          <w:lang w:eastAsia="ru-RU"/>
        </w:rPr>
        <w:t>8. </w:t>
      </w:r>
      <w:r w:rsidRPr="003B6433">
        <w:rPr>
          <w:rFonts w:ascii="Helvetica" w:eastAsia="Times New Roman" w:hAnsi="Helvetica" w:cs="Helvetica"/>
          <w:color w:val="333333"/>
          <w:sz w:val="21"/>
          <w:szCs w:val="21"/>
          <w:lang w:eastAsia="ru-RU"/>
        </w:rPr>
        <w:t>Корпус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изготовлен из стали. В верхней и нижней части имеет резьбовые отверстия М42х2. Отводный патрубок корпуса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имеет резьбу М45 для навинчивания накидной гайки 5.</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Золотник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изготовлен из латуни, имеет четыре направляющих, скользящих в отверстии штуцера 1, обеспечивает перекрытие проходного отверстия и пропуск рабочей среды.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Крышка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изготовлена из стали, ввернута в корпус 2 на резьбе М42 х 2. Выступающий цилиндр с отверстием является направляющим для золотника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и пружины 9. Небольшое отверстие в верхней части цилиндра служит для выхода и входа воздуха при перемещениях золотника </w:t>
      </w:r>
      <w:r w:rsidRPr="003B6433">
        <w:rPr>
          <w:rFonts w:ascii="Helvetica" w:eastAsia="Times New Roman" w:hAnsi="Helvetica" w:cs="Helvetica"/>
          <w:i/>
          <w:iCs/>
          <w:color w:val="333333"/>
          <w:sz w:val="21"/>
          <w:szCs w:val="21"/>
          <w:lang w:eastAsia="ru-RU"/>
        </w:rPr>
        <w:t>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Накидная гайка </w:t>
      </w:r>
      <w:r w:rsidRPr="003B6433">
        <w:rPr>
          <w:rFonts w:ascii="Helvetica" w:eastAsia="Times New Roman" w:hAnsi="Helvetica" w:cs="Helvetica"/>
          <w:i/>
          <w:iCs/>
          <w:color w:val="333333"/>
          <w:sz w:val="21"/>
          <w:szCs w:val="21"/>
          <w:lang w:eastAsia="ru-RU"/>
        </w:rPr>
        <w:t>5 </w:t>
      </w:r>
      <w:r w:rsidRPr="003B6433">
        <w:rPr>
          <w:rFonts w:ascii="Helvetica" w:eastAsia="Times New Roman" w:hAnsi="Helvetica" w:cs="Helvetica"/>
          <w:color w:val="333333"/>
          <w:sz w:val="21"/>
          <w:szCs w:val="21"/>
          <w:lang w:eastAsia="ru-RU"/>
        </w:rPr>
        <w:t>изготовлена из стали, служит для крепления отбортованной трубы (патрубка 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proofErr w:type="gramStart"/>
      <w:r w:rsidRPr="003B6433">
        <w:rPr>
          <w:rFonts w:ascii="Helvetica" w:eastAsia="Times New Roman" w:hAnsi="Helvetica" w:cs="Helvetica"/>
          <w:color w:val="333333"/>
          <w:sz w:val="21"/>
          <w:szCs w:val="21"/>
          <w:lang w:eastAsia="ru-RU"/>
        </w:rPr>
        <w:t>Патрубок </w:t>
      </w:r>
      <w:r w:rsidRPr="003B6433">
        <w:rPr>
          <w:rFonts w:ascii="Helvetica" w:eastAsia="Times New Roman" w:hAnsi="Helvetica" w:cs="Helvetica"/>
          <w:i/>
          <w:iCs/>
          <w:color w:val="333333"/>
          <w:sz w:val="21"/>
          <w:szCs w:val="21"/>
          <w:lang w:eastAsia="ru-RU"/>
        </w:rPr>
        <w:t>б</w:t>
      </w:r>
      <w:proofErr w:type="gramEnd"/>
      <w:r w:rsidRPr="003B6433">
        <w:rPr>
          <w:rFonts w:ascii="Helvetica" w:eastAsia="Times New Roman" w:hAnsi="Helvetica" w:cs="Helvetica"/>
          <w:i/>
          <w:iCs/>
          <w:color w:val="333333"/>
          <w:sz w:val="21"/>
          <w:szCs w:val="21"/>
          <w:lang w:eastAsia="ru-RU"/>
        </w:rPr>
        <w:t> </w:t>
      </w:r>
      <w:r w:rsidRPr="003B6433">
        <w:rPr>
          <w:rFonts w:ascii="Helvetica" w:eastAsia="Times New Roman" w:hAnsi="Helvetica" w:cs="Helvetica"/>
          <w:color w:val="333333"/>
          <w:sz w:val="21"/>
          <w:szCs w:val="21"/>
          <w:lang w:eastAsia="ru-RU"/>
        </w:rPr>
        <w:t>изготовлен из стали, служит для присоединения к трубопроводу, по которому рабочая среда идет к аппарату.</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Прокладки резиновые </w:t>
      </w:r>
      <w:r w:rsidRPr="003B6433">
        <w:rPr>
          <w:rFonts w:ascii="Helvetica" w:eastAsia="Times New Roman" w:hAnsi="Helvetica" w:cs="Helvetica"/>
          <w:i/>
          <w:iCs/>
          <w:color w:val="333333"/>
          <w:sz w:val="21"/>
          <w:szCs w:val="21"/>
          <w:lang w:eastAsia="ru-RU"/>
        </w:rPr>
        <w:t>7 и 8 </w:t>
      </w:r>
      <w:r w:rsidRPr="003B6433">
        <w:rPr>
          <w:rFonts w:ascii="Helvetica" w:eastAsia="Times New Roman" w:hAnsi="Helvetica" w:cs="Helvetica"/>
          <w:color w:val="333333"/>
          <w:sz w:val="21"/>
          <w:szCs w:val="21"/>
          <w:lang w:eastAsia="ru-RU"/>
        </w:rPr>
        <w:t>служат для уплотнения соединения корпуса </w:t>
      </w:r>
      <w:r w:rsidRPr="003B6433">
        <w:rPr>
          <w:rFonts w:ascii="Helvetica" w:eastAsia="Times New Roman" w:hAnsi="Helvetica" w:cs="Helvetica"/>
          <w:i/>
          <w:iCs/>
          <w:color w:val="333333"/>
          <w:sz w:val="21"/>
          <w:szCs w:val="21"/>
          <w:lang w:eastAsia="ru-RU"/>
        </w:rPr>
        <w:t>2 </w:t>
      </w:r>
      <w:r w:rsidRPr="003B6433">
        <w:rPr>
          <w:rFonts w:ascii="Helvetica" w:eastAsia="Times New Roman" w:hAnsi="Helvetica" w:cs="Helvetica"/>
          <w:color w:val="333333"/>
          <w:sz w:val="21"/>
          <w:szCs w:val="21"/>
          <w:lang w:eastAsia="ru-RU"/>
        </w:rPr>
        <w:t>с крышкой </w:t>
      </w:r>
      <w:r w:rsidRPr="003B6433">
        <w:rPr>
          <w:rFonts w:ascii="Helvetica" w:eastAsia="Times New Roman" w:hAnsi="Helvetica" w:cs="Helvetica"/>
          <w:i/>
          <w:iCs/>
          <w:color w:val="333333"/>
          <w:sz w:val="21"/>
          <w:szCs w:val="21"/>
          <w:lang w:eastAsia="ru-RU"/>
        </w:rPr>
        <w:t>4, </w:t>
      </w:r>
      <w:r w:rsidRPr="003B6433">
        <w:rPr>
          <w:rFonts w:ascii="Helvetica" w:eastAsia="Times New Roman" w:hAnsi="Helvetica" w:cs="Helvetica"/>
          <w:color w:val="333333"/>
          <w:sz w:val="21"/>
          <w:szCs w:val="21"/>
          <w:lang w:eastAsia="ru-RU"/>
        </w:rPr>
        <w:t>штуцером / и патрубком </w:t>
      </w:r>
      <w:r w:rsidRPr="003B6433">
        <w:rPr>
          <w:rFonts w:ascii="Helvetica" w:eastAsia="Times New Roman" w:hAnsi="Helvetica" w:cs="Helvetica"/>
          <w:i/>
          <w:iCs/>
          <w:color w:val="333333"/>
          <w:sz w:val="21"/>
          <w:szCs w:val="21"/>
          <w:lang w:eastAsia="ru-RU"/>
        </w:rPr>
        <w:t>6.</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Пружина 9 изготовлена из пружинной проволоки. Пружина рассчитана на определенное давление рабочей среды, способное поднять золотник </w:t>
      </w:r>
      <w:r w:rsidRPr="003B6433">
        <w:rPr>
          <w:rFonts w:ascii="Helvetica" w:eastAsia="Times New Roman" w:hAnsi="Helvetica" w:cs="Helvetica"/>
          <w:i/>
          <w:iCs/>
          <w:color w:val="333333"/>
          <w:sz w:val="21"/>
          <w:szCs w:val="21"/>
          <w:lang w:eastAsia="ru-RU"/>
        </w:rPr>
        <w:t>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Обратный клапан рассчитан на пропуск рабочей среды в трубопровод,</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идущий к потребителю. В случае падения давления в зоне под золотником </w:t>
      </w:r>
      <w:r w:rsidRPr="003B6433">
        <w:rPr>
          <w:rFonts w:ascii="Helvetica" w:eastAsia="Times New Roman" w:hAnsi="Helvetica" w:cs="Helvetica"/>
          <w:i/>
          <w:iCs/>
          <w:color w:val="333333"/>
          <w:sz w:val="21"/>
          <w:szCs w:val="21"/>
          <w:lang w:eastAsia="ru-RU"/>
        </w:rPr>
        <w:t>3 </w:t>
      </w:r>
      <w:r w:rsidRPr="003B6433">
        <w:rPr>
          <w:rFonts w:ascii="Helvetica" w:eastAsia="Times New Roman" w:hAnsi="Helvetica" w:cs="Helvetica"/>
          <w:color w:val="333333"/>
          <w:sz w:val="21"/>
          <w:szCs w:val="21"/>
          <w:lang w:eastAsia="ru-RU"/>
        </w:rPr>
        <w:t xml:space="preserve">пружина 9 опускает его, </w:t>
      </w:r>
      <w:proofErr w:type="gramStart"/>
      <w:r w:rsidRPr="003B6433">
        <w:rPr>
          <w:rFonts w:ascii="Helvetica" w:eastAsia="Times New Roman" w:hAnsi="Helvetica" w:cs="Helvetica"/>
          <w:color w:val="333333"/>
          <w:sz w:val="21"/>
          <w:szCs w:val="21"/>
          <w:lang w:eastAsia="ru-RU"/>
        </w:rPr>
        <w:t>перекрывая</w:t>
      </w:r>
      <w:proofErr w:type="gramEnd"/>
      <w:r w:rsidRPr="003B6433">
        <w:rPr>
          <w:rFonts w:ascii="Helvetica" w:eastAsia="Times New Roman" w:hAnsi="Helvetica" w:cs="Helvetica"/>
          <w:color w:val="333333"/>
          <w:sz w:val="21"/>
          <w:szCs w:val="21"/>
          <w:lang w:eastAsia="ru-RU"/>
        </w:rPr>
        <w:t xml:space="preserve"> таким образом проходное отверстие и не допуская движения рабочей среды в обратном направлении.</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i/>
          <w:iCs/>
          <w:color w:val="333333"/>
          <w:sz w:val="21"/>
          <w:szCs w:val="21"/>
          <w:lang w:eastAsia="ru-RU"/>
        </w:rPr>
        <w:t>Методические указания для выполнения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При выполнении эскизов для определения размеров детали необходимо выяснить истинный масштаб чертежа и произвести необходимые расчеты.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Детали на рабочих чертежах следует изображать с наименьшим количеством видов, но их должно быть достаточно для определения формы и размеров детали.</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Располагать детали на рабочих чертежах следует с учетом того, как их будут обрабатывать. Так, точеные детали, поверхности которых являются поверхностями вращения, следует располагать с горизонтально расположенной осью вращения.</w:t>
      </w:r>
      <w:r w:rsidR="00F155E2">
        <w:rPr>
          <w:rFonts w:ascii="Helvetica" w:eastAsia="Times New Roman" w:hAnsi="Helvetica" w:cs="Helvetica"/>
          <w:color w:val="333333"/>
          <w:sz w:val="21"/>
          <w:szCs w:val="21"/>
          <w:lang w:eastAsia="ru-RU"/>
        </w:rPr>
        <w:t xml:space="preserve"> </w:t>
      </w:r>
      <w:r w:rsidRPr="003B6433">
        <w:rPr>
          <w:rFonts w:ascii="Helvetica" w:eastAsia="Times New Roman" w:hAnsi="Helvetica" w:cs="Helvetica"/>
          <w:color w:val="333333"/>
          <w:sz w:val="21"/>
          <w:szCs w:val="21"/>
          <w:lang w:eastAsia="ru-RU"/>
        </w:rPr>
        <w:t>Для этих деталей часто бывает достаточно одного вида, так как знак Ø перед размером диаметра цилиндра говорит о том, что другая проекция этого элемента — окружность и ее нет необходимости вычерчивать.</w:t>
      </w:r>
    </w:p>
    <w:p w:rsidR="003B6433" w:rsidRPr="003B6433" w:rsidRDefault="003B6433" w:rsidP="003B6433">
      <w:pPr>
        <w:shd w:val="clear" w:color="auto" w:fill="FFFFFF"/>
        <w:spacing w:after="0" w:line="240" w:lineRule="auto"/>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КЛАПАН ОБРАТНЫЙ (к заданию № 48)</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3.КРИТЕРИИ ОЦЕНКИ ДОМАШНЕЙ КОНТРОЛЬНОЙ РАБОТЫ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Пояснения по оформлению чертежей даны в методических указаниях к контрольной работе. Контрольная работа высылается на рецензию в полном комплекте, некомплектная работа не проверяется и не рецензируется. Зачтенную контрольную работу студент сохраняет и предъявляет преподавателю на зачете. Контрольная работа должна быть выполнена лично студентом в соответствии с номером его шифра.</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Замечания рецензента, сделанные на чертежах, стирать не разрешается. Ошибки, помеченные преподавателем в контрольной работе, следует исправить. </w:t>
      </w:r>
      <w:proofErr w:type="spellStart"/>
      <w:r w:rsidRPr="003B6433">
        <w:rPr>
          <w:rFonts w:ascii="Helvetica" w:eastAsia="Times New Roman" w:hAnsi="Helvetica" w:cs="Helvetica"/>
          <w:color w:val="333333"/>
          <w:sz w:val="21"/>
          <w:szCs w:val="21"/>
          <w:lang w:eastAsia="ru-RU"/>
        </w:rPr>
        <w:t>Незачтенную</w:t>
      </w:r>
      <w:proofErr w:type="spellEnd"/>
      <w:r w:rsidRPr="003B6433">
        <w:rPr>
          <w:rFonts w:ascii="Helvetica" w:eastAsia="Times New Roman" w:hAnsi="Helvetica" w:cs="Helvetica"/>
          <w:color w:val="333333"/>
          <w:sz w:val="21"/>
          <w:szCs w:val="21"/>
          <w:lang w:eastAsia="ru-RU"/>
        </w:rPr>
        <w:t>, неудовлетворительно выполненную контрольную работу нужно исправить или переделать в зависимости от указаний преподавате</w:t>
      </w:r>
      <w:r w:rsidR="00F155E2">
        <w:rPr>
          <w:rFonts w:ascii="Helvetica" w:eastAsia="Times New Roman" w:hAnsi="Helvetica" w:cs="Helvetica"/>
          <w:color w:val="333333"/>
          <w:sz w:val="21"/>
          <w:szCs w:val="21"/>
          <w:lang w:eastAsia="ru-RU"/>
        </w:rPr>
        <w:t xml:space="preserve">ля и сдать на проверку вторично. </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ЗАКЛЮЧЕНИЕ</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Данные методические указания предназначен</w:t>
      </w:r>
      <w:r w:rsidR="00F155E2">
        <w:rPr>
          <w:rFonts w:ascii="Helvetica" w:eastAsia="Times New Roman" w:hAnsi="Helvetica" w:cs="Helvetica"/>
          <w:color w:val="333333"/>
          <w:sz w:val="21"/>
          <w:szCs w:val="21"/>
          <w:lang w:eastAsia="ru-RU"/>
        </w:rPr>
        <w:t>ы для студентов-</w:t>
      </w:r>
      <w:r w:rsidRPr="003B6433">
        <w:rPr>
          <w:rFonts w:ascii="Helvetica" w:eastAsia="Times New Roman" w:hAnsi="Helvetica" w:cs="Helvetica"/>
          <w:color w:val="333333"/>
          <w:sz w:val="21"/>
          <w:szCs w:val="21"/>
          <w:lang w:eastAsia="ru-RU"/>
        </w:rPr>
        <w:t>зао</w:t>
      </w:r>
      <w:r w:rsidR="00F155E2">
        <w:rPr>
          <w:rFonts w:ascii="Helvetica" w:eastAsia="Times New Roman" w:hAnsi="Helvetica" w:cs="Helvetica"/>
          <w:color w:val="333333"/>
          <w:sz w:val="21"/>
          <w:szCs w:val="21"/>
          <w:lang w:eastAsia="ru-RU"/>
        </w:rPr>
        <w:t>чников</w:t>
      </w:r>
      <w:r w:rsidRPr="003B6433">
        <w:rPr>
          <w:rFonts w:ascii="Helvetica" w:eastAsia="Times New Roman" w:hAnsi="Helvetica" w:cs="Helvetica"/>
          <w:color w:val="333333"/>
          <w:sz w:val="21"/>
          <w:szCs w:val="21"/>
          <w:lang w:eastAsia="ru-RU"/>
        </w:rPr>
        <w:t>. Пояснения к выполнению заданий и примеры выполненных листов помогут избежать ошибок при выполнении контрольной работы. Список основной и дополнительной литературы, интернет – ресурсов, а также ссылки на основные стандарты ЕСКД, применяемые в курсе инженерной графики позволяют сократить время на поиск нужной информации. Все</w:t>
      </w:r>
      <w:r w:rsidR="00F155E2">
        <w:rPr>
          <w:rFonts w:ascii="Helvetica" w:eastAsia="Times New Roman" w:hAnsi="Helvetica" w:cs="Helvetica"/>
          <w:color w:val="333333"/>
          <w:sz w:val="21"/>
          <w:szCs w:val="21"/>
          <w:lang w:eastAsia="ru-RU"/>
        </w:rPr>
        <w:t xml:space="preserve"> это призвано помочь студенту-</w:t>
      </w:r>
      <w:r w:rsidRPr="003B6433">
        <w:rPr>
          <w:rFonts w:ascii="Helvetica" w:eastAsia="Times New Roman" w:hAnsi="Helvetica" w:cs="Helvetica"/>
          <w:color w:val="333333"/>
          <w:sz w:val="21"/>
          <w:szCs w:val="21"/>
          <w:lang w:eastAsia="ru-RU"/>
        </w:rPr>
        <w:t>заочнику успешно изучить основные разделы курса инженерной графики и успешно выполнить домашнюю контрольную работу по дисциплине.</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3B6433" w:rsidRPr="003B6433" w:rsidRDefault="003B6433" w:rsidP="00F155E2">
      <w:pPr>
        <w:shd w:val="clear" w:color="auto" w:fill="FFFFFF"/>
        <w:spacing w:after="150" w:line="240" w:lineRule="auto"/>
        <w:jc w:val="center"/>
        <w:rPr>
          <w:rFonts w:ascii="Helvetica" w:eastAsia="Times New Roman" w:hAnsi="Helvetica" w:cs="Helvetica"/>
          <w:color w:val="333333"/>
          <w:sz w:val="21"/>
          <w:szCs w:val="21"/>
          <w:lang w:eastAsia="ru-RU"/>
        </w:rPr>
      </w:pP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СПИСОК ЛИТЕРАТУРЫ</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Основные источники:</w:t>
      </w:r>
    </w:p>
    <w:p w:rsidR="003B6433" w:rsidRPr="003B6433" w:rsidRDefault="003B6433" w:rsidP="003B6433">
      <w:pPr>
        <w:numPr>
          <w:ilvl w:val="0"/>
          <w:numId w:val="3"/>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Стандарты ЕСКД: 2.304 – 68;2.306 – 68; 2.314 – 68; 2.409 – 74; 2.721 – 74; 2.730 – 73;</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2.109 – 73; 2.307 – 68; 2.313 – 68; 2.410 – 68; 2.723 – 68;, 2.731 – 81; 2.301 – 68; 2.309 – 73; 2.316 – 68;2.111 – 72; 2.726 – 68; 2.732 – 68; 2.303 - 68; 2.311 – 68; 2.317 – 69; 2.701 – 84; 2.727 – 68; 2.735 – 68; 2.304 – 81; 2.312 – 72; 2.401 – 68; 2.702 – 75;2.728 – 74; 2.755 – 87; 2.101 – 68; 2.305 – 68; 2.313 – 82; 2408 – 68; 2.710 – 81; 2.729 – 68.</w:t>
      </w:r>
    </w:p>
    <w:p w:rsidR="003B6433" w:rsidRPr="003B6433" w:rsidRDefault="003B6433" w:rsidP="003B6433">
      <w:pPr>
        <w:numPr>
          <w:ilvl w:val="0"/>
          <w:numId w:val="4"/>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Куликов, В.П., Кузин А.В., Демин </w:t>
      </w:r>
      <w:proofErr w:type="spellStart"/>
      <w:r w:rsidRPr="003B6433">
        <w:rPr>
          <w:rFonts w:ascii="Helvetica" w:eastAsia="Times New Roman" w:hAnsi="Helvetica" w:cs="Helvetica"/>
          <w:color w:val="333333"/>
          <w:sz w:val="21"/>
          <w:szCs w:val="21"/>
          <w:lang w:eastAsia="ru-RU"/>
        </w:rPr>
        <w:t>В.М.Инженерная</w:t>
      </w:r>
      <w:proofErr w:type="spellEnd"/>
      <w:r w:rsidRPr="003B6433">
        <w:rPr>
          <w:rFonts w:ascii="Helvetica" w:eastAsia="Times New Roman" w:hAnsi="Helvetica" w:cs="Helvetica"/>
          <w:color w:val="333333"/>
          <w:sz w:val="21"/>
          <w:szCs w:val="21"/>
          <w:lang w:eastAsia="ru-RU"/>
        </w:rPr>
        <w:t xml:space="preserve"> графика: учебник./ </w:t>
      </w:r>
      <w:proofErr w:type="spellStart"/>
      <w:r w:rsidRPr="003B6433">
        <w:rPr>
          <w:rFonts w:ascii="Helvetica" w:eastAsia="Times New Roman" w:hAnsi="Helvetica" w:cs="Helvetica"/>
          <w:color w:val="333333"/>
          <w:sz w:val="21"/>
          <w:szCs w:val="21"/>
          <w:lang w:eastAsia="ru-RU"/>
        </w:rPr>
        <w:t>В.П.Куликов</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А.В.Кузин</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В.М.Демин</w:t>
      </w:r>
      <w:proofErr w:type="spellEnd"/>
      <w:r w:rsidRPr="003B6433">
        <w:rPr>
          <w:rFonts w:ascii="Helvetica" w:eastAsia="Times New Roman" w:hAnsi="Helvetica" w:cs="Helvetica"/>
          <w:color w:val="333333"/>
          <w:sz w:val="21"/>
          <w:szCs w:val="21"/>
          <w:lang w:eastAsia="ru-RU"/>
        </w:rPr>
        <w:t xml:space="preserve"> М.:ФОРУМ ИНФРА-М,2009.-368с</w:t>
      </w:r>
    </w:p>
    <w:p w:rsidR="003B6433" w:rsidRPr="003B6433" w:rsidRDefault="003B6433" w:rsidP="003B6433">
      <w:pPr>
        <w:numPr>
          <w:ilvl w:val="0"/>
          <w:numId w:val="4"/>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Куликов, В.П. Стандарты инженерной графики: учебное пособие./ </w:t>
      </w:r>
      <w:proofErr w:type="spellStart"/>
      <w:r w:rsidRPr="003B6433">
        <w:rPr>
          <w:rFonts w:ascii="Helvetica" w:eastAsia="Times New Roman" w:hAnsi="Helvetica" w:cs="Helvetica"/>
          <w:color w:val="333333"/>
          <w:sz w:val="21"/>
          <w:szCs w:val="21"/>
          <w:lang w:eastAsia="ru-RU"/>
        </w:rPr>
        <w:t>В.П.Кулико</w:t>
      </w:r>
      <w:proofErr w:type="gramStart"/>
      <w:r w:rsidRPr="003B6433">
        <w:rPr>
          <w:rFonts w:ascii="Helvetica" w:eastAsia="Times New Roman" w:hAnsi="Helvetica" w:cs="Helvetica"/>
          <w:color w:val="333333"/>
          <w:sz w:val="21"/>
          <w:szCs w:val="21"/>
          <w:lang w:eastAsia="ru-RU"/>
        </w:rPr>
        <w:t>в</w:t>
      </w:r>
      <w:proofErr w:type="spellEnd"/>
      <w:r w:rsidRPr="003B6433">
        <w:rPr>
          <w:rFonts w:ascii="Helvetica" w:eastAsia="Times New Roman" w:hAnsi="Helvetica" w:cs="Helvetica"/>
          <w:color w:val="333333"/>
          <w:sz w:val="21"/>
          <w:szCs w:val="21"/>
          <w:lang w:eastAsia="ru-RU"/>
        </w:rPr>
        <w:t>-</w:t>
      </w:r>
      <w:proofErr w:type="gramEnd"/>
      <w:r w:rsidRPr="003B6433">
        <w:rPr>
          <w:rFonts w:ascii="Helvetica" w:eastAsia="Times New Roman" w:hAnsi="Helvetica" w:cs="Helvetica"/>
          <w:color w:val="333333"/>
          <w:sz w:val="21"/>
          <w:szCs w:val="21"/>
          <w:lang w:eastAsia="ru-RU"/>
        </w:rPr>
        <w:t xml:space="preserve"> М.; ФОРУМ, 2008.- 240с.</w:t>
      </w:r>
    </w:p>
    <w:p w:rsidR="003B6433" w:rsidRPr="003B6433" w:rsidRDefault="003B6433" w:rsidP="003B6433">
      <w:pPr>
        <w:numPr>
          <w:ilvl w:val="0"/>
          <w:numId w:val="4"/>
        </w:numPr>
        <w:shd w:val="clear" w:color="auto" w:fill="FFFFFF"/>
        <w:spacing w:after="150" w:line="240" w:lineRule="auto"/>
        <w:rPr>
          <w:rFonts w:ascii="Helvetica" w:eastAsia="Times New Roman" w:hAnsi="Helvetica" w:cs="Helvetica"/>
          <w:color w:val="333333"/>
          <w:sz w:val="21"/>
          <w:szCs w:val="21"/>
          <w:lang w:eastAsia="ru-RU"/>
        </w:rPr>
      </w:pPr>
      <w:proofErr w:type="spellStart"/>
      <w:r w:rsidRPr="003B6433">
        <w:rPr>
          <w:rFonts w:ascii="Helvetica" w:eastAsia="Times New Roman" w:hAnsi="Helvetica" w:cs="Helvetica"/>
          <w:color w:val="333333"/>
          <w:sz w:val="21"/>
          <w:szCs w:val="21"/>
          <w:lang w:eastAsia="ru-RU"/>
        </w:rPr>
        <w:t>Чекмарев</w:t>
      </w:r>
      <w:proofErr w:type="spellEnd"/>
      <w:r w:rsidRPr="003B6433">
        <w:rPr>
          <w:rFonts w:ascii="Helvetica" w:eastAsia="Times New Roman" w:hAnsi="Helvetica" w:cs="Helvetica"/>
          <w:color w:val="333333"/>
          <w:sz w:val="21"/>
          <w:szCs w:val="21"/>
          <w:lang w:eastAsia="ru-RU"/>
        </w:rPr>
        <w:t xml:space="preserve"> А.А. Справочник по машиностроительному черчению/ </w:t>
      </w:r>
      <w:proofErr w:type="spellStart"/>
      <w:r w:rsidRPr="003B6433">
        <w:rPr>
          <w:rFonts w:ascii="Helvetica" w:eastAsia="Times New Roman" w:hAnsi="Helvetica" w:cs="Helvetica"/>
          <w:color w:val="333333"/>
          <w:sz w:val="21"/>
          <w:szCs w:val="21"/>
          <w:lang w:eastAsia="ru-RU"/>
        </w:rPr>
        <w:t>А.А.Чекмарев</w:t>
      </w:r>
      <w:proofErr w:type="spellEnd"/>
      <w:r w:rsidRPr="003B6433">
        <w:rPr>
          <w:rFonts w:ascii="Helvetica" w:eastAsia="Times New Roman" w:hAnsi="Helvetica" w:cs="Helvetica"/>
          <w:color w:val="333333"/>
          <w:sz w:val="21"/>
          <w:szCs w:val="21"/>
          <w:lang w:eastAsia="ru-RU"/>
        </w:rPr>
        <w:t xml:space="preserve">, В.К. Осипов. – М.: </w:t>
      </w:r>
      <w:proofErr w:type="spellStart"/>
      <w:r w:rsidRPr="003B6433">
        <w:rPr>
          <w:rFonts w:ascii="Helvetica" w:eastAsia="Times New Roman" w:hAnsi="Helvetica" w:cs="Helvetica"/>
          <w:color w:val="333333"/>
          <w:sz w:val="21"/>
          <w:szCs w:val="21"/>
          <w:lang w:eastAsia="ru-RU"/>
        </w:rPr>
        <w:t>Выш</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Шк</w:t>
      </w:r>
      <w:proofErr w:type="spellEnd"/>
      <w:r w:rsidRPr="003B6433">
        <w:rPr>
          <w:rFonts w:ascii="Helvetica" w:eastAsia="Times New Roman" w:hAnsi="Helvetica" w:cs="Helvetica"/>
          <w:color w:val="333333"/>
          <w:sz w:val="21"/>
          <w:szCs w:val="21"/>
          <w:lang w:eastAsia="ru-RU"/>
        </w:rPr>
        <w:t>., 2008.- 493 с.</w:t>
      </w:r>
    </w:p>
    <w:p w:rsidR="003B6433" w:rsidRPr="003B6433" w:rsidRDefault="003B6433" w:rsidP="003B6433">
      <w:p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Дополнительные источники:</w:t>
      </w:r>
    </w:p>
    <w:p w:rsidR="003B6433" w:rsidRPr="003B6433" w:rsidRDefault="003B6433" w:rsidP="003B6433">
      <w:pPr>
        <w:numPr>
          <w:ilvl w:val="0"/>
          <w:numId w:val="5"/>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Боголюбов </w:t>
      </w:r>
      <w:proofErr w:type="spellStart"/>
      <w:r w:rsidRPr="003B6433">
        <w:rPr>
          <w:rFonts w:ascii="Helvetica" w:eastAsia="Times New Roman" w:hAnsi="Helvetica" w:cs="Helvetica"/>
          <w:color w:val="333333"/>
          <w:sz w:val="21"/>
          <w:szCs w:val="21"/>
          <w:lang w:eastAsia="ru-RU"/>
        </w:rPr>
        <w:t>С.К.Инженерная</w:t>
      </w:r>
      <w:proofErr w:type="spellEnd"/>
      <w:r w:rsidRPr="003B6433">
        <w:rPr>
          <w:rFonts w:ascii="Helvetica" w:eastAsia="Times New Roman" w:hAnsi="Helvetica" w:cs="Helvetica"/>
          <w:color w:val="333333"/>
          <w:sz w:val="21"/>
          <w:szCs w:val="21"/>
          <w:lang w:eastAsia="ru-RU"/>
        </w:rPr>
        <w:t xml:space="preserve"> графика /</w:t>
      </w:r>
      <w:proofErr w:type="spellStart"/>
      <w:r w:rsidRPr="003B6433">
        <w:rPr>
          <w:rFonts w:ascii="Helvetica" w:eastAsia="Times New Roman" w:hAnsi="Helvetica" w:cs="Helvetica"/>
          <w:color w:val="333333"/>
          <w:sz w:val="21"/>
          <w:szCs w:val="21"/>
          <w:lang w:eastAsia="ru-RU"/>
        </w:rPr>
        <w:t>С.К.Боголюбов</w:t>
      </w:r>
      <w:proofErr w:type="spellEnd"/>
      <w:r w:rsidRPr="003B6433">
        <w:rPr>
          <w:rFonts w:ascii="Helvetica" w:eastAsia="Times New Roman" w:hAnsi="Helvetica" w:cs="Helvetica"/>
          <w:color w:val="333333"/>
          <w:sz w:val="21"/>
          <w:szCs w:val="21"/>
          <w:lang w:eastAsia="ru-RU"/>
        </w:rPr>
        <w:t>. – М.: Машиностроение, 2000.-352 с.</w:t>
      </w:r>
    </w:p>
    <w:p w:rsidR="003B6433" w:rsidRPr="003B6433" w:rsidRDefault="003B6433" w:rsidP="003B6433">
      <w:pPr>
        <w:numPr>
          <w:ilvl w:val="0"/>
          <w:numId w:val="5"/>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Боголюбов С.К. Индивидуальные задания по курсу черчения для учащихся техникумов / </w:t>
      </w:r>
      <w:proofErr w:type="spellStart"/>
      <w:r w:rsidRPr="003B6433">
        <w:rPr>
          <w:rFonts w:ascii="Helvetica" w:eastAsia="Times New Roman" w:hAnsi="Helvetica" w:cs="Helvetica"/>
          <w:color w:val="333333"/>
          <w:sz w:val="21"/>
          <w:szCs w:val="21"/>
          <w:lang w:eastAsia="ru-RU"/>
        </w:rPr>
        <w:t>С.К.Боголюбов</w:t>
      </w:r>
      <w:proofErr w:type="spellEnd"/>
      <w:r w:rsidRPr="003B6433">
        <w:rPr>
          <w:rFonts w:ascii="Helvetica" w:eastAsia="Times New Roman" w:hAnsi="Helvetica" w:cs="Helvetica"/>
          <w:color w:val="333333"/>
          <w:sz w:val="21"/>
          <w:szCs w:val="21"/>
          <w:lang w:eastAsia="ru-RU"/>
        </w:rPr>
        <w:t xml:space="preserve"> – М.: Высшая школа, 1989. – 368 с.</w:t>
      </w:r>
    </w:p>
    <w:p w:rsidR="003B6433" w:rsidRPr="003B6433" w:rsidRDefault="003B6433" w:rsidP="003B6433">
      <w:pPr>
        <w:numPr>
          <w:ilvl w:val="0"/>
          <w:numId w:val="5"/>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Миронов, </w:t>
      </w:r>
      <w:proofErr w:type="spellStart"/>
      <w:r w:rsidRPr="003B6433">
        <w:rPr>
          <w:rFonts w:ascii="Helvetica" w:eastAsia="Times New Roman" w:hAnsi="Helvetica" w:cs="Helvetica"/>
          <w:color w:val="333333"/>
          <w:sz w:val="21"/>
          <w:szCs w:val="21"/>
          <w:lang w:eastAsia="ru-RU"/>
        </w:rPr>
        <w:t>Б.Г.Сборник</w:t>
      </w:r>
      <w:proofErr w:type="spellEnd"/>
      <w:r w:rsidRPr="003B6433">
        <w:rPr>
          <w:rFonts w:ascii="Helvetica" w:eastAsia="Times New Roman" w:hAnsi="Helvetica" w:cs="Helvetica"/>
          <w:color w:val="333333"/>
          <w:sz w:val="21"/>
          <w:szCs w:val="21"/>
          <w:lang w:eastAsia="ru-RU"/>
        </w:rPr>
        <w:t xml:space="preserve"> заданий по инженерной графике с примерами выполнения чертежей на компьютере: </w:t>
      </w:r>
      <w:proofErr w:type="spellStart"/>
      <w:r w:rsidRPr="003B6433">
        <w:rPr>
          <w:rFonts w:ascii="Helvetica" w:eastAsia="Times New Roman" w:hAnsi="Helvetica" w:cs="Helvetica"/>
          <w:color w:val="333333"/>
          <w:sz w:val="21"/>
          <w:szCs w:val="21"/>
          <w:lang w:eastAsia="ru-RU"/>
        </w:rPr>
        <w:t>Учеб</w:t>
      </w:r>
      <w:proofErr w:type="gramStart"/>
      <w:r w:rsidRPr="003B6433">
        <w:rPr>
          <w:rFonts w:ascii="Helvetica" w:eastAsia="Times New Roman" w:hAnsi="Helvetica" w:cs="Helvetica"/>
          <w:color w:val="333333"/>
          <w:sz w:val="21"/>
          <w:szCs w:val="21"/>
          <w:lang w:eastAsia="ru-RU"/>
        </w:rPr>
        <w:t>.п</w:t>
      </w:r>
      <w:proofErr w:type="gramEnd"/>
      <w:r w:rsidRPr="003B6433">
        <w:rPr>
          <w:rFonts w:ascii="Helvetica" w:eastAsia="Times New Roman" w:hAnsi="Helvetica" w:cs="Helvetica"/>
          <w:color w:val="333333"/>
          <w:sz w:val="21"/>
          <w:szCs w:val="21"/>
          <w:lang w:eastAsia="ru-RU"/>
        </w:rPr>
        <w:t>особие</w:t>
      </w:r>
      <w:proofErr w:type="spellEnd"/>
      <w:r w:rsidRPr="003B6433">
        <w:rPr>
          <w:rFonts w:ascii="Helvetica" w:eastAsia="Times New Roman" w:hAnsi="Helvetica" w:cs="Helvetica"/>
          <w:color w:val="333333"/>
          <w:sz w:val="21"/>
          <w:szCs w:val="21"/>
          <w:lang w:eastAsia="ru-RU"/>
        </w:rPr>
        <w:t xml:space="preserve"> / </w:t>
      </w:r>
      <w:proofErr w:type="spellStart"/>
      <w:r w:rsidRPr="003B6433">
        <w:rPr>
          <w:rFonts w:ascii="Helvetica" w:eastAsia="Times New Roman" w:hAnsi="Helvetica" w:cs="Helvetica"/>
          <w:color w:val="333333"/>
          <w:sz w:val="21"/>
          <w:szCs w:val="21"/>
          <w:lang w:eastAsia="ru-RU"/>
        </w:rPr>
        <w:t>Б.Г.Миронов</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Р.С.Миронова</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Д.А.Пяткина</w:t>
      </w:r>
      <w:proofErr w:type="spellEnd"/>
      <w:r w:rsidRPr="003B6433">
        <w:rPr>
          <w:rFonts w:ascii="Helvetica" w:eastAsia="Times New Roman" w:hAnsi="Helvetica" w:cs="Helvetica"/>
          <w:color w:val="333333"/>
          <w:sz w:val="21"/>
          <w:szCs w:val="21"/>
          <w:lang w:eastAsia="ru-RU"/>
        </w:rPr>
        <w:t xml:space="preserve">, А.А.Пузиков-3-е изд., </w:t>
      </w:r>
      <w:proofErr w:type="spellStart"/>
      <w:r w:rsidRPr="003B6433">
        <w:rPr>
          <w:rFonts w:ascii="Helvetica" w:eastAsia="Times New Roman" w:hAnsi="Helvetica" w:cs="Helvetica"/>
          <w:color w:val="333333"/>
          <w:sz w:val="21"/>
          <w:szCs w:val="21"/>
          <w:lang w:eastAsia="ru-RU"/>
        </w:rPr>
        <w:t>испр</w:t>
      </w:r>
      <w:proofErr w:type="spellEnd"/>
      <w:r w:rsidRPr="003B6433">
        <w:rPr>
          <w:rFonts w:ascii="Helvetica" w:eastAsia="Times New Roman" w:hAnsi="Helvetica" w:cs="Helvetica"/>
          <w:color w:val="333333"/>
          <w:sz w:val="21"/>
          <w:szCs w:val="21"/>
          <w:lang w:eastAsia="ru-RU"/>
        </w:rPr>
        <w:t xml:space="preserve">. и </w:t>
      </w:r>
      <w:proofErr w:type="spellStart"/>
      <w:r w:rsidRPr="003B6433">
        <w:rPr>
          <w:rFonts w:ascii="Helvetica" w:eastAsia="Times New Roman" w:hAnsi="Helvetica" w:cs="Helvetica"/>
          <w:color w:val="333333"/>
          <w:sz w:val="21"/>
          <w:szCs w:val="21"/>
          <w:lang w:eastAsia="ru-RU"/>
        </w:rPr>
        <w:t>доп</w:t>
      </w:r>
      <w:proofErr w:type="spellEnd"/>
      <w:r w:rsidRPr="003B6433">
        <w:rPr>
          <w:rFonts w:ascii="Helvetica" w:eastAsia="Times New Roman" w:hAnsi="Helvetica" w:cs="Helvetica"/>
          <w:color w:val="333333"/>
          <w:sz w:val="21"/>
          <w:szCs w:val="21"/>
          <w:lang w:eastAsia="ru-RU"/>
        </w:rPr>
        <w:t>.-М.:</w:t>
      </w:r>
      <w:proofErr w:type="spellStart"/>
      <w:r w:rsidRPr="003B6433">
        <w:rPr>
          <w:rFonts w:ascii="Helvetica" w:eastAsia="Times New Roman" w:hAnsi="Helvetica" w:cs="Helvetica"/>
          <w:color w:val="333333"/>
          <w:sz w:val="21"/>
          <w:szCs w:val="21"/>
          <w:lang w:eastAsia="ru-RU"/>
        </w:rPr>
        <w:t>Высш.шк</w:t>
      </w:r>
      <w:proofErr w:type="spellEnd"/>
      <w:r w:rsidRPr="003B6433">
        <w:rPr>
          <w:rFonts w:ascii="Helvetica" w:eastAsia="Times New Roman" w:hAnsi="Helvetica" w:cs="Helvetica"/>
          <w:color w:val="333333"/>
          <w:sz w:val="21"/>
          <w:szCs w:val="21"/>
          <w:lang w:eastAsia="ru-RU"/>
        </w:rPr>
        <w:t>., 2003.- 355 с.</w:t>
      </w:r>
    </w:p>
    <w:p w:rsidR="003B6433" w:rsidRPr="003B6433" w:rsidRDefault="003B6433" w:rsidP="003B6433">
      <w:pPr>
        <w:numPr>
          <w:ilvl w:val="0"/>
          <w:numId w:val="5"/>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Бродский, А.М. Практикум по инженерной графике: Учеб. Пособие для сред. Проф. образования /А.М. Бродский, </w:t>
      </w:r>
      <w:proofErr w:type="spellStart"/>
      <w:r w:rsidRPr="003B6433">
        <w:rPr>
          <w:rFonts w:ascii="Helvetica" w:eastAsia="Times New Roman" w:hAnsi="Helvetica" w:cs="Helvetica"/>
          <w:color w:val="333333"/>
          <w:sz w:val="21"/>
          <w:szCs w:val="21"/>
          <w:lang w:eastAsia="ru-RU"/>
        </w:rPr>
        <w:t>Э.М.Фазлулин</w:t>
      </w:r>
      <w:proofErr w:type="spellEnd"/>
      <w:r w:rsidRPr="003B6433">
        <w:rPr>
          <w:rFonts w:ascii="Helvetica" w:eastAsia="Times New Roman" w:hAnsi="Helvetica" w:cs="Helvetica"/>
          <w:color w:val="333333"/>
          <w:sz w:val="21"/>
          <w:szCs w:val="21"/>
          <w:lang w:eastAsia="ru-RU"/>
        </w:rPr>
        <w:t xml:space="preserve">, </w:t>
      </w:r>
      <w:proofErr w:type="spellStart"/>
      <w:r w:rsidRPr="003B6433">
        <w:rPr>
          <w:rFonts w:ascii="Helvetica" w:eastAsia="Times New Roman" w:hAnsi="Helvetica" w:cs="Helvetica"/>
          <w:color w:val="333333"/>
          <w:sz w:val="21"/>
          <w:szCs w:val="21"/>
          <w:lang w:eastAsia="ru-RU"/>
        </w:rPr>
        <w:t>В.А.Халдинов</w:t>
      </w:r>
      <w:proofErr w:type="spellEnd"/>
      <w:r w:rsidRPr="003B6433">
        <w:rPr>
          <w:rFonts w:ascii="Helvetica" w:eastAsia="Times New Roman" w:hAnsi="Helvetica" w:cs="Helvetica"/>
          <w:color w:val="333333"/>
          <w:sz w:val="21"/>
          <w:szCs w:val="21"/>
          <w:lang w:eastAsia="ru-RU"/>
        </w:rPr>
        <w:t xml:space="preserve">. </w:t>
      </w:r>
      <w:proofErr w:type="gramStart"/>
      <w:r w:rsidRPr="003B6433">
        <w:rPr>
          <w:rFonts w:ascii="Helvetica" w:eastAsia="Times New Roman" w:hAnsi="Helvetica" w:cs="Helvetica"/>
          <w:color w:val="333333"/>
          <w:sz w:val="21"/>
          <w:szCs w:val="21"/>
          <w:lang w:eastAsia="ru-RU"/>
        </w:rPr>
        <w:t>–М</w:t>
      </w:r>
      <w:proofErr w:type="gramEnd"/>
      <w:r w:rsidRPr="003B6433">
        <w:rPr>
          <w:rFonts w:ascii="Helvetica" w:eastAsia="Times New Roman" w:hAnsi="Helvetica" w:cs="Helvetica"/>
          <w:color w:val="333333"/>
          <w:sz w:val="21"/>
          <w:szCs w:val="21"/>
          <w:lang w:eastAsia="ru-RU"/>
        </w:rPr>
        <w:t>.: Издательский центр «Академия» , 2004.- 192 с.</w:t>
      </w:r>
    </w:p>
    <w:p w:rsidR="003B6433" w:rsidRPr="003B6433" w:rsidRDefault="003B6433" w:rsidP="003B6433">
      <w:pPr>
        <w:shd w:val="clear" w:color="auto" w:fill="FFFFFF"/>
        <w:spacing w:after="150" w:line="240" w:lineRule="auto"/>
        <w:jc w:val="center"/>
        <w:rPr>
          <w:rFonts w:ascii="Helvetica" w:eastAsia="Times New Roman" w:hAnsi="Helvetica" w:cs="Helvetica"/>
          <w:color w:val="333333"/>
          <w:sz w:val="21"/>
          <w:szCs w:val="21"/>
          <w:lang w:eastAsia="ru-RU"/>
        </w:rPr>
      </w:pPr>
      <w:r w:rsidRPr="003B6433">
        <w:rPr>
          <w:rFonts w:ascii="Helvetica" w:eastAsia="Times New Roman" w:hAnsi="Helvetica" w:cs="Helvetica"/>
          <w:b/>
          <w:bCs/>
          <w:color w:val="333333"/>
          <w:sz w:val="21"/>
          <w:szCs w:val="21"/>
          <w:lang w:eastAsia="ru-RU"/>
        </w:rPr>
        <w:t>Интернет – ресурсы</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Белорусский государственный </w:t>
      </w:r>
      <w:proofErr w:type="spellStart"/>
      <w:r w:rsidRPr="003B6433">
        <w:rPr>
          <w:rFonts w:ascii="Helvetica" w:eastAsia="Times New Roman" w:hAnsi="Helvetica" w:cs="Helvetica"/>
          <w:color w:val="333333"/>
          <w:sz w:val="21"/>
          <w:szCs w:val="21"/>
          <w:lang w:eastAsia="ru-RU"/>
        </w:rPr>
        <w:t>агроинженерный</w:t>
      </w:r>
      <w:proofErr w:type="spellEnd"/>
      <w:r w:rsidRPr="003B6433">
        <w:rPr>
          <w:rFonts w:ascii="Helvetica" w:eastAsia="Times New Roman" w:hAnsi="Helvetica" w:cs="Helvetica"/>
          <w:color w:val="333333"/>
          <w:sz w:val="21"/>
          <w:szCs w:val="21"/>
          <w:lang w:eastAsia="ru-RU"/>
        </w:rPr>
        <w:t xml:space="preserve"> университет. Инженерная графика [Электронный ресурс] / 2009 БГАТУ</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 Режим доступа : http://www.batu.edu.by/discipline/inzhenernaya-grafika</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Омский государственный технический университет. Кафедра начертательной геометрии, инженерной и компьютерной графики. Методические указания и учебные пособия</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Электронный учебно – методический комплекс [Электронный ресурс] . - Режим доступа : / http://ngikg.omgtu.ru/?act=metod</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Чертежи. Детали. Сборочные чертежи. Электрические схемы. [Электронный ресурс] . - Режим доступа : http://www.4ertim.com</w:t>
      </w:r>
      <w:proofErr w:type="gramStart"/>
      <w:r w:rsidRPr="003B6433">
        <w:rPr>
          <w:rFonts w:ascii="Helvetica" w:eastAsia="Times New Roman" w:hAnsi="Helvetica" w:cs="Helvetica"/>
          <w:color w:val="333333"/>
          <w:sz w:val="21"/>
          <w:szCs w:val="21"/>
          <w:lang w:eastAsia="ru-RU"/>
        </w:rPr>
        <w:t>/ И</w:t>
      </w:r>
      <w:proofErr w:type="gramEnd"/>
      <w:r w:rsidRPr="003B6433">
        <w:rPr>
          <w:rFonts w:ascii="Helvetica" w:eastAsia="Times New Roman" w:hAnsi="Helvetica" w:cs="Helvetica"/>
          <w:color w:val="333333"/>
          <w:sz w:val="21"/>
          <w:szCs w:val="21"/>
          <w:lang w:eastAsia="ru-RU"/>
        </w:rPr>
        <w:t xml:space="preserve">нформационно – образовательный проект. Архив файлов. Начертательная геометрия и графика. Электрические схемы [Электронный ресурс] / </w:t>
      </w:r>
      <w:proofErr w:type="spellStart"/>
      <w:r w:rsidRPr="003B6433">
        <w:rPr>
          <w:rFonts w:ascii="Helvetica" w:eastAsia="Times New Roman" w:hAnsi="Helvetica" w:cs="Helvetica"/>
          <w:color w:val="333333"/>
          <w:sz w:val="21"/>
          <w:szCs w:val="21"/>
          <w:lang w:eastAsia="ru-RU"/>
        </w:rPr>
        <w:t>Copyright</w:t>
      </w:r>
      <w:proofErr w:type="spellEnd"/>
      <w:r w:rsidRPr="003B6433">
        <w:rPr>
          <w:rFonts w:ascii="Helvetica" w:eastAsia="Times New Roman" w:hAnsi="Helvetica" w:cs="Helvetica"/>
          <w:color w:val="333333"/>
          <w:sz w:val="21"/>
          <w:szCs w:val="21"/>
          <w:lang w:eastAsia="ru-RU"/>
        </w:rPr>
        <w:t xml:space="preserve"> , 2005-2008: - Режим доступа</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http://www.ieportal.net/modules/mydownloads/viewcat.php?cid=1</w:t>
      </w:r>
    </w:p>
    <w:p w:rsidR="003B6433" w:rsidRPr="003B6433" w:rsidRDefault="003B6433" w:rsidP="003B6433">
      <w:pPr>
        <w:numPr>
          <w:ilvl w:val="0"/>
          <w:numId w:val="6"/>
        </w:num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2d -3d.ru Чертежи, 3d модели, проекты, справочные и учебные материалы [Электронный ресурс]/ 2D-3D.RU, 2006-2013. - Режим доступа</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http://www.2d-3d.ru/index.php</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В масштабе</w:t>
      </w:r>
      <w:proofErr w:type="gramStart"/>
      <w:r w:rsidRPr="003B6433">
        <w:rPr>
          <w:rFonts w:ascii="Helvetica" w:eastAsia="Times New Roman" w:hAnsi="Helvetica" w:cs="Helvetica"/>
          <w:color w:val="333333"/>
          <w:sz w:val="21"/>
          <w:szCs w:val="21"/>
          <w:lang w:eastAsia="ru-RU"/>
        </w:rPr>
        <w:t>.</w:t>
      </w:r>
      <w:proofErr w:type="gramEnd"/>
      <w:r w:rsidRPr="003B6433">
        <w:rPr>
          <w:rFonts w:ascii="Helvetica" w:eastAsia="Times New Roman" w:hAnsi="Helvetica" w:cs="Helvetica"/>
          <w:color w:val="333333"/>
          <w:sz w:val="21"/>
          <w:szCs w:val="21"/>
          <w:lang w:eastAsia="ru-RU"/>
        </w:rPr>
        <w:t xml:space="preserve"> </w:t>
      </w:r>
      <w:proofErr w:type="spellStart"/>
      <w:proofErr w:type="gramStart"/>
      <w:r w:rsidRPr="003B6433">
        <w:rPr>
          <w:rFonts w:ascii="Helvetica" w:eastAsia="Times New Roman" w:hAnsi="Helvetica" w:cs="Helvetica"/>
          <w:color w:val="333333"/>
          <w:sz w:val="21"/>
          <w:szCs w:val="21"/>
          <w:lang w:eastAsia="ru-RU"/>
        </w:rPr>
        <w:t>р</w:t>
      </w:r>
      <w:proofErr w:type="gramEnd"/>
      <w:r w:rsidRPr="003B6433">
        <w:rPr>
          <w:rFonts w:ascii="Helvetica" w:eastAsia="Times New Roman" w:hAnsi="Helvetica" w:cs="Helvetica"/>
          <w:color w:val="333333"/>
          <w:sz w:val="21"/>
          <w:szCs w:val="21"/>
          <w:lang w:eastAsia="ru-RU"/>
        </w:rPr>
        <w:t>у</w:t>
      </w:r>
      <w:proofErr w:type="spellEnd"/>
      <w:r w:rsidRPr="003B6433">
        <w:rPr>
          <w:rFonts w:ascii="Helvetica" w:eastAsia="Times New Roman" w:hAnsi="Helvetica" w:cs="Helvetica"/>
          <w:color w:val="333333"/>
          <w:sz w:val="21"/>
          <w:szCs w:val="21"/>
          <w:lang w:eastAsia="ru-RU"/>
        </w:rPr>
        <w:t>. Инженерный портал. Каталог чертежей [Электронный ресурс]/ 2008-2013</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 Режим доступа</w:t>
      </w:r>
      <w:proofErr w:type="gramStart"/>
      <w:r w:rsidRPr="003B6433">
        <w:rPr>
          <w:rFonts w:ascii="Helvetica" w:eastAsia="Times New Roman" w:hAnsi="Helvetica" w:cs="Helvetica"/>
          <w:b/>
          <w:bCs/>
          <w:color w:val="333333"/>
          <w:sz w:val="21"/>
          <w:szCs w:val="21"/>
          <w:lang w:eastAsia="ru-RU"/>
        </w:rPr>
        <w:t> :</w:t>
      </w:r>
      <w:proofErr w:type="gramEnd"/>
      <w:r w:rsidRPr="003B6433">
        <w:rPr>
          <w:rFonts w:ascii="Helvetica" w:eastAsia="Times New Roman" w:hAnsi="Helvetica" w:cs="Helvetica"/>
          <w:b/>
          <w:bCs/>
          <w:color w:val="333333"/>
          <w:sz w:val="21"/>
          <w:szCs w:val="21"/>
          <w:lang w:eastAsia="ru-RU"/>
        </w:rPr>
        <w:t> </w:t>
      </w:r>
      <w:r w:rsidRPr="003B6433">
        <w:rPr>
          <w:rFonts w:ascii="Helvetica" w:eastAsia="Times New Roman" w:hAnsi="Helvetica" w:cs="Helvetica"/>
          <w:color w:val="333333"/>
          <w:sz w:val="21"/>
          <w:szCs w:val="21"/>
          <w:lang w:eastAsia="ru-RU"/>
        </w:rPr>
        <w:t>http://www.vmasshtabe.ru/</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Пермский национальный исследовательский политехнический университет. Начертательная геометрия. Инженерная графика [Электронный ресурс] / 1998-2013. - Режим доступа</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http://pstu.ru/</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proofErr w:type="spellStart"/>
      <w:r w:rsidRPr="003B6433">
        <w:rPr>
          <w:rFonts w:ascii="Helvetica" w:eastAsia="Times New Roman" w:hAnsi="Helvetica" w:cs="Helvetica"/>
          <w:color w:val="333333"/>
          <w:sz w:val="21"/>
          <w:szCs w:val="21"/>
          <w:lang w:eastAsia="ru-RU"/>
        </w:rPr>
        <w:t>Сиблек</w:t>
      </w:r>
      <w:proofErr w:type="spellEnd"/>
      <w:r w:rsidRPr="003B6433">
        <w:rPr>
          <w:rFonts w:ascii="Helvetica" w:eastAsia="Times New Roman" w:hAnsi="Helvetica" w:cs="Helvetica"/>
          <w:color w:val="333333"/>
          <w:sz w:val="21"/>
          <w:szCs w:val="21"/>
          <w:lang w:eastAsia="ru-RU"/>
        </w:rPr>
        <w:t>. Банк лекций. Инженерная и компьютерная графика. Правила оформления чертежей. Изображения изделий. Чертежи. Схемы электрические [Электронный ресурс]/ Режим доступа</w:t>
      </w:r>
      <w:proofErr w:type="gramStart"/>
      <w:r w:rsidRPr="003B6433">
        <w:rPr>
          <w:rFonts w:ascii="Helvetica" w:eastAsia="Times New Roman" w:hAnsi="Helvetica" w:cs="Helvetica"/>
          <w:color w:val="333333"/>
          <w:sz w:val="21"/>
          <w:szCs w:val="21"/>
          <w:lang w:eastAsia="ru-RU"/>
        </w:rPr>
        <w:t xml:space="preserve"> :</w:t>
      </w:r>
      <w:proofErr w:type="gramEnd"/>
      <w:r w:rsidRPr="003B6433">
        <w:rPr>
          <w:rFonts w:ascii="Helvetica" w:eastAsia="Times New Roman" w:hAnsi="Helvetica" w:cs="Helvetica"/>
          <w:color w:val="333333"/>
          <w:sz w:val="21"/>
          <w:szCs w:val="21"/>
          <w:lang w:eastAsia="ru-RU"/>
        </w:rPr>
        <w:t xml:space="preserve"> http://www.siblec.ru/</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Бизнес и учеба. Справочник конструктора. Советы разработчику. Развертки фигур. Геометрические построения и формулы. Аксонометрия. Аксонометрические проекции [Электронный ресурс] / 2009... Вячеслав </w:t>
      </w:r>
      <w:proofErr w:type="spellStart"/>
      <w:r w:rsidRPr="003B6433">
        <w:rPr>
          <w:rFonts w:ascii="Helvetica" w:eastAsia="Times New Roman" w:hAnsi="Helvetica" w:cs="Helvetica"/>
          <w:color w:val="333333"/>
          <w:sz w:val="21"/>
          <w:szCs w:val="21"/>
          <w:lang w:eastAsia="ru-RU"/>
        </w:rPr>
        <w:t>Стеренко</w:t>
      </w:r>
      <w:proofErr w:type="spellEnd"/>
      <w:r w:rsidRPr="003B6433">
        <w:rPr>
          <w:rFonts w:ascii="Helvetica" w:eastAsia="Times New Roman" w:hAnsi="Helvetica" w:cs="Helvetica"/>
          <w:color w:val="333333"/>
          <w:sz w:val="21"/>
          <w:szCs w:val="21"/>
          <w:lang w:eastAsia="ru-RU"/>
        </w:rPr>
        <w:t>. - Режим доступа: http://www.2x2business.ru/</w:t>
      </w:r>
    </w:p>
    <w:p w:rsidR="003B6433" w:rsidRPr="003B6433" w:rsidRDefault="003B6433" w:rsidP="003B6433">
      <w:pPr>
        <w:numPr>
          <w:ilvl w:val="0"/>
          <w:numId w:val="6"/>
        </w:numPr>
        <w:shd w:val="clear" w:color="auto" w:fill="FFFFFF"/>
        <w:spacing w:after="150"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t xml:space="preserve">В помощь студенту. Справочные материалы. Библиотека. </w:t>
      </w:r>
      <w:proofErr w:type="gramStart"/>
      <w:r w:rsidRPr="003B6433">
        <w:rPr>
          <w:rFonts w:ascii="Helvetica" w:eastAsia="Times New Roman" w:hAnsi="Helvetica" w:cs="Helvetica"/>
          <w:color w:val="333333"/>
          <w:sz w:val="21"/>
          <w:szCs w:val="21"/>
          <w:lang w:eastAsia="ru-RU"/>
        </w:rPr>
        <w:t>Электронный ресурс] / Режим доступа: http://studhelp.org.ua/libtkm.php</w:t>
      </w:r>
      <w:proofErr w:type="gramEnd"/>
    </w:p>
    <w:p w:rsidR="003B6433" w:rsidRPr="003B6433" w:rsidRDefault="003B6433" w:rsidP="003B6433">
      <w:pPr>
        <w:shd w:val="clear" w:color="auto" w:fill="FFFFFF"/>
        <w:spacing w:line="240" w:lineRule="auto"/>
        <w:rPr>
          <w:rFonts w:ascii="Helvetica" w:eastAsia="Times New Roman" w:hAnsi="Helvetica" w:cs="Helvetica"/>
          <w:color w:val="333333"/>
          <w:sz w:val="21"/>
          <w:szCs w:val="21"/>
          <w:lang w:eastAsia="ru-RU"/>
        </w:rPr>
      </w:pPr>
      <w:r w:rsidRPr="003B6433">
        <w:rPr>
          <w:rFonts w:ascii="Helvetica" w:eastAsia="Times New Roman" w:hAnsi="Helvetica" w:cs="Helvetica"/>
          <w:color w:val="333333"/>
          <w:sz w:val="21"/>
          <w:szCs w:val="21"/>
          <w:lang w:eastAsia="ru-RU"/>
        </w:rPr>
        <w:br/>
      </w:r>
    </w:p>
    <w:p w:rsidR="004A5DA9" w:rsidRDefault="004A5DA9"/>
    <w:sectPr w:rsidR="004A5DA9" w:rsidSect="003B643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4FF"/>
    <w:multiLevelType w:val="multilevel"/>
    <w:tmpl w:val="BEEAC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537A98"/>
    <w:multiLevelType w:val="multilevel"/>
    <w:tmpl w:val="D4F8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6247E6"/>
    <w:multiLevelType w:val="multilevel"/>
    <w:tmpl w:val="045C7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C77C50"/>
    <w:multiLevelType w:val="multilevel"/>
    <w:tmpl w:val="C4F6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3515FD"/>
    <w:multiLevelType w:val="multilevel"/>
    <w:tmpl w:val="6338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FA39B4"/>
    <w:multiLevelType w:val="multilevel"/>
    <w:tmpl w:val="E57EB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2D5"/>
    <w:rsid w:val="003B6433"/>
    <w:rsid w:val="004A5DA9"/>
    <w:rsid w:val="009D72D5"/>
    <w:rsid w:val="00F155E2"/>
    <w:rsid w:val="00F20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B6433"/>
  </w:style>
  <w:style w:type="paragraph" w:styleId="a3">
    <w:name w:val="Normal (Web)"/>
    <w:basedOn w:val="a"/>
    <w:uiPriority w:val="99"/>
    <w:unhideWhenUsed/>
    <w:rsid w:val="003B6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B64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B6433"/>
  </w:style>
  <w:style w:type="paragraph" w:styleId="a3">
    <w:name w:val="Normal (Web)"/>
    <w:basedOn w:val="a"/>
    <w:uiPriority w:val="99"/>
    <w:unhideWhenUsed/>
    <w:rsid w:val="003B6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B64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1601">
      <w:bodyDiv w:val="1"/>
      <w:marLeft w:val="0"/>
      <w:marRight w:val="0"/>
      <w:marTop w:val="0"/>
      <w:marBottom w:val="0"/>
      <w:divBdr>
        <w:top w:val="none" w:sz="0" w:space="0" w:color="auto"/>
        <w:left w:val="none" w:sz="0" w:space="0" w:color="auto"/>
        <w:bottom w:val="none" w:sz="0" w:space="0" w:color="auto"/>
        <w:right w:val="none" w:sz="0" w:space="0" w:color="auto"/>
      </w:divBdr>
      <w:divsChild>
        <w:div w:id="1782187309">
          <w:marLeft w:val="0"/>
          <w:marRight w:val="0"/>
          <w:marTop w:val="0"/>
          <w:marBottom w:val="300"/>
          <w:divBdr>
            <w:top w:val="none" w:sz="0" w:space="0" w:color="auto"/>
            <w:left w:val="none" w:sz="0" w:space="0" w:color="auto"/>
            <w:bottom w:val="none" w:sz="0" w:space="0" w:color="auto"/>
            <w:right w:val="none" w:sz="0" w:space="0" w:color="auto"/>
          </w:divBdr>
          <w:divsChild>
            <w:div w:id="535780645">
              <w:marLeft w:val="0"/>
              <w:marRight w:val="0"/>
              <w:marTop w:val="300"/>
              <w:marBottom w:val="300"/>
              <w:divBdr>
                <w:top w:val="single" w:sz="6" w:space="0" w:color="E1E8ED"/>
                <w:left w:val="single" w:sz="6" w:space="0" w:color="E1E8ED"/>
                <w:bottom w:val="single" w:sz="6" w:space="0" w:color="E1E8ED"/>
                <w:right w:val="single" w:sz="6" w:space="0" w:color="E1E8ED"/>
              </w:divBdr>
              <w:divsChild>
                <w:div w:id="107354368">
                  <w:marLeft w:val="0"/>
                  <w:marRight w:val="0"/>
                  <w:marTop w:val="0"/>
                  <w:marBottom w:val="0"/>
                  <w:divBdr>
                    <w:top w:val="none" w:sz="0" w:space="0" w:color="auto"/>
                    <w:left w:val="none" w:sz="0" w:space="0" w:color="auto"/>
                    <w:bottom w:val="none" w:sz="0" w:space="0" w:color="auto"/>
                    <w:right w:val="none" w:sz="0" w:space="0" w:color="auto"/>
                  </w:divBdr>
                  <w:divsChild>
                    <w:div w:id="1109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7802</Words>
  <Characters>44473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dc:creator>
  <cp:keywords/>
  <dc:description/>
  <cp:lastModifiedBy>Flower</cp:lastModifiedBy>
  <cp:revision>5</cp:revision>
  <dcterms:created xsi:type="dcterms:W3CDTF">2020-12-27T08:22:00Z</dcterms:created>
  <dcterms:modified xsi:type="dcterms:W3CDTF">2021-02-20T06:40:00Z</dcterms:modified>
</cp:coreProperties>
</file>