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F4F" w:rsidRDefault="00E80F4F" w:rsidP="00E80F4F">
      <w:pPr>
        <w:pStyle w:val="a3"/>
        <w:jc w:val="center"/>
        <w:rPr>
          <w:b/>
        </w:rPr>
      </w:pPr>
      <w:r>
        <w:rPr>
          <w:b/>
        </w:rPr>
        <w:t>МЕТОДИЧЕСКИЕ РЕКОМЕНДАЦИИ И ЗАДАНИЯ ПО ВЫПОЛНЕНИЮ КОНТРОЛЬНОЙ РАБОТЫ ПО ДИСЦИПЛИНЕ  «ГРАЖДАНСКОЕ ПРОЦЕССУАЛЬНОЕ ПРАВО»</w:t>
      </w:r>
    </w:p>
    <w:p w:rsidR="00E80F4F" w:rsidRDefault="00E80F4F" w:rsidP="00E80F4F">
      <w:pPr>
        <w:pStyle w:val="a3"/>
        <w:spacing w:before="0" w:beforeAutospacing="0" w:after="0" w:afterAutospacing="0"/>
        <w:ind w:firstLine="708"/>
        <w:jc w:val="both"/>
      </w:pPr>
      <w:r>
        <w:t xml:space="preserve">Выполнение письменной работы является важной формой самостоятельной работы студента и способствует более глубокому усвоению теоретических вопросов учебного курса, развитию навыков и умению  логично, </w:t>
      </w:r>
      <w:proofErr w:type="spellStart"/>
      <w:r>
        <w:t>доказательственно</w:t>
      </w:r>
      <w:proofErr w:type="spellEnd"/>
      <w:r>
        <w:t xml:space="preserve"> и последовательно изложить и обосновать как теоретические вопросы, так и практические правовые     ситуации. Вместе с тем, это одна из форм </w:t>
      </w:r>
      <w:proofErr w:type="gramStart"/>
      <w:r>
        <w:t>контроля за</w:t>
      </w:r>
      <w:proofErr w:type="gramEnd"/>
      <w:r>
        <w:t xml:space="preserve"> самостоятельной работой студента.  </w:t>
      </w:r>
    </w:p>
    <w:p w:rsidR="00E80F4F" w:rsidRDefault="00E80F4F" w:rsidP="00E80F4F">
      <w:pPr>
        <w:pStyle w:val="a3"/>
        <w:spacing w:before="0" w:beforeAutospacing="0" w:after="0" w:afterAutospacing="0"/>
        <w:ind w:firstLine="708"/>
        <w:jc w:val="both"/>
      </w:pPr>
      <w:r>
        <w:t xml:space="preserve">Выполнение контрольной работы  предусмотрено для студентов заочной формы обучения.  </w:t>
      </w:r>
    </w:p>
    <w:p w:rsidR="00E80F4F" w:rsidRDefault="00E80F4F" w:rsidP="00E80F4F">
      <w:pPr>
        <w:pStyle w:val="a3"/>
        <w:spacing w:before="0" w:beforeAutospacing="0" w:after="0" w:afterAutospacing="0"/>
        <w:ind w:firstLine="708"/>
        <w:jc w:val="both"/>
      </w:pPr>
      <w:r>
        <w:t xml:space="preserve">Контрольная работа представляет собой реферат по выбранной теме или предложенной преподавателем. </w:t>
      </w:r>
    </w:p>
    <w:p w:rsidR="00E80F4F" w:rsidRDefault="00E80F4F" w:rsidP="00E80F4F">
      <w:pPr>
        <w:pStyle w:val="a3"/>
        <w:spacing w:before="0" w:beforeAutospacing="0" w:after="0" w:afterAutospacing="0"/>
        <w:ind w:firstLine="708"/>
        <w:jc w:val="both"/>
      </w:pPr>
      <w:r>
        <w:t xml:space="preserve">Общий объем реферата – 20 – 25 листов печатного текста, шрифтом </w:t>
      </w:r>
      <w:proofErr w:type="spellStart"/>
      <w:r>
        <w:t>Times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</w:t>
      </w:r>
      <w:proofErr w:type="spellStart"/>
      <w:r>
        <w:t>Roman</w:t>
      </w:r>
      <w:proofErr w:type="spellEnd"/>
      <w:r>
        <w:t xml:space="preserve"> (14), через интервал = 1,5.  </w:t>
      </w:r>
    </w:p>
    <w:p w:rsidR="00E80F4F" w:rsidRDefault="00E80F4F" w:rsidP="00E80F4F">
      <w:pPr>
        <w:pStyle w:val="a3"/>
        <w:spacing w:before="0" w:beforeAutospacing="0" w:after="0" w:afterAutospacing="0"/>
        <w:ind w:firstLine="708"/>
        <w:jc w:val="both"/>
      </w:pPr>
      <w:r>
        <w:t xml:space="preserve">Общие требования к оформлению контрольных работ содержаться на TSERVER.  </w:t>
      </w:r>
    </w:p>
    <w:p w:rsidR="00E80F4F" w:rsidRDefault="00E80F4F" w:rsidP="00E80F4F">
      <w:pPr>
        <w:pStyle w:val="a3"/>
        <w:spacing w:before="0" w:beforeAutospacing="0" w:after="0" w:afterAutospacing="0"/>
        <w:ind w:firstLine="708"/>
        <w:jc w:val="both"/>
      </w:pPr>
      <w:r>
        <w:t xml:space="preserve">Контрольная работа должна состоять из следующих разделов: </w:t>
      </w:r>
    </w:p>
    <w:p w:rsidR="00E80F4F" w:rsidRDefault="00E80F4F" w:rsidP="00E80F4F">
      <w:pPr>
        <w:pStyle w:val="a3"/>
        <w:spacing w:before="0" w:beforeAutospacing="0" w:after="0" w:afterAutospacing="0"/>
        <w:jc w:val="both"/>
      </w:pPr>
      <w:r>
        <w:t xml:space="preserve">1. Содержание  контрольной работы. </w:t>
      </w:r>
    </w:p>
    <w:p w:rsidR="00E80F4F" w:rsidRDefault="00E80F4F" w:rsidP="00E80F4F">
      <w:pPr>
        <w:pStyle w:val="a3"/>
        <w:spacing w:before="0" w:beforeAutospacing="0" w:after="0" w:afterAutospacing="0"/>
        <w:jc w:val="both"/>
      </w:pPr>
      <w:r>
        <w:t xml:space="preserve">2. Изложение содержания вопросов с их обоснованием и использованием практических примеров. </w:t>
      </w:r>
    </w:p>
    <w:p w:rsidR="00E80F4F" w:rsidRDefault="00E80F4F" w:rsidP="00E80F4F">
      <w:pPr>
        <w:pStyle w:val="a3"/>
        <w:spacing w:before="0" w:beforeAutospacing="0" w:after="0" w:afterAutospacing="0"/>
        <w:jc w:val="both"/>
      </w:pPr>
      <w:r>
        <w:t xml:space="preserve">3. Обзор использованных источников. </w:t>
      </w:r>
    </w:p>
    <w:p w:rsidR="00E80F4F" w:rsidRDefault="00E80F4F" w:rsidP="00E80F4F">
      <w:pPr>
        <w:pStyle w:val="a3"/>
        <w:spacing w:before="0" w:beforeAutospacing="0" w:after="0" w:afterAutospacing="0"/>
        <w:ind w:firstLine="708"/>
        <w:jc w:val="both"/>
        <w:rPr>
          <w:b/>
        </w:rPr>
      </w:pPr>
      <w:r>
        <w:rPr>
          <w:b/>
        </w:rPr>
        <w:t xml:space="preserve">Работы, содержащие грубые ошибки, а так же не соответствующие требованиям, оцениваются неудовлетворительно, возвращается студенту  и предлагается новый вариант. </w:t>
      </w:r>
    </w:p>
    <w:p w:rsidR="00E80F4F" w:rsidRDefault="00E80F4F" w:rsidP="00E80F4F">
      <w:pPr>
        <w:pStyle w:val="a3"/>
        <w:spacing w:before="0" w:beforeAutospacing="0" w:after="0" w:afterAutospacing="0"/>
        <w:ind w:firstLine="708"/>
        <w:jc w:val="both"/>
      </w:pPr>
      <w:r>
        <w:t xml:space="preserve">Контрольная работа сдается в скоросшивателе!!! </w:t>
      </w:r>
    </w:p>
    <w:p w:rsidR="00E80F4F" w:rsidRDefault="00E80F4F" w:rsidP="00E80F4F">
      <w:pPr>
        <w:pStyle w:val="a3"/>
        <w:spacing w:before="0" w:beforeAutospacing="0" w:after="0" w:afterAutospacing="0"/>
        <w:ind w:firstLine="708"/>
        <w:jc w:val="both"/>
        <w:rPr>
          <w:b/>
        </w:rPr>
      </w:pPr>
      <w:r>
        <w:rPr>
          <w:b/>
        </w:rPr>
        <w:t xml:space="preserve">Контрольную работу необходимо представить преподавателю не позднее, чем за одну неделю до зачета.  </w:t>
      </w:r>
    </w:p>
    <w:p w:rsidR="00E80F4F" w:rsidRDefault="00E80F4F" w:rsidP="00E80F4F">
      <w:pPr>
        <w:pStyle w:val="a3"/>
        <w:spacing w:before="0" w:beforeAutospacing="0" w:after="0" w:afterAutospacing="0"/>
        <w:ind w:firstLine="708"/>
        <w:jc w:val="both"/>
      </w:pPr>
      <w:proofErr w:type="gramStart"/>
      <w:r>
        <w:rPr>
          <w:b/>
        </w:rPr>
        <w:t>Студенты</w:t>
      </w:r>
      <w:proofErr w:type="gramEnd"/>
      <w:r>
        <w:rPr>
          <w:b/>
        </w:rPr>
        <w:t xml:space="preserve"> не представившие контрольную работу, представившие работу не вовремя, либо получившие оценку «неудовлетворительно» - к сдаче итогового экзамена не допускаются</w:t>
      </w:r>
      <w:r>
        <w:t xml:space="preserve">.  </w:t>
      </w:r>
    </w:p>
    <w:p w:rsidR="00E80F4F" w:rsidRDefault="00E80F4F" w:rsidP="00E80F4F">
      <w:pPr>
        <w:pStyle w:val="a3"/>
        <w:spacing w:before="0" w:beforeAutospacing="0" w:after="0" w:afterAutospacing="0"/>
        <w:ind w:firstLine="708"/>
        <w:jc w:val="both"/>
      </w:pPr>
      <w:r>
        <w:t xml:space="preserve">Тема контрольной работы (одна из списка по выбору) определяется по первой букве фамилии студента согласно представленной ниже таблице. В случае затруднения необходимо обратиться за помощью к преподавателю. </w:t>
      </w:r>
    </w:p>
    <w:p w:rsidR="00E80F4F" w:rsidRDefault="00E80F4F" w:rsidP="00E80F4F">
      <w:pPr>
        <w:pStyle w:val="a3"/>
        <w:spacing w:before="0" w:beforeAutospacing="0" w:after="0" w:afterAutospacing="0"/>
        <w:ind w:firstLine="708"/>
        <w:jc w:val="both"/>
      </w:pPr>
    </w:p>
    <w:p w:rsidR="00E80F4F" w:rsidRDefault="00E80F4F" w:rsidP="00E80F4F">
      <w:pPr>
        <w:pStyle w:val="a3"/>
        <w:spacing w:before="0" w:beforeAutospacing="0" w:after="0" w:afterAutospacing="0"/>
        <w:jc w:val="both"/>
      </w:pPr>
      <w:r>
        <w:t xml:space="preserve">Первая буква фамилии - Тема контрольной работы </w:t>
      </w:r>
    </w:p>
    <w:p w:rsidR="00E80F4F" w:rsidRDefault="00E80F4F" w:rsidP="00E80F4F">
      <w:pPr>
        <w:pStyle w:val="a3"/>
        <w:spacing w:before="0" w:beforeAutospacing="0" w:after="0" w:afterAutospacing="0"/>
        <w:jc w:val="both"/>
      </w:pPr>
    </w:p>
    <w:p w:rsidR="00E80F4F" w:rsidRDefault="00E80F4F" w:rsidP="00E80F4F">
      <w:pPr>
        <w:pStyle w:val="a3"/>
        <w:spacing w:before="0" w:beforeAutospacing="0" w:after="0" w:afterAutospacing="0"/>
        <w:jc w:val="both"/>
      </w:pPr>
      <w:r>
        <w:t xml:space="preserve"> А. Н Щ.   1.   13.   25.   37.    </w:t>
      </w:r>
    </w:p>
    <w:p w:rsidR="00E80F4F" w:rsidRDefault="00E80F4F" w:rsidP="00E80F4F">
      <w:pPr>
        <w:pStyle w:val="a3"/>
        <w:spacing w:before="0" w:beforeAutospacing="0" w:after="0" w:afterAutospacing="0"/>
        <w:jc w:val="both"/>
      </w:pPr>
      <w:r>
        <w:t xml:space="preserve"> Б. О. Э.    2.   14.   26.   38.    </w:t>
      </w:r>
    </w:p>
    <w:p w:rsidR="00E80F4F" w:rsidRDefault="00E80F4F" w:rsidP="00E80F4F">
      <w:pPr>
        <w:pStyle w:val="a3"/>
        <w:spacing w:before="0" w:beforeAutospacing="0" w:after="0" w:afterAutospacing="0"/>
        <w:jc w:val="both"/>
      </w:pPr>
      <w:r>
        <w:t xml:space="preserve">В. П. Ю.   3.   15.    27.  </w:t>
      </w:r>
    </w:p>
    <w:p w:rsidR="00E80F4F" w:rsidRDefault="00E80F4F" w:rsidP="00E80F4F">
      <w:pPr>
        <w:pStyle w:val="a3"/>
        <w:spacing w:before="0" w:beforeAutospacing="0" w:after="0" w:afterAutospacing="0"/>
        <w:jc w:val="both"/>
      </w:pPr>
      <w:r>
        <w:t xml:space="preserve"> Г. Р. Я.    4.   16.    28.   </w:t>
      </w:r>
    </w:p>
    <w:p w:rsidR="00E80F4F" w:rsidRDefault="00E80F4F" w:rsidP="00E80F4F">
      <w:pPr>
        <w:pStyle w:val="a3"/>
        <w:spacing w:before="0" w:beforeAutospacing="0" w:after="0" w:afterAutospacing="0"/>
        <w:jc w:val="both"/>
      </w:pPr>
      <w:r>
        <w:t xml:space="preserve">Д. С.         5.   17.    29.  </w:t>
      </w:r>
    </w:p>
    <w:p w:rsidR="00E80F4F" w:rsidRDefault="00E80F4F" w:rsidP="00E80F4F">
      <w:pPr>
        <w:pStyle w:val="a3"/>
        <w:spacing w:before="0" w:beforeAutospacing="0" w:after="0" w:afterAutospacing="0"/>
        <w:jc w:val="both"/>
      </w:pPr>
      <w:r>
        <w:t xml:space="preserve">Е. Т.         6.   18.    30.    </w:t>
      </w:r>
    </w:p>
    <w:p w:rsidR="00E80F4F" w:rsidRDefault="00E80F4F" w:rsidP="00E80F4F">
      <w:pPr>
        <w:pStyle w:val="a3"/>
        <w:spacing w:before="0" w:beforeAutospacing="0" w:after="0" w:afterAutospacing="0"/>
        <w:jc w:val="both"/>
      </w:pPr>
      <w:r>
        <w:t xml:space="preserve">Ж. У.        7.   19.   31.    </w:t>
      </w:r>
    </w:p>
    <w:p w:rsidR="00E80F4F" w:rsidRDefault="00E80F4F" w:rsidP="00E80F4F">
      <w:pPr>
        <w:pStyle w:val="a3"/>
        <w:spacing w:before="0" w:beforeAutospacing="0" w:after="0" w:afterAutospacing="0"/>
        <w:jc w:val="both"/>
      </w:pPr>
      <w:r>
        <w:t xml:space="preserve">З. Ф.         8.   20.   32.    </w:t>
      </w:r>
    </w:p>
    <w:p w:rsidR="00E80F4F" w:rsidRDefault="00E80F4F" w:rsidP="00E80F4F">
      <w:pPr>
        <w:pStyle w:val="a3"/>
        <w:spacing w:before="0" w:beforeAutospacing="0" w:after="0" w:afterAutospacing="0"/>
        <w:jc w:val="both"/>
      </w:pPr>
      <w:r>
        <w:t xml:space="preserve">И. Х.         9.   21.   33.      </w:t>
      </w:r>
    </w:p>
    <w:p w:rsidR="00E80F4F" w:rsidRDefault="00E80F4F" w:rsidP="00E80F4F">
      <w:pPr>
        <w:pStyle w:val="a3"/>
        <w:spacing w:before="0" w:beforeAutospacing="0" w:after="0" w:afterAutospacing="0"/>
        <w:jc w:val="both"/>
      </w:pPr>
      <w:r>
        <w:t xml:space="preserve">К. Ц.        10.  22.   34.    </w:t>
      </w:r>
    </w:p>
    <w:p w:rsidR="00E80F4F" w:rsidRDefault="00E80F4F" w:rsidP="00E80F4F">
      <w:pPr>
        <w:pStyle w:val="a3"/>
        <w:spacing w:before="0" w:beforeAutospacing="0" w:after="0" w:afterAutospacing="0"/>
        <w:jc w:val="both"/>
      </w:pPr>
      <w:r>
        <w:t xml:space="preserve">Л. Ч.        11.  23.   35.    </w:t>
      </w:r>
    </w:p>
    <w:p w:rsidR="00E80F4F" w:rsidRDefault="00E80F4F" w:rsidP="00E80F4F">
      <w:pPr>
        <w:pStyle w:val="a3"/>
        <w:spacing w:before="0" w:beforeAutospacing="0" w:after="0" w:afterAutospacing="0"/>
        <w:jc w:val="both"/>
      </w:pPr>
      <w:r>
        <w:t xml:space="preserve">М. Ш.      12.  24.   36.    </w:t>
      </w:r>
    </w:p>
    <w:p w:rsidR="00E80F4F" w:rsidRDefault="00E80F4F" w:rsidP="00E80F4F">
      <w:pPr>
        <w:tabs>
          <w:tab w:val="left" w:pos="0"/>
        </w:tabs>
        <w:overflowPunct w:val="0"/>
        <w:autoSpaceDE w:val="0"/>
        <w:autoSpaceDN w:val="0"/>
        <w:adjustRightInd w:val="0"/>
        <w:ind w:firstLine="709"/>
        <w:rPr>
          <w:kern w:val="28"/>
          <w:sz w:val="28"/>
          <w:szCs w:val="28"/>
        </w:rPr>
      </w:pPr>
    </w:p>
    <w:p w:rsidR="00E80F4F" w:rsidRDefault="00E80F4F" w:rsidP="00E80F4F">
      <w:pPr>
        <w:tabs>
          <w:tab w:val="left" w:pos="0"/>
        </w:tabs>
        <w:overflowPunct w:val="0"/>
        <w:autoSpaceDE w:val="0"/>
        <w:autoSpaceDN w:val="0"/>
        <w:adjustRightInd w:val="0"/>
        <w:ind w:firstLine="709"/>
        <w:rPr>
          <w:kern w:val="28"/>
          <w:sz w:val="28"/>
          <w:szCs w:val="28"/>
        </w:rPr>
      </w:pPr>
    </w:p>
    <w:p w:rsidR="00E80F4F" w:rsidRDefault="00E80F4F" w:rsidP="00E80F4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ТЕМЫ КОНТРОЛЬНЫХ РАБОТ ПО ДИСЦИПЛИНЕ «ГРАЖДАНСКОЕ ПРОЦЕССУАЛЬНОЕ  ПРАВО»</w:t>
      </w:r>
    </w:p>
    <w:p w:rsidR="00E80F4F" w:rsidRDefault="00E80F4F" w:rsidP="00E80F4F">
      <w:pPr>
        <w:tabs>
          <w:tab w:val="left" w:pos="0"/>
        </w:tabs>
        <w:overflowPunct w:val="0"/>
        <w:autoSpaceDE w:val="0"/>
        <w:autoSpaceDN w:val="0"/>
        <w:adjustRightInd w:val="0"/>
        <w:ind w:firstLine="709"/>
        <w:rPr>
          <w:kern w:val="28"/>
          <w:sz w:val="28"/>
          <w:szCs w:val="28"/>
        </w:rPr>
      </w:pPr>
    </w:p>
    <w:p w:rsidR="00E80F4F" w:rsidRPr="00E80F4F" w:rsidRDefault="00E80F4F" w:rsidP="00E80F4F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kern w:val="28"/>
          <w:sz w:val="28"/>
          <w:szCs w:val="28"/>
        </w:rPr>
      </w:pPr>
      <w:r w:rsidRPr="00E80F4F">
        <w:rPr>
          <w:rFonts w:ascii="Times New Roman" w:hAnsi="Times New Roman" w:cs="Times New Roman"/>
          <w:kern w:val="28"/>
          <w:sz w:val="28"/>
          <w:szCs w:val="28"/>
        </w:rPr>
        <w:t>1. Стадии гражданского процесса.</w:t>
      </w:r>
    </w:p>
    <w:p w:rsidR="00E80F4F" w:rsidRPr="00E80F4F" w:rsidRDefault="00E80F4F" w:rsidP="00E80F4F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kern w:val="28"/>
          <w:sz w:val="28"/>
          <w:szCs w:val="28"/>
        </w:rPr>
      </w:pPr>
      <w:r w:rsidRPr="00E80F4F">
        <w:rPr>
          <w:rFonts w:ascii="Times New Roman" w:hAnsi="Times New Roman" w:cs="Times New Roman"/>
          <w:kern w:val="28"/>
          <w:sz w:val="28"/>
          <w:szCs w:val="28"/>
        </w:rPr>
        <w:t>2. Формы защиты субъективных прав и законных интересов граждан и организаций.</w:t>
      </w:r>
    </w:p>
    <w:p w:rsidR="00E80F4F" w:rsidRPr="00E80F4F" w:rsidRDefault="00E80F4F" w:rsidP="00E80F4F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kern w:val="28"/>
          <w:sz w:val="28"/>
          <w:szCs w:val="28"/>
        </w:rPr>
      </w:pPr>
      <w:r w:rsidRPr="00E80F4F">
        <w:rPr>
          <w:rFonts w:ascii="Times New Roman" w:hAnsi="Times New Roman" w:cs="Times New Roman"/>
          <w:kern w:val="28"/>
          <w:sz w:val="28"/>
          <w:szCs w:val="28"/>
        </w:rPr>
        <w:t>3. Виды судопроизводства и их значение в гражданском процессе.</w:t>
      </w:r>
    </w:p>
    <w:p w:rsidR="00E80F4F" w:rsidRPr="00E80F4F" w:rsidRDefault="00E80F4F" w:rsidP="00E80F4F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kern w:val="28"/>
          <w:sz w:val="28"/>
          <w:szCs w:val="28"/>
        </w:rPr>
      </w:pPr>
      <w:r w:rsidRPr="00E80F4F">
        <w:rPr>
          <w:rFonts w:ascii="Times New Roman" w:hAnsi="Times New Roman" w:cs="Times New Roman"/>
          <w:kern w:val="28"/>
          <w:sz w:val="28"/>
          <w:szCs w:val="28"/>
        </w:rPr>
        <w:t>4. Система и роль принципов гражданского процессуального права.</w:t>
      </w:r>
    </w:p>
    <w:p w:rsidR="00E80F4F" w:rsidRPr="00E80F4F" w:rsidRDefault="00E80F4F" w:rsidP="00E80F4F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kern w:val="28"/>
          <w:sz w:val="28"/>
          <w:szCs w:val="28"/>
        </w:rPr>
      </w:pPr>
      <w:r w:rsidRPr="00E80F4F">
        <w:rPr>
          <w:rFonts w:ascii="Times New Roman" w:hAnsi="Times New Roman" w:cs="Times New Roman"/>
          <w:kern w:val="28"/>
          <w:sz w:val="28"/>
          <w:szCs w:val="28"/>
        </w:rPr>
        <w:t>5. Конституционные принципы правосудия и их значение для современного российского общества.</w:t>
      </w:r>
    </w:p>
    <w:p w:rsidR="00E80F4F" w:rsidRPr="00E80F4F" w:rsidRDefault="00E80F4F" w:rsidP="00E80F4F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kern w:val="28"/>
          <w:sz w:val="28"/>
          <w:szCs w:val="28"/>
        </w:rPr>
      </w:pPr>
      <w:r w:rsidRPr="00E80F4F">
        <w:rPr>
          <w:rFonts w:ascii="Times New Roman" w:hAnsi="Times New Roman" w:cs="Times New Roman"/>
          <w:kern w:val="28"/>
          <w:sz w:val="28"/>
          <w:szCs w:val="28"/>
        </w:rPr>
        <w:t>6. Гражданские процессуальные правоотношения.</w:t>
      </w:r>
    </w:p>
    <w:p w:rsidR="00E80F4F" w:rsidRPr="00E80F4F" w:rsidRDefault="00E80F4F" w:rsidP="00E80F4F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kern w:val="28"/>
          <w:sz w:val="28"/>
          <w:szCs w:val="28"/>
        </w:rPr>
      </w:pPr>
      <w:r w:rsidRPr="00E80F4F">
        <w:rPr>
          <w:rFonts w:ascii="Times New Roman" w:hAnsi="Times New Roman" w:cs="Times New Roman"/>
          <w:kern w:val="28"/>
          <w:sz w:val="28"/>
          <w:szCs w:val="28"/>
        </w:rPr>
        <w:t>7. Гражданская процессуальная правоспособность и дееспособность.</w:t>
      </w:r>
    </w:p>
    <w:p w:rsidR="00E80F4F" w:rsidRPr="00E80F4F" w:rsidRDefault="00E80F4F" w:rsidP="00E80F4F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kern w:val="28"/>
          <w:sz w:val="28"/>
          <w:szCs w:val="28"/>
        </w:rPr>
      </w:pPr>
      <w:r w:rsidRPr="00E80F4F">
        <w:rPr>
          <w:rFonts w:ascii="Times New Roman" w:hAnsi="Times New Roman" w:cs="Times New Roman"/>
          <w:kern w:val="28"/>
          <w:sz w:val="28"/>
          <w:szCs w:val="28"/>
        </w:rPr>
        <w:t>8. Субъекты гражданского процесса, особенности их процессуального положения.</w:t>
      </w:r>
    </w:p>
    <w:p w:rsidR="00E80F4F" w:rsidRPr="00E80F4F" w:rsidRDefault="00E80F4F" w:rsidP="00E80F4F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kern w:val="28"/>
          <w:sz w:val="28"/>
          <w:szCs w:val="28"/>
        </w:rPr>
      </w:pPr>
      <w:r w:rsidRPr="00E80F4F">
        <w:rPr>
          <w:rFonts w:ascii="Times New Roman" w:hAnsi="Times New Roman" w:cs="Times New Roman"/>
          <w:kern w:val="28"/>
          <w:sz w:val="28"/>
          <w:szCs w:val="28"/>
        </w:rPr>
        <w:t>9. Процессуальное положение лиц, участвующих в деле.</w:t>
      </w:r>
    </w:p>
    <w:p w:rsidR="00E80F4F" w:rsidRPr="00E80F4F" w:rsidRDefault="00E80F4F" w:rsidP="00E80F4F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kern w:val="28"/>
          <w:sz w:val="28"/>
          <w:szCs w:val="28"/>
        </w:rPr>
      </w:pPr>
      <w:r w:rsidRPr="00E80F4F">
        <w:rPr>
          <w:rFonts w:ascii="Times New Roman" w:hAnsi="Times New Roman" w:cs="Times New Roman"/>
          <w:kern w:val="28"/>
          <w:sz w:val="28"/>
          <w:szCs w:val="28"/>
        </w:rPr>
        <w:t>10. Права и обязанности лиц, содействующих отправлению правосудия в Российской Федерации.</w:t>
      </w:r>
    </w:p>
    <w:p w:rsidR="00E80F4F" w:rsidRPr="00E80F4F" w:rsidRDefault="00E80F4F" w:rsidP="00E80F4F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kern w:val="28"/>
          <w:sz w:val="28"/>
          <w:szCs w:val="28"/>
        </w:rPr>
      </w:pPr>
      <w:r w:rsidRPr="00E80F4F">
        <w:rPr>
          <w:rFonts w:ascii="Times New Roman" w:hAnsi="Times New Roman" w:cs="Times New Roman"/>
          <w:kern w:val="28"/>
          <w:sz w:val="28"/>
          <w:szCs w:val="28"/>
        </w:rPr>
        <w:t>11. Третьи лица в гражданском судопроизводстве, их виды и особенности процессуального положения.</w:t>
      </w:r>
    </w:p>
    <w:p w:rsidR="00E80F4F" w:rsidRPr="00E80F4F" w:rsidRDefault="00E80F4F" w:rsidP="00E80F4F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kern w:val="28"/>
          <w:sz w:val="28"/>
          <w:szCs w:val="28"/>
        </w:rPr>
      </w:pPr>
      <w:r w:rsidRPr="00E80F4F">
        <w:rPr>
          <w:rFonts w:ascii="Times New Roman" w:hAnsi="Times New Roman" w:cs="Times New Roman"/>
          <w:kern w:val="28"/>
          <w:sz w:val="28"/>
          <w:szCs w:val="28"/>
        </w:rPr>
        <w:t>12. Гражданское процессуальное соучастие.</w:t>
      </w:r>
    </w:p>
    <w:p w:rsidR="00E80F4F" w:rsidRPr="00E80F4F" w:rsidRDefault="00E80F4F" w:rsidP="00E80F4F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kern w:val="28"/>
          <w:sz w:val="28"/>
          <w:szCs w:val="28"/>
        </w:rPr>
      </w:pPr>
      <w:r w:rsidRPr="00E80F4F">
        <w:rPr>
          <w:rFonts w:ascii="Times New Roman" w:hAnsi="Times New Roman" w:cs="Times New Roman"/>
          <w:kern w:val="28"/>
          <w:sz w:val="28"/>
          <w:szCs w:val="28"/>
        </w:rPr>
        <w:t>13. Участие прокурора в гражданском судопроизводстве.</w:t>
      </w:r>
    </w:p>
    <w:p w:rsidR="00E80F4F" w:rsidRPr="00E80F4F" w:rsidRDefault="00E80F4F" w:rsidP="00E80F4F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kern w:val="28"/>
          <w:sz w:val="28"/>
          <w:szCs w:val="28"/>
        </w:rPr>
      </w:pPr>
      <w:r w:rsidRPr="00E80F4F">
        <w:rPr>
          <w:rFonts w:ascii="Times New Roman" w:hAnsi="Times New Roman" w:cs="Times New Roman"/>
          <w:kern w:val="28"/>
          <w:sz w:val="28"/>
          <w:szCs w:val="28"/>
        </w:rPr>
        <w:t>14. Роль представительства в суде.</w:t>
      </w:r>
    </w:p>
    <w:p w:rsidR="00E80F4F" w:rsidRPr="00E80F4F" w:rsidRDefault="00E80F4F" w:rsidP="00E80F4F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kern w:val="28"/>
          <w:sz w:val="28"/>
          <w:szCs w:val="28"/>
        </w:rPr>
      </w:pPr>
      <w:r w:rsidRPr="00E80F4F">
        <w:rPr>
          <w:rFonts w:ascii="Times New Roman" w:hAnsi="Times New Roman" w:cs="Times New Roman"/>
          <w:kern w:val="28"/>
          <w:sz w:val="28"/>
          <w:szCs w:val="28"/>
        </w:rPr>
        <w:t>15. Проблемы подведомственности гражданских дел судам.</w:t>
      </w:r>
    </w:p>
    <w:p w:rsidR="00E80F4F" w:rsidRPr="00E80F4F" w:rsidRDefault="00E80F4F" w:rsidP="00E80F4F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kern w:val="28"/>
          <w:sz w:val="28"/>
          <w:szCs w:val="28"/>
        </w:rPr>
      </w:pPr>
      <w:r w:rsidRPr="00E80F4F">
        <w:rPr>
          <w:rFonts w:ascii="Times New Roman" w:hAnsi="Times New Roman" w:cs="Times New Roman"/>
          <w:kern w:val="28"/>
          <w:sz w:val="28"/>
          <w:szCs w:val="28"/>
        </w:rPr>
        <w:t>16. Особенности подсудности гражданских дел.</w:t>
      </w:r>
    </w:p>
    <w:p w:rsidR="00E80F4F" w:rsidRPr="00E80F4F" w:rsidRDefault="00E80F4F" w:rsidP="00E80F4F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kern w:val="28"/>
          <w:sz w:val="28"/>
          <w:szCs w:val="28"/>
        </w:rPr>
      </w:pPr>
      <w:r w:rsidRPr="00E80F4F">
        <w:rPr>
          <w:rFonts w:ascii="Times New Roman" w:hAnsi="Times New Roman" w:cs="Times New Roman"/>
          <w:kern w:val="28"/>
          <w:sz w:val="28"/>
          <w:szCs w:val="28"/>
        </w:rPr>
        <w:t>17. Основания рассмотрения дел в порядке исключительной подсудности.</w:t>
      </w:r>
    </w:p>
    <w:p w:rsidR="00E80F4F" w:rsidRPr="00E80F4F" w:rsidRDefault="00E80F4F" w:rsidP="00E80F4F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kern w:val="28"/>
          <w:sz w:val="28"/>
          <w:szCs w:val="28"/>
        </w:rPr>
      </w:pPr>
      <w:r w:rsidRPr="00E80F4F">
        <w:rPr>
          <w:rFonts w:ascii="Times New Roman" w:hAnsi="Times New Roman" w:cs="Times New Roman"/>
          <w:kern w:val="28"/>
          <w:sz w:val="28"/>
          <w:szCs w:val="28"/>
        </w:rPr>
        <w:t>18. Проблемы распределения судебных расходов.</w:t>
      </w:r>
    </w:p>
    <w:p w:rsidR="00E80F4F" w:rsidRPr="00E80F4F" w:rsidRDefault="00E80F4F" w:rsidP="00E80F4F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kern w:val="28"/>
          <w:sz w:val="28"/>
          <w:szCs w:val="28"/>
        </w:rPr>
      </w:pPr>
      <w:r w:rsidRPr="00E80F4F">
        <w:rPr>
          <w:rFonts w:ascii="Times New Roman" w:hAnsi="Times New Roman" w:cs="Times New Roman"/>
          <w:kern w:val="28"/>
          <w:sz w:val="28"/>
          <w:szCs w:val="28"/>
        </w:rPr>
        <w:t>19. Понятие судебного доказывания в гражданском процессе.</w:t>
      </w:r>
    </w:p>
    <w:p w:rsidR="00E80F4F" w:rsidRPr="00E80F4F" w:rsidRDefault="00E80F4F" w:rsidP="00E80F4F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kern w:val="28"/>
          <w:sz w:val="28"/>
          <w:szCs w:val="28"/>
        </w:rPr>
      </w:pPr>
      <w:r w:rsidRPr="00E80F4F">
        <w:rPr>
          <w:rFonts w:ascii="Times New Roman" w:hAnsi="Times New Roman" w:cs="Times New Roman"/>
          <w:kern w:val="28"/>
          <w:sz w:val="28"/>
          <w:szCs w:val="28"/>
        </w:rPr>
        <w:t>20. Классификация средств судебного доказывания по гражданским делам.</w:t>
      </w:r>
    </w:p>
    <w:p w:rsidR="00E80F4F" w:rsidRPr="00E80F4F" w:rsidRDefault="00E80F4F" w:rsidP="00E80F4F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kern w:val="28"/>
          <w:sz w:val="28"/>
          <w:szCs w:val="28"/>
        </w:rPr>
      </w:pPr>
      <w:r w:rsidRPr="00E80F4F">
        <w:rPr>
          <w:rFonts w:ascii="Times New Roman" w:hAnsi="Times New Roman" w:cs="Times New Roman"/>
          <w:kern w:val="28"/>
          <w:sz w:val="28"/>
          <w:szCs w:val="28"/>
        </w:rPr>
        <w:t>21. Исковое производство – основной вид гражданского судопроизводства.</w:t>
      </w:r>
    </w:p>
    <w:p w:rsidR="00E80F4F" w:rsidRPr="00E80F4F" w:rsidRDefault="00E80F4F" w:rsidP="00E80F4F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kern w:val="28"/>
          <w:sz w:val="28"/>
          <w:szCs w:val="28"/>
        </w:rPr>
      </w:pPr>
      <w:r w:rsidRPr="00E80F4F">
        <w:rPr>
          <w:rFonts w:ascii="Times New Roman" w:hAnsi="Times New Roman" w:cs="Times New Roman"/>
          <w:kern w:val="28"/>
          <w:sz w:val="28"/>
          <w:szCs w:val="28"/>
        </w:rPr>
        <w:t>22. Особенности дел, рассматриваемых в порядке особого производства.</w:t>
      </w:r>
    </w:p>
    <w:p w:rsidR="00E80F4F" w:rsidRPr="00E80F4F" w:rsidRDefault="00E80F4F" w:rsidP="00E80F4F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kern w:val="28"/>
          <w:sz w:val="28"/>
          <w:szCs w:val="28"/>
        </w:rPr>
      </w:pPr>
      <w:r w:rsidRPr="00E80F4F">
        <w:rPr>
          <w:rFonts w:ascii="Times New Roman" w:hAnsi="Times New Roman" w:cs="Times New Roman"/>
          <w:kern w:val="28"/>
          <w:sz w:val="28"/>
          <w:szCs w:val="28"/>
        </w:rPr>
        <w:t>23. Процессуальные средства защиты ответчика против иска. Особенности мирового соглашения.</w:t>
      </w:r>
    </w:p>
    <w:p w:rsidR="00E80F4F" w:rsidRPr="00E80F4F" w:rsidRDefault="00E80F4F" w:rsidP="00E80F4F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kern w:val="28"/>
          <w:sz w:val="28"/>
          <w:szCs w:val="28"/>
        </w:rPr>
      </w:pPr>
      <w:r w:rsidRPr="00E80F4F">
        <w:rPr>
          <w:rFonts w:ascii="Times New Roman" w:hAnsi="Times New Roman" w:cs="Times New Roman"/>
          <w:kern w:val="28"/>
          <w:sz w:val="28"/>
          <w:szCs w:val="28"/>
        </w:rPr>
        <w:t>24. Возбуждение гражданского дела и подготовка к судебному разбирательству.</w:t>
      </w:r>
    </w:p>
    <w:p w:rsidR="00E80F4F" w:rsidRPr="00E80F4F" w:rsidRDefault="00E80F4F" w:rsidP="00E80F4F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kern w:val="28"/>
          <w:sz w:val="28"/>
          <w:szCs w:val="28"/>
        </w:rPr>
      </w:pPr>
      <w:r w:rsidRPr="00E80F4F">
        <w:rPr>
          <w:rFonts w:ascii="Times New Roman" w:hAnsi="Times New Roman" w:cs="Times New Roman"/>
          <w:kern w:val="28"/>
          <w:sz w:val="28"/>
          <w:szCs w:val="28"/>
        </w:rPr>
        <w:t>25. Этапы судебного разбирательства гражданских дел.</w:t>
      </w:r>
    </w:p>
    <w:p w:rsidR="00E80F4F" w:rsidRPr="00E80F4F" w:rsidRDefault="00E80F4F" w:rsidP="00E80F4F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kern w:val="28"/>
          <w:sz w:val="28"/>
          <w:szCs w:val="28"/>
        </w:rPr>
      </w:pPr>
      <w:r w:rsidRPr="00E80F4F">
        <w:rPr>
          <w:rFonts w:ascii="Times New Roman" w:hAnsi="Times New Roman" w:cs="Times New Roman"/>
          <w:kern w:val="28"/>
          <w:sz w:val="28"/>
          <w:szCs w:val="28"/>
        </w:rPr>
        <w:t>26. Судебное решение – основной вид судебных постановлений.</w:t>
      </w:r>
    </w:p>
    <w:p w:rsidR="00E80F4F" w:rsidRPr="00E80F4F" w:rsidRDefault="00E80F4F" w:rsidP="00E80F4F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kern w:val="28"/>
          <w:sz w:val="28"/>
          <w:szCs w:val="28"/>
        </w:rPr>
      </w:pPr>
      <w:r w:rsidRPr="00E80F4F">
        <w:rPr>
          <w:rFonts w:ascii="Times New Roman" w:hAnsi="Times New Roman" w:cs="Times New Roman"/>
          <w:kern w:val="28"/>
          <w:sz w:val="28"/>
          <w:szCs w:val="28"/>
        </w:rPr>
        <w:t>27. Проблемы заочного судопроизводства.</w:t>
      </w:r>
    </w:p>
    <w:p w:rsidR="00E80F4F" w:rsidRPr="00E80F4F" w:rsidRDefault="00E80F4F" w:rsidP="00E80F4F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kern w:val="28"/>
          <w:sz w:val="28"/>
          <w:szCs w:val="28"/>
        </w:rPr>
      </w:pPr>
      <w:r w:rsidRPr="00E80F4F">
        <w:rPr>
          <w:rFonts w:ascii="Times New Roman" w:hAnsi="Times New Roman" w:cs="Times New Roman"/>
          <w:kern w:val="28"/>
          <w:sz w:val="28"/>
          <w:szCs w:val="28"/>
        </w:rPr>
        <w:t>28. Судопроизводство по делам, возникающим из публичных правоотношений.</w:t>
      </w:r>
    </w:p>
    <w:p w:rsidR="00E80F4F" w:rsidRPr="00E80F4F" w:rsidRDefault="00E80F4F" w:rsidP="00E80F4F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kern w:val="28"/>
          <w:sz w:val="28"/>
          <w:szCs w:val="28"/>
        </w:rPr>
      </w:pPr>
      <w:r w:rsidRPr="00E80F4F">
        <w:rPr>
          <w:rFonts w:ascii="Times New Roman" w:hAnsi="Times New Roman" w:cs="Times New Roman"/>
          <w:kern w:val="28"/>
          <w:sz w:val="28"/>
          <w:szCs w:val="28"/>
        </w:rPr>
        <w:t>29. Вопросы теории и практики усыновления (удочерения) ребенка.</w:t>
      </w:r>
    </w:p>
    <w:p w:rsidR="00E80F4F" w:rsidRPr="00E80F4F" w:rsidRDefault="00E80F4F" w:rsidP="00E80F4F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kern w:val="28"/>
          <w:sz w:val="28"/>
          <w:szCs w:val="28"/>
        </w:rPr>
      </w:pPr>
      <w:r w:rsidRPr="00E80F4F">
        <w:rPr>
          <w:rFonts w:ascii="Times New Roman" w:hAnsi="Times New Roman" w:cs="Times New Roman"/>
          <w:kern w:val="28"/>
          <w:sz w:val="28"/>
          <w:szCs w:val="28"/>
        </w:rPr>
        <w:lastRenderedPageBreak/>
        <w:t>30. О правоприменительной практике признания гражданина безвестно отсутствующим или объявления гражданина умершим.</w:t>
      </w:r>
    </w:p>
    <w:p w:rsidR="00E80F4F" w:rsidRPr="00E80F4F" w:rsidRDefault="00E80F4F" w:rsidP="00E80F4F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kern w:val="28"/>
          <w:sz w:val="28"/>
          <w:szCs w:val="28"/>
        </w:rPr>
      </w:pPr>
      <w:r w:rsidRPr="00E80F4F">
        <w:rPr>
          <w:rFonts w:ascii="Times New Roman" w:hAnsi="Times New Roman" w:cs="Times New Roman"/>
          <w:kern w:val="28"/>
          <w:sz w:val="28"/>
          <w:szCs w:val="28"/>
        </w:rPr>
        <w:t xml:space="preserve">31. Вопросы теории и практики ограничения дееспособности гражданина, признания гражданина </w:t>
      </w:r>
      <w:proofErr w:type="gramStart"/>
      <w:r w:rsidRPr="00E80F4F">
        <w:rPr>
          <w:rFonts w:ascii="Times New Roman" w:hAnsi="Times New Roman" w:cs="Times New Roman"/>
          <w:kern w:val="28"/>
          <w:sz w:val="28"/>
          <w:szCs w:val="28"/>
        </w:rPr>
        <w:t>недееспособным</w:t>
      </w:r>
      <w:proofErr w:type="gramEnd"/>
      <w:r w:rsidRPr="00E80F4F">
        <w:rPr>
          <w:rFonts w:ascii="Times New Roman" w:hAnsi="Times New Roman" w:cs="Times New Roman"/>
          <w:kern w:val="28"/>
          <w:sz w:val="28"/>
          <w:szCs w:val="28"/>
        </w:rPr>
        <w:t>.</w:t>
      </w:r>
    </w:p>
    <w:p w:rsidR="00E80F4F" w:rsidRPr="00E80F4F" w:rsidRDefault="00E80F4F" w:rsidP="00E80F4F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kern w:val="28"/>
          <w:sz w:val="28"/>
          <w:szCs w:val="28"/>
        </w:rPr>
      </w:pPr>
      <w:r w:rsidRPr="00E80F4F">
        <w:rPr>
          <w:rFonts w:ascii="Times New Roman" w:hAnsi="Times New Roman" w:cs="Times New Roman"/>
          <w:kern w:val="28"/>
          <w:sz w:val="28"/>
          <w:szCs w:val="28"/>
        </w:rPr>
        <w:t>32. Апелляционное производство по пересмотру решений и определений мировых судей.</w:t>
      </w:r>
    </w:p>
    <w:p w:rsidR="00E80F4F" w:rsidRPr="00E80F4F" w:rsidRDefault="00E80F4F" w:rsidP="00E80F4F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kern w:val="28"/>
          <w:sz w:val="28"/>
          <w:szCs w:val="28"/>
        </w:rPr>
      </w:pPr>
      <w:r w:rsidRPr="00E80F4F">
        <w:rPr>
          <w:rFonts w:ascii="Times New Roman" w:hAnsi="Times New Roman" w:cs="Times New Roman"/>
          <w:kern w:val="28"/>
          <w:sz w:val="28"/>
          <w:szCs w:val="28"/>
        </w:rPr>
        <w:t>33. Сущность и содержание кассационного обжалования судебных постановлений.</w:t>
      </w:r>
    </w:p>
    <w:p w:rsidR="00E80F4F" w:rsidRPr="00E80F4F" w:rsidRDefault="00E80F4F" w:rsidP="00E80F4F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kern w:val="28"/>
          <w:sz w:val="28"/>
          <w:szCs w:val="28"/>
        </w:rPr>
      </w:pPr>
      <w:r w:rsidRPr="00E80F4F">
        <w:rPr>
          <w:rFonts w:ascii="Times New Roman" w:hAnsi="Times New Roman" w:cs="Times New Roman"/>
          <w:kern w:val="28"/>
          <w:sz w:val="28"/>
          <w:szCs w:val="28"/>
        </w:rPr>
        <w:t>34. Основания и порядок возбуждения надзорного производства.</w:t>
      </w:r>
    </w:p>
    <w:p w:rsidR="00E80F4F" w:rsidRPr="00E80F4F" w:rsidRDefault="00E80F4F" w:rsidP="00E80F4F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kern w:val="28"/>
          <w:sz w:val="28"/>
          <w:szCs w:val="28"/>
        </w:rPr>
      </w:pPr>
      <w:r w:rsidRPr="00E80F4F">
        <w:rPr>
          <w:rFonts w:ascii="Times New Roman" w:hAnsi="Times New Roman" w:cs="Times New Roman"/>
          <w:kern w:val="28"/>
          <w:sz w:val="28"/>
          <w:szCs w:val="28"/>
        </w:rPr>
        <w:t>35. Основания пересмотра по вновь открывшимся обстоятельствам постановлений суда, вступивших в законную силу.</w:t>
      </w:r>
    </w:p>
    <w:p w:rsidR="00E80F4F" w:rsidRPr="00E80F4F" w:rsidRDefault="00E80F4F" w:rsidP="00E80F4F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kern w:val="28"/>
          <w:sz w:val="28"/>
          <w:szCs w:val="28"/>
        </w:rPr>
      </w:pPr>
      <w:r w:rsidRPr="00E80F4F">
        <w:rPr>
          <w:rFonts w:ascii="Times New Roman" w:hAnsi="Times New Roman" w:cs="Times New Roman"/>
          <w:kern w:val="28"/>
          <w:sz w:val="28"/>
          <w:szCs w:val="28"/>
        </w:rPr>
        <w:t>36. Гражданское судопроизводство по делам с участием иностранных лиц.</w:t>
      </w:r>
    </w:p>
    <w:p w:rsidR="00E80F4F" w:rsidRPr="00E80F4F" w:rsidRDefault="00E80F4F" w:rsidP="00E80F4F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kern w:val="28"/>
          <w:sz w:val="28"/>
          <w:szCs w:val="28"/>
        </w:rPr>
      </w:pPr>
      <w:r w:rsidRPr="00E80F4F">
        <w:rPr>
          <w:rFonts w:ascii="Times New Roman" w:hAnsi="Times New Roman" w:cs="Times New Roman"/>
          <w:kern w:val="28"/>
          <w:sz w:val="28"/>
          <w:szCs w:val="28"/>
        </w:rPr>
        <w:t>37. Исполнительное производство как завершающая стадия гражданского процесса.</w:t>
      </w:r>
    </w:p>
    <w:p w:rsidR="00E80F4F" w:rsidRDefault="00E80F4F" w:rsidP="00E80F4F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kern w:val="28"/>
          <w:sz w:val="28"/>
          <w:szCs w:val="28"/>
        </w:rPr>
      </w:pPr>
      <w:r w:rsidRPr="00E80F4F">
        <w:rPr>
          <w:rFonts w:ascii="Times New Roman" w:hAnsi="Times New Roman" w:cs="Times New Roman"/>
          <w:kern w:val="28"/>
          <w:sz w:val="28"/>
          <w:szCs w:val="28"/>
        </w:rPr>
        <w:t>38. Разрешение гражданских споров третейскими судами.</w:t>
      </w:r>
    </w:p>
    <w:p w:rsidR="00E80F4F" w:rsidRDefault="00E80F4F" w:rsidP="00E80F4F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kern w:val="28"/>
          <w:sz w:val="28"/>
          <w:szCs w:val="28"/>
        </w:rPr>
      </w:pPr>
    </w:p>
    <w:p w:rsidR="00E80F4F" w:rsidRDefault="00E80F4F" w:rsidP="00E80F4F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kern w:val="28"/>
          <w:sz w:val="28"/>
          <w:szCs w:val="28"/>
        </w:rPr>
      </w:pPr>
    </w:p>
    <w:p w:rsidR="00E80F4F" w:rsidRDefault="00E80F4F" w:rsidP="00E80F4F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kern w:val="28"/>
          <w:sz w:val="28"/>
          <w:szCs w:val="28"/>
        </w:rPr>
      </w:pPr>
    </w:p>
    <w:p w:rsidR="00E80F4F" w:rsidRDefault="00E80F4F" w:rsidP="00E80F4F">
      <w:pPr>
        <w:pStyle w:val="1"/>
        <w:spacing w:before="0"/>
        <w:jc w:val="center"/>
        <w:rPr>
          <w:rFonts w:ascii="Times New Roman" w:hAnsi="Times New Roman" w:cs="Times New Roman"/>
          <w:b w:val="0"/>
          <w:caps/>
          <w:sz w:val="24"/>
          <w:szCs w:val="24"/>
        </w:rPr>
      </w:pPr>
      <w:r>
        <w:rPr>
          <w:rFonts w:ascii="Times New Roman" w:hAnsi="Times New Roman" w:cs="Times New Roman"/>
          <w:b w:val="0"/>
          <w:caps/>
          <w:sz w:val="24"/>
          <w:szCs w:val="24"/>
        </w:rPr>
        <w:t>РЕКОМЕНДУЕМАЯ ЛИТЕРАТУРА:</w:t>
      </w:r>
    </w:p>
    <w:p w:rsidR="00E80F4F" w:rsidRDefault="00E80F4F" w:rsidP="00E80F4F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kern w:val="28"/>
          <w:sz w:val="28"/>
          <w:szCs w:val="28"/>
        </w:rPr>
      </w:pPr>
    </w:p>
    <w:p w:rsidR="00E80F4F" w:rsidRPr="00E80F4F" w:rsidRDefault="00E80F4F" w:rsidP="00E80F4F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40"/>
          <w:sz w:val="28"/>
          <w:szCs w:val="28"/>
        </w:rPr>
      </w:pPr>
      <w:r w:rsidRPr="00E80F4F">
        <w:rPr>
          <w:rFonts w:ascii="Times New Roman" w:hAnsi="Times New Roman" w:cs="Times New Roman"/>
          <w:spacing w:val="40"/>
          <w:sz w:val="28"/>
          <w:szCs w:val="28"/>
        </w:rPr>
        <w:t>Основная литература</w:t>
      </w:r>
    </w:p>
    <w:p w:rsidR="00E80F4F" w:rsidRPr="00E80F4F" w:rsidRDefault="00E80F4F" w:rsidP="00E80F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highlight w:val="yellow"/>
        </w:rPr>
      </w:pPr>
      <w:r w:rsidRPr="00E80F4F">
        <w:rPr>
          <w:rFonts w:ascii="Times New Roman" w:hAnsi="Times New Roman" w:cs="Times New Roman"/>
          <w:iCs/>
          <w:sz w:val="28"/>
          <w:szCs w:val="28"/>
        </w:rPr>
        <w:t>1. Конституция Российской Федерации (принята всенародным голосованием 12.12.1993) (с учетом поправок, внесенных Законами РФ о поправках к Конституции РФ от 30.12.2008 № 6-ФКЗ, от 30.12.2008 № 7-ФКЗ).</w:t>
      </w:r>
    </w:p>
    <w:p w:rsidR="00E80F4F" w:rsidRPr="00E80F4F" w:rsidRDefault="00E80F4F" w:rsidP="00E80F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highlight w:val="yellow"/>
        </w:rPr>
      </w:pPr>
      <w:r w:rsidRPr="00E80F4F">
        <w:rPr>
          <w:rFonts w:ascii="Times New Roman" w:hAnsi="Times New Roman" w:cs="Times New Roman"/>
          <w:iCs/>
          <w:sz w:val="28"/>
          <w:szCs w:val="28"/>
        </w:rPr>
        <w:t xml:space="preserve">2. Гражданский кодекс Российской Федерации (часть 1) от 30.11.1994 № 51-ФЗ (ред. от 06.12.2011, с </w:t>
      </w:r>
      <w:proofErr w:type="spellStart"/>
      <w:r w:rsidRPr="00E80F4F">
        <w:rPr>
          <w:rFonts w:ascii="Times New Roman" w:hAnsi="Times New Roman" w:cs="Times New Roman"/>
          <w:iCs/>
          <w:sz w:val="28"/>
          <w:szCs w:val="28"/>
        </w:rPr>
        <w:t>изм</w:t>
      </w:r>
      <w:proofErr w:type="spellEnd"/>
      <w:r w:rsidRPr="00E80F4F">
        <w:rPr>
          <w:rFonts w:ascii="Times New Roman" w:hAnsi="Times New Roman" w:cs="Times New Roman"/>
          <w:iCs/>
          <w:sz w:val="28"/>
          <w:szCs w:val="28"/>
        </w:rPr>
        <w:t>. от 27.06.2012).</w:t>
      </w:r>
    </w:p>
    <w:p w:rsidR="00E80F4F" w:rsidRPr="00E80F4F" w:rsidRDefault="00E80F4F" w:rsidP="00E80F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80F4F">
        <w:rPr>
          <w:rFonts w:ascii="Times New Roman" w:hAnsi="Times New Roman" w:cs="Times New Roman"/>
          <w:iCs/>
          <w:sz w:val="28"/>
          <w:szCs w:val="28"/>
        </w:rPr>
        <w:t>3. Гражданский процессуальный кодекс Российской Федерации от 14.11.2002 № 138-ФЗ (ред. от 14.06.2012).</w:t>
      </w:r>
    </w:p>
    <w:p w:rsidR="00E80F4F" w:rsidRPr="00E80F4F" w:rsidRDefault="00E80F4F" w:rsidP="00E80F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80F4F">
        <w:rPr>
          <w:rFonts w:ascii="Times New Roman" w:hAnsi="Times New Roman" w:cs="Times New Roman"/>
          <w:iCs/>
          <w:sz w:val="28"/>
          <w:szCs w:val="28"/>
        </w:rPr>
        <w:t>4. Кодекс Российской Федерации об административных правонарушениях от 30.12.2001 № 195-ФЗ (ред. от 12.11.2012).</w:t>
      </w:r>
    </w:p>
    <w:p w:rsidR="00E80F4F" w:rsidRPr="00E80F4F" w:rsidRDefault="00E80F4F" w:rsidP="00E80F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80F4F">
        <w:rPr>
          <w:rFonts w:ascii="Times New Roman" w:hAnsi="Times New Roman" w:cs="Times New Roman"/>
          <w:bCs/>
          <w:sz w:val="28"/>
          <w:szCs w:val="28"/>
        </w:rPr>
        <w:t>5. Гражданский процесс: Учебник</w:t>
      </w:r>
      <w:proofErr w:type="gramStart"/>
      <w:r w:rsidRPr="00E80F4F">
        <w:rPr>
          <w:rFonts w:ascii="Times New Roman" w:hAnsi="Times New Roman" w:cs="Times New Roman"/>
          <w:bCs/>
          <w:sz w:val="28"/>
          <w:szCs w:val="28"/>
        </w:rPr>
        <w:t xml:space="preserve"> / П</w:t>
      </w:r>
      <w:proofErr w:type="gramEnd"/>
      <w:r w:rsidRPr="00E80F4F">
        <w:rPr>
          <w:rFonts w:ascii="Times New Roman" w:hAnsi="Times New Roman" w:cs="Times New Roman"/>
          <w:bCs/>
          <w:sz w:val="28"/>
          <w:szCs w:val="28"/>
        </w:rPr>
        <w:t xml:space="preserve">од ред. М.К. </w:t>
      </w:r>
      <w:proofErr w:type="spellStart"/>
      <w:r w:rsidRPr="00E80F4F">
        <w:rPr>
          <w:rFonts w:ascii="Times New Roman" w:hAnsi="Times New Roman" w:cs="Times New Roman"/>
          <w:bCs/>
          <w:sz w:val="28"/>
          <w:szCs w:val="28"/>
        </w:rPr>
        <w:t>Треушникова</w:t>
      </w:r>
      <w:proofErr w:type="spellEnd"/>
      <w:r w:rsidRPr="00E80F4F">
        <w:rPr>
          <w:rFonts w:ascii="Times New Roman" w:hAnsi="Times New Roman" w:cs="Times New Roman"/>
          <w:bCs/>
          <w:sz w:val="28"/>
          <w:szCs w:val="28"/>
        </w:rPr>
        <w:t xml:space="preserve">. – М., 2010. </w:t>
      </w:r>
    </w:p>
    <w:p w:rsidR="00E80F4F" w:rsidRPr="00E80F4F" w:rsidRDefault="00E80F4F" w:rsidP="00E80F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80F4F">
        <w:rPr>
          <w:rFonts w:ascii="Times New Roman" w:hAnsi="Times New Roman" w:cs="Times New Roman"/>
          <w:bCs/>
          <w:sz w:val="28"/>
          <w:szCs w:val="28"/>
        </w:rPr>
        <w:t>6. Гражданский процесс: Учебник</w:t>
      </w:r>
      <w:proofErr w:type="gramStart"/>
      <w:r w:rsidRPr="00E80F4F">
        <w:rPr>
          <w:rFonts w:ascii="Times New Roman" w:hAnsi="Times New Roman" w:cs="Times New Roman"/>
          <w:bCs/>
          <w:sz w:val="28"/>
          <w:szCs w:val="28"/>
        </w:rPr>
        <w:t xml:space="preserve"> / О</w:t>
      </w:r>
      <w:proofErr w:type="gramEnd"/>
      <w:r w:rsidRPr="00E80F4F">
        <w:rPr>
          <w:rFonts w:ascii="Times New Roman" w:hAnsi="Times New Roman" w:cs="Times New Roman"/>
          <w:bCs/>
          <w:sz w:val="28"/>
          <w:szCs w:val="28"/>
        </w:rPr>
        <w:t xml:space="preserve">тв. ред. В.В. Ярков. – М., 2009. </w:t>
      </w:r>
    </w:p>
    <w:p w:rsidR="00E80F4F" w:rsidRPr="00E80F4F" w:rsidRDefault="00E80F4F" w:rsidP="00E80F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80F4F">
        <w:rPr>
          <w:rFonts w:ascii="Times New Roman" w:hAnsi="Times New Roman" w:cs="Times New Roman"/>
          <w:bCs/>
          <w:sz w:val="28"/>
          <w:szCs w:val="28"/>
        </w:rPr>
        <w:t xml:space="preserve">7. Осокина Г.Л. Гражданский процесс. Общая часть. 2-е изд. / Г.Л. Осокина.– М.: Норма, 2008. </w:t>
      </w:r>
    </w:p>
    <w:p w:rsidR="00E80F4F" w:rsidRPr="00E80F4F" w:rsidRDefault="00E80F4F" w:rsidP="00E80F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80F4F">
        <w:rPr>
          <w:rFonts w:ascii="Times New Roman" w:hAnsi="Times New Roman" w:cs="Times New Roman"/>
          <w:bCs/>
          <w:sz w:val="28"/>
          <w:szCs w:val="28"/>
        </w:rPr>
        <w:t xml:space="preserve">8. Осокина Г.Л. Гражданский процесс. Особенная часть / Г.Л. Осокина. – М.: Норма, 2007. </w:t>
      </w:r>
    </w:p>
    <w:p w:rsidR="00E80F4F" w:rsidRPr="00E80F4F" w:rsidRDefault="00E80F4F" w:rsidP="00E80F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F4F">
        <w:rPr>
          <w:rFonts w:ascii="Times New Roman" w:hAnsi="Times New Roman" w:cs="Times New Roman"/>
          <w:sz w:val="28"/>
          <w:szCs w:val="28"/>
        </w:rPr>
        <w:t xml:space="preserve">9. Сахнова Т.В. Курс гражданского процесса: теоретические начала и основные институты / Т.В. Сахнова. – М.: </w:t>
      </w:r>
      <w:proofErr w:type="spellStart"/>
      <w:r w:rsidRPr="00E80F4F">
        <w:rPr>
          <w:rFonts w:ascii="Times New Roman" w:hAnsi="Times New Roman" w:cs="Times New Roman"/>
          <w:sz w:val="28"/>
          <w:szCs w:val="28"/>
        </w:rPr>
        <w:t>Волтерс</w:t>
      </w:r>
      <w:proofErr w:type="spellEnd"/>
      <w:r w:rsidRPr="00E80F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F4F">
        <w:rPr>
          <w:rFonts w:ascii="Times New Roman" w:hAnsi="Times New Roman" w:cs="Times New Roman"/>
          <w:sz w:val="28"/>
          <w:szCs w:val="28"/>
        </w:rPr>
        <w:t>Клувер</w:t>
      </w:r>
      <w:proofErr w:type="spellEnd"/>
      <w:r w:rsidRPr="00E80F4F">
        <w:rPr>
          <w:rFonts w:ascii="Times New Roman" w:hAnsi="Times New Roman" w:cs="Times New Roman"/>
          <w:sz w:val="28"/>
          <w:szCs w:val="28"/>
        </w:rPr>
        <w:t xml:space="preserve">, 2008. </w:t>
      </w:r>
    </w:p>
    <w:p w:rsidR="00E80F4F" w:rsidRPr="00E80F4F" w:rsidRDefault="00E80F4F" w:rsidP="00E80F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80F4F">
        <w:rPr>
          <w:rFonts w:ascii="Times New Roman" w:hAnsi="Times New Roman" w:cs="Times New Roman"/>
          <w:sz w:val="28"/>
          <w:szCs w:val="28"/>
        </w:rPr>
        <w:t>10. Сахнова Т.В. Гражданский процесс. Практикум / Т.В. Сахнова. – М.: МЦФЭР, 2006.</w:t>
      </w:r>
    </w:p>
    <w:p w:rsidR="00E80F4F" w:rsidRPr="00E80F4F" w:rsidRDefault="00E80F4F" w:rsidP="00E80F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ind w:firstLine="709"/>
        <w:jc w:val="both"/>
        <w:rPr>
          <w:rFonts w:ascii="Times New Roman" w:hAnsi="Times New Roman" w:cs="Times New Roman"/>
          <w:spacing w:val="40"/>
          <w:sz w:val="28"/>
          <w:szCs w:val="28"/>
        </w:rPr>
      </w:pPr>
      <w:r w:rsidRPr="00E80F4F">
        <w:rPr>
          <w:rFonts w:ascii="Times New Roman" w:hAnsi="Times New Roman" w:cs="Times New Roman"/>
          <w:spacing w:val="40"/>
          <w:sz w:val="28"/>
          <w:szCs w:val="28"/>
        </w:rPr>
        <w:t>Дополнительная литература</w:t>
      </w:r>
    </w:p>
    <w:p w:rsidR="00E80F4F" w:rsidRPr="00E80F4F" w:rsidRDefault="00E80F4F" w:rsidP="00E80F4F">
      <w:pPr>
        <w:pStyle w:val="2"/>
        <w:spacing w:after="0" w:line="240" w:lineRule="auto"/>
        <w:ind w:left="0" w:firstLine="708"/>
        <w:jc w:val="both"/>
        <w:rPr>
          <w:sz w:val="28"/>
          <w:szCs w:val="28"/>
        </w:rPr>
      </w:pPr>
      <w:r w:rsidRPr="00E80F4F">
        <w:rPr>
          <w:sz w:val="28"/>
          <w:szCs w:val="28"/>
        </w:rPr>
        <w:lastRenderedPageBreak/>
        <w:t>1. Гражданское процессуальное право. Практикум. Под ред. Г.А. Жилина. – М., 2006.</w:t>
      </w:r>
    </w:p>
    <w:p w:rsidR="00E80F4F" w:rsidRPr="00E80F4F" w:rsidRDefault="00E80F4F" w:rsidP="00E80F4F">
      <w:pPr>
        <w:pStyle w:val="2"/>
        <w:spacing w:after="0" w:line="240" w:lineRule="auto"/>
        <w:ind w:left="0" w:firstLine="708"/>
        <w:jc w:val="both"/>
        <w:rPr>
          <w:sz w:val="28"/>
          <w:szCs w:val="28"/>
        </w:rPr>
      </w:pPr>
      <w:r w:rsidRPr="00E80F4F">
        <w:rPr>
          <w:sz w:val="28"/>
          <w:szCs w:val="28"/>
        </w:rPr>
        <w:t>2. Комментарий к ГПК РФ. – М., 2006.</w:t>
      </w:r>
    </w:p>
    <w:p w:rsidR="00E80F4F" w:rsidRPr="00E80F4F" w:rsidRDefault="00E80F4F" w:rsidP="00E80F4F">
      <w:pPr>
        <w:pStyle w:val="2"/>
        <w:spacing w:after="0" w:line="240" w:lineRule="auto"/>
        <w:ind w:left="0" w:firstLine="708"/>
        <w:jc w:val="both"/>
        <w:rPr>
          <w:sz w:val="28"/>
          <w:szCs w:val="28"/>
        </w:rPr>
      </w:pPr>
      <w:r w:rsidRPr="00E80F4F">
        <w:rPr>
          <w:sz w:val="28"/>
          <w:szCs w:val="28"/>
        </w:rPr>
        <w:t>3. Коршунов Н.М., Мареев Ю.Л. Гражданский процесс. – М.: Омега-Л, 2006.</w:t>
      </w:r>
    </w:p>
    <w:p w:rsidR="00E80F4F" w:rsidRPr="00E80F4F" w:rsidRDefault="00E80F4F" w:rsidP="00E80F4F">
      <w:pPr>
        <w:pStyle w:val="2"/>
        <w:spacing w:after="0" w:line="240" w:lineRule="auto"/>
        <w:ind w:left="0" w:firstLine="708"/>
        <w:jc w:val="both"/>
        <w:rPr>
          <w:sz w:val="28"/>
          <w:szCs w:val="28"/>
        </w:rPr>
      </w:pPr>
      <w:r w:rsidRPr="00E80F4F">
        <w:rPr>
          <w:sz w:val="28"/>
          <w:szCs w:val="28"/>
        </w:rPr>
        <w:t xml:space="preserve">4. Практикум по гражданскому процессу. Под ред. М.К. </w:t>
      </w:r>
      <w:proofErr w:type="spellStart"/>
      <w:r w:rsidRPr="00E80F4F">
        <w:rPr>
          <w:sz w:val="28"/>
          <w:szCs w:val="28"/>
        </w:rPr>
        <w:t>Треушникова</w:t>
      </w:r>
      <w:proofErr w:type="spellEnd"/>
      <w:r w:rsidRPr="00E80F4F">
        <w:rPr>
          <w:sz w:val="28"/>
          <w:szCs w:val="28"/>
        </w:rPr>
        <w:t>. – М.: Городец, 2007.</w:t>
      </w:r>
    </w:p>
    <w:p w:rsidR="00E80F4F" w:rsidRPr="00E80F4F" w:rsidRDefault="00E80F4F" w:rsidP="00E80F4F">
      <w:pPr>
        <w:pStyle w:val="2"/>
        <w:spacing w:before="120" w:after="0" w:line="240" w:lineRule="auto"/>
        <w:ind w:left="0" w:firstLine="709"/>
        <w:jc w:val="both"/>
        <w:rPr>
          <w:spacing w:val="40"/>
          <w:sz w:val="28"/>
          <w:szCs w:val="28"/>
        </w:rPr>
      </w:pPr>
      <w:r w:rsidRPr="00E80F4F">
        <w:rPr>
          <w:spacing w:val="40"/>
          <w:sz w:val="28"/>
          <w:szCs w:val="28"/>
        </w:rPr>
        <w:t>Интернет-ресурсы</w:t>
      </w:r>
    </w:p>
    <w:p w:rsidR="00E80F4F" w:rsidRPr="00E80F4F" w:rsidRDefault="00E80F4F" w:rsidP="00E80F4F">
      <w:pPr>
        <w:pStyle w:val="2"/>
        <w:spacing w:before="120" w:after="0" w:line="240" w:lineRule="auto"/>
        <w:ind w:left="0" w:firstLine="709"/>
        <w:jc w:val="both"/>
        <w:rPr>
          <w:sz w:val="28"/>
          <w:szCs w:val="28"/>
        </w:rPr>
      </w:pPr>
      <w:r w:rsidRPr="00E80F4F">
        <w:rPr>
          <w:sz w:val="28"/>
          <w:szCs w:val="28"/>
        </w:rPr>
        <w:t xml:space="preserve">1. Научная электронная библиотека [Электронный ресурс]. </w:t>
      </w:r>
      <w:r w:rsidRPr="00E80F4F">
        <w:rPr>
          <w:sz w:val="28"/>
          <w:szCs w:val="28"/>
          <w:lang w:val="en-US"/>
        </w:rPr>
        <w:t>URL</w:t>
      </w:r>
      <w:r w:rsidRPr="00E80F4F">
        <w:rPr>
          <w:sz w:val="28"/>
          <w:szCs w:val="28"/>
        </w:rPr>
        <w:t xml:space="preserve">: </w:t>
      </w:r>
      <w:r w:rsidRPr="00E80F4F">
        <w:rPr>
          <w:sz w:val="28"/>
          <w:szCs w:val="28"/>
          <w:lang w:val="en-US"/>
        </w:rPr>
        <w:t>http</w:t>
      </w:r>
      <w:r w:rsidRPr="00E80F4F">
        <w:rPr>
          <w:sz w:val="28"/>
          <w:szCs w:val="28"/>
        </w:rPr>
        <w:t xml:space="preserve">://               </w:t>
      </w:r>
      <w:proofErr w:type="spellStart"/>
      <w:r w:rsidRPr="00E80F4F">
        <w:rPr>
          <w:sz w:val="28"/>
          <w:szCs w:val="28"/>
          <w:lang w:val="en-US"/>
        </w:rPr>
        <w:t>elibrary</w:t>
      </w:r>
      <w:proofErr w:type="spellEnd"/>
      <w:r w:rsidRPr="00E80F4F">
        <w:rPr>
          <w:sz w:val="28"/>
          <w:szCs w:val="28"/>
        </w:rPr>
        <w:t>.</w:t>
      </w:r>
      <w:proofErr w:type="spellStart"/>
      <w:r w:rsidRPr="00E80F4F">
        <w:rPr>
          <w:sz w:val="28"/>
          <w:szCs w:val="28"/>
          <w:lang w:val="en-US"/>
        </w:rPr>
        <w:t>ru</w:t>
      </w:r>
      <w:proofErr w:type="spellEnd"/>
      <w:r w:rsidRPr="00E80F4F">
        <w:rPr>
          <w:sz w:val="28"/>
          <w:szCs w:val="28"/>
        </w:rPr>
        <w:t>/.</w:t>
      </w:r>
    </w:p>
    <w:p w:rsidR="00E80F4F" w:rsidRPr="00E80F4F" w:rsidRDefault="00E80F4F" w:rsidP="00E80F4F">
      <w:pPr>
        <w:pStyle w:val="2"/>
        <w:spacing w:after="0" w:line="240" w:lineRule="auto"/>
        <w:ind w:left="0" w:firstLine="709"/>
        <w:jc w:val="both"/>
        <w:rPr>
          <w:sz w:val="28"/>
          <w:szCs w:val="28"/>
        </w:rPr>
      </w:pPr>
      <w:r w:rsidRPr="00E80F4F">
        <w:rPr>
          <w:sz w:val="28"/>
          <w:szCs w:val="28"/>
        </w:rPr>
        <w:t xml:space="preserve">2. Российское образование: федеральный образовательный портал [Электронный ресурс]. </w:t>
      </w:r>
      <w:r w:rsidRPr="00E80F4F">
        <w:rPr>
          <w:sz w:val="28"/>
          <w:szCs w:val="28"/>
          <w:lang w:val="en-US"/>
        </w:rPr>
        <w:t>URL</w:t>
      </w:r>
      <w:r w:rsidRPr="00E80F4F">
        <w:rPr>
          <w:sz w:val="28"/>
          <w:szCs w:val="28"/>
        </w:rPr>
        <w:t xml:space="preserve">: </w:t>
      </w:r>
      <w:hyperlink r:id="rId4" w:history="1">
        <w:r w:rsidRPr="00E80F4F">
          <w:rPr>
            <w:rStyle w:val="a4"/>
            <w:sz w:val="28"/>
            <w:szCs w:val="28"/>
            <w:lang w:val="en-US"/>
          </w:rPr>
          <w:t>http</w:t>
        </w:r>
        <w:r w:rsidRPr="00E80F4F">
          <w:rPr>
            <w:rStyle w:val="a4"/>
            <w:sz w:val="28"/>
            <w:szCs w:val="28"/>
          </w:rPr>
          <w:t>://</w:t>
        </w:r>
        <w:r w:rsidRPr="00E80F4F">
          <w:rPr>
            <w:rStyle w:val="a4"/>
            <w:sz w:val="28"/>
            <w:szCs w:val="28"/>
            <w:lang w:val="en-US"/>
          </w:rPr>
          <w:t>www</w:t>
        </w:r>
        <w:r w:rsidRPr="00E80F4F">
          <w:rPr>
            <w:rStyle w:val="a4"/>
            <w:sz w:val="28"/>
            <w:szCs w:val="28"/>
          </w:rPr>
          <w:t>.</w:t>
        </w:r>
        <w:proofErr w:type="spellStart"/>
        <w:r w:rsidRPr="00E80F4F">
          <w:rPr>
            <w:rStyle w:val="a4"/>
            <w:sz w:val="28"/>
            <w:szCs w:val="28"/>
            <w:lang w:val="en-US"/>
          </w:rPr>
          <w:t>edu</w:t>
        </w:r>
        <w:proofErr w:type="spellEnd"/>
        <w:r w:rsidRPr="00E80F4F">
          <w:rPr>
            <w:rStyle w:val="a4"/>
            <w:sz w:val="28"/>
            <w:szCs w:val="28"/>
          </w:rPr>
          <w:t>.</w:t>
        </w:r>
        <w:proofErr w:type="spellStart"/>
        <w:r w:rsidRPr="00E80F4F">
          <w:rPr>
            <w:rStyle w:val="a4"/>
            <w:sz w:val="28"/>
            <w:szCs w:val="28"/>
            <w:lang w:val="en-US"/>
          </w:rPr>
          <w:t>ru</w:t>
        </w:r>
        <w:proofErr w:type="spellEnd"/>
        <w:r w:rsidRPr="00E80F4F">
          <w:rPr>
            <w:rStyle w:val="a4"/>
            <w:sz w:val="28"/>
            <w:szCs w:val="28"/>
          </w:rPr>
          <w:t>/</w:t>
        </w:r>
      </w:hyperlink>
      <w:r w:rsidRPr="00E80F4F">
        <w:rPr>
          <w:sz w:val="28"/>
          <w:szCs w:val="28"/>
        </w:rPr>
        <w:t>.</w:t>
      </w:r>
    </w:p>
    <w:p w:rsidR="00E80F4F" w:rsidRDefault="00E80F4F" w:rsidP="00E80F4F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kern w:val="28"/>
          <w:sz w:val="28"/>
          <w:szCs w:val="28"/>
        </w:rPr>
      </w:pPr>
    </w:p>
    <w:p w:rsidR="00E80F4F" w:rsidRPr="00E80F4F" w:rsidRDefault="00E80F4F" w:rsidP="00E80F4F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kern w:val="28"/>
          <w:sz w:val="28"/>
          <w:szCs w:val="28"/>
        </w:rPr>
      </w:pPr>
    </w:p>
    <w:p w:rsidR="0090568D" w:rsidRDefault="0090568D" w:rsidP="00E80F4F">
      <w:pPr>
        <w:spacing w:after="0"/>
      </w:pPr>
    </w:p>
    <w:sectPr w:rsidR="0090568D" w:rsidSect="005E2E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>
    <w:useFELayout/>
  </w:compat>
  <w:rsids>
    <w:rsidRoot w:val="00E80F4F"/>
    <w:rsid w:val="005E2EBA"/>
    <w:rsid w:val="0090568D"/>
    <w:rsid w:val="00E04F1C"/>
    <w:rsid w:val="00E80F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EBA"/>
  </w:style>
  <w:style w:type="paragraph" w:styleId="1">
    <w:name w:val="heading 1"/>
    <w:basedOn w:val="a"/>
    <w:next w:val="a"/>
    <w:link w:val="10"/>
    <w:uiPriority w:val="9"/>
    <w:qFormat/>
    <w:rsid w:val="00E80F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80F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nhideWhenUsed/>
    <w:rsid w:val="00E80F4F"/>
    <w:rPr>
      <w:color w:val="0000FF"/>
      <w:u w:val="single"/>
    </w:rPr>
  </w:style>
  <w:style w:type="paragraph" w:styleId="2">
    <w:name w:val="Body Text Indent 2"/>
    <w:basedOn w:val="a"/>
    <w:link w:val="20"/>
    <w:rsid w:val="00E80F4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80F4F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E80F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7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983</Words>
  <Characters>5608</Characters>
  <Application>Microsoft Office Word</Application>
  <DocSecurity>0</DocSecurity>
  <Lines>46</Lines>
  <Paragraphs>13</Paragraphs>
  <ScaleCrop>false</ScaleCrop>
  <Company>SPecialiST RePack</Company>
  <LinksUpToDate>false</LinksUpToDate>
  <CharactersWithSpaces>6578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Эксперт</cp:lastModifiedBy>
  <cp:revision>3</cp:revision>
  <dcterms:created xsi:type="dcterms:W3CDTF">2015-08-21T19:01:00Z</dcterms:created>
  <dcterms:modified xsi:type="dcterms:W3CDTF">2019-12-09T07:43:00Z</dcterms:modified>
</cp:coreProperties>
</file>