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A4" w:rsidRPr="0081584E" w:rsidRDefault="00DA76A4" w:rsidP="00DA76A4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="0081584E" w:rsidRPr="0081584E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81584E">
        <w:rPr>
          <w:rFonts w:ascii="Times New Roman" w:hAnsi="Times New Roman" w:cs="Times New Roman"/>
          <w:sz w:val="28"/>
          <w:szCs w:val="28"/>
        </w:rPr>
        <w:t>работы</w:t>
      </w:r>
    </w:p>
    <w:p w:rsidR="00DA76A4" w:rsidRPr="0081584E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1.Студенту предлагается одна тема, для самостоятельного выполнения.</w:t>
      </w:r>
    </w:p>
    <w:p w:rsidR="00DA76A4" w:rsidRPr="0081584E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2. Вариант выбирается по последней цифре в зачётке.</w:t>
      </w:r>
    </w:p>
    <w:tbl>
      <w:tblPr>
        <w:tblStyle w:val="a4"/>
        <w:tblW w:w="0" w:type="auto"/>
        <w:jc w:val="center"/>
        <w:tblLook w:val="04A0"/>
      </w:tblPr>
      <w:tblGrid>
        <w:gridCol w:w="3467"/>
        <w:gridCol w:w="1284"/>
        <w:gridCol w:w="2314"/>
      </w:tblGrid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hAnsi="Times New Roman" w:cs="Times New Roman"/>
                <w:sz w:val="28"/>
                <w:szCs w:val="28"/>
              </w:rPr>
              <w:t>Последняя цифра в зачетке</w:t>
            </w:r>
          </w:p>
        </w:tc>
        <w:tc>
          <w:tcPr>
            <w:tcW w:w="1284" w:type="dxa"/>
          </w:tcPr>
          <w:p w:rsidR="0081584E" w:rsidRPr="0081584E" w:rsidRDefault="0081584E" w:rsidP="008158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Номер варианта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8158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11, 21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12, 22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13, 23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14, 24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15, 25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16, 26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4" w:type="dxa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17, 27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</w:tcPr>
          <w:p w:rsid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8, 18, 28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4" w:type="dxa"/>
          </w:tcPr>
          <w:p w:rsid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9, 19, 29</w:t>
            </w:r>
          </w:p>
        </w:tc>
      </w:tr>
      <w:tr w:rsidR="0081584E" w:rsidRPr="0081584E" w:rsidTr="0081584E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</w:tcPr>
          <w:p w:rsid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4" w:type="dxa"/>
            <w:vAlign w:val="center"/>
          </w:tcPr>
          <w:p w:rsidR="0081584E" w:rsidRPr="0081584E" w:rsidRDefault="0081584E" w:rsidP="00DF6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10, 20, 30</w:t>
            </w:r>
          </w:p>
        </w:tc>
      </w:tr>
    </w:tbl>
    <w:p w:rsidR="00DF6F9D" w:rsidRPr="0081584E" w:rsidRDefault="00DF6F9D" w:rsidP="00DF6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4E">
        <w:rPr>
          <w:rFonts w:ascii="Times New Roman" w:eastAsia="Calibri" w:hAnsi="Times New Roman" w:cs="Times New Roman"/>
          <w:sz w:val="28"/>
          <w:szCs w:val="28"/>
        </w:rPr>
        <w:t>Выполнение работы не по своему варианту не допускается. Спорные вопросы р</w:t>
      </w:r>
      <w:r w:rsidRPr="0081584E">
        <w:rPr>
          <w:rFonts w:ascii="Times New Roman" w:eastAsia="Calibri" w:hAnsi="Times New Roman" w:cs="Times New Roman"/>
          <w:sz w:val="28"/>
          <w:szCs w:val="28"/>
        </w:rPr>
        <w:t>е</w:t>
      </w:r>
      <w:r w:rsidRPr="0081584E">
        <w:rPr>
          <w:rFonts w:ascii="Times New Roman" w:eastAsia="Calibri" w:hAnsi="Times New Roman" w:cs="Times New Roman"/>
          <w:sz w:val="28"/>
          <w:szCs w:val="28"/>
        </w:rPr>
        <w:t>шаются преподавателем по данной дисциплине.</w:t>
      </w:r>
    </w:p>
    <w:p w:rsidR="00DA76A4" w:rsidRPr="0081584E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3. Работа предоставляется в форме реферата.</w:t>
      </w:r>
    </w:p>
    <w:p w:rsidR="00DA76A4" w:rsidRPr="0081584E" w:rsidRDefault="00DA76A4" w:rsidP="00DA76A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Реферат – это самостоятельная работа, представляющая собой аналитический о</w:t>
      </w:r>
      <w:r w:rsidRPr="0081584E">
        <w:rPr>
          <w:rFonts w:ascii="Times New Roman" w:hAnsi="Times New Roman" w:cs="Times New Roman"/>
          <w:sz w:val="28"/>
          <w:szCs w:val="28"/>
        </w:rPr>
        <w:t>б</w:t>
      </w:r>
      <w:r w:rsidRPr="0081584E">
        <w:rPr>
          <w:rFonts w:ascii="Times New Roman" w:hAnsi="Times New Roman" w:cs="Times New Roman"/>
          <w:sz w:val="28"/>
          <w:szCs w:val="28"/>
        </w:rPr>
        <w:t>зор специальной  литературы по определенному научному вопросу. В ней студент до</w:t>
      </w:r>
      <w:r w:rsidRPr="0081584E">
        <w:rPr>
          <w:rFonts w:ascii="Times New Roman" w:hAnsi="Times New Roman" w:cs="Times New Roman"/>
          <w:sz w:val="28"/>
          <w:szCs w:val="28"/>
        </w:rPr>
        <w:t>л</w:t>
      </w:r>
      <w:r w:rsidRPr="0081584E">
        <w:rPr>
          <w:rFonts w:ascii="Times New Roman" w:hAnsi="Times New Roman" w:cs="Times New Roman"/>
          <w:sz w:val="28"/>
          <w:szCs w:val="28"/>
        </w:rPr>
        <w:t>жен показать возможность проводить систематизацию фактов, критический  анализ с</w:t>
      </w:r>
      <w:r w:rsidRPr="0081584E">
        <w:rPr>
          <w:rFonts w:ascii="Times New Roman" w:hAnsi="Times New Roman" w:cs="Times New Roman"/>
          <w:sz w:val="28"/>
          <w:szCs w:val="28"/>
        </w:rPr>
        <w:t>о</w:t>
      </w:r>
      <w:r w:rsidRPr="0081584E">
        <w:rPr>
          <w:rFonts w:ascii="Times New Roman" w:hAnsi="Times New Roman" w:cs="Times New Roman"/>
          <w:sz w:val="28"/>
          <w:szCs w:val="28"/>
        </w:rPr>
        <w:t xml:space="preserve">держания, выделение проблемы, как выявления противоречия. Сравнивать в реферате различные точки зрения на один и тот же вопрос, </w:t>
      </w:r>
      <w:proofErr w:type="gramStart"/>
      <w:r w:rsidRPr="0081584E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81584E">
        <w:rPr>
          <w:rFonts w:ascii="Times New Roman" w:hAnsi="Times New Roman" w:cs="Times New Roman"/>
          <w:sz w:val="28"/>
          <w:szCs w:val="28"/>
        </w:rPr>
        <w:t xml:space="preserve"> к проблеме.</w:t>
      </w: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81584E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Требования к выполнению реферата:</w:t>
      </w: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 Соответствие норм и правил оформления работы.</w:t>
      </w: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2. Объем реферата не должен превышать 20 страниц печатного текста (размер шрифта 14).</w:t>
      </w: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3. Обязательно прилагается список использованной литературы.</w:t>
      </w:r>
    </w:p>
    <w:p w:rsidR="00DA76A4" w:rsidRPr="0081584E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A76A4" w:rsidRPr="0081584E" w:rsidRDefault="00DA76A4" w:rsidP="00DA7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84E">
        <w:rPr>
          <w:rFonts w:ascii="Times New Roman" w:hAnsi="Times New Roman" w:cs="Times New Roman"/>
          <w:b/>
          <w:bCs/>
          <w:sz w:val="28"/>
          <w:szCs w:val="28"/>
        </w:rPr>
        <w:t>Темы контрольных работ</w:t>
      </w:r>
    </w:p>
    <w:p w:rsidR="00DA76A4" w:rsidRPr="0081584E" w:rsidRDefault="00DA76A4" w:rsidP="00DA76A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4E">
        <w:rPr>
          <w:rFonts w:ascii="Times New Roman" w:hAnsi="Times New Roman" w:cs="Times New Roman"/>
          <w:b/>
          <w:bCs/>
          <w:sz w:val="28"/>
          <w:szCs w:val="28"/>
        </w:rPr>
        <w:t>по дисциплине «Теория систем и системный анализ»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 Системность как всеобщее свойство материи.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2. Системные представления в западной и восточной философиях.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3. Подходы к моделированию систем в разных предметных областях.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4. Особенности вербального анализа решений.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5. Перспективы  развития общей теории систем.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6. Необходимость системного подхода при исследовании сложных я</w:t>
      </w:r>
      <w:r w:rsidRPr="0081584E">
        <w:rPr>
          <w:rFonts w:ascii="Times New Roman" w:hAnsi="Times New Roman" w:cs="Times New Roman"/>
          <w:sz w:val="28"/>
          <w:szCs w:val="28"/>
        </w:rPr>
        <w:t>в</w:t>
      </w:r>
      <w:r w:rsidRPr="0081584E">
        <w:rPr>
          <w:rFonts w:ascii="Times New Roman" w:hAnsi="Times New Roman" w:cs="Times New Roman"/>
          <w:sz w:val="28"/>
          <w:szCs w:val="28"/>
        </w:rPr>
        <w:t>лений.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7. Основные принципы системного анализа.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8. Виды систем (с примерами).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9. Структура, организация и поведение систем.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10. Установление границ системы: полная система, подсистема, эл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>менты.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11. Оценка сложности систем.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12. Сложность задач.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13. Критерии эффективности функционирования систем.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14. Цели и задачи в теории системного анализа.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15. Количественное оценивание в системном анализе.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16. Качественное оценивание в системном анализе.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17. Модели принятия решений.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18. Модели со случайными факторами.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 Модели с неопределенными факторами.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20. Виды неопределенности. Задачи с неопределенн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>стью.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21. Шкалы измерения.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22. Простые экспертизы.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23. Аксиомы теории управления.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24. Функции управления (содержательное описание).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25. Структура систем с управлением.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26. Проблемы определения качества управления.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Функционирование систем в условиях неопределенности; управление в услов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риска.</w:t>
      </w:r>
    </w:p>
    <w:p w:rsidR="00DA76A4" w:rsidRPr="0081584E" w:rsidRDefault="0081584E" w:rsidP="008158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Стратегический и тактический уровни системного анализа.</w:t>
      </w:r>
    </w:p>
    <w:p w:rsidR="00DA76A4" w:rsidRPr="0081584E" w:rsidRDefault="0081584E" w:rsidP="00DA76A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Процедуры системного анализа выбора наилучшего решения.</w:t>
      </w:r>
    </w:p>
    <w:p w:rsidR="00DA76A4" w:rsidRDefault="0081584E" w:rsidP="00DA76A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DA76A4" w:rsidRPr="0081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Методы и приемы развития системного мышления.</w:t>
      </w:r>
    </w:p>
    <w:p w:rsidR="00097FA2" w:rsidRDefault="00097FA2" w:rsidP="0009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03313234"/>
    </w:p>
    <w:p w:rsidR="0081584E" w:rsidRPr="00097FA2" w:rsidRDefault="0081584E" w:rsidP="00097FA2">
      <w:pPr>
        <w:spacing w:after="0"/>
        <w:jc w:val="center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  <w:r w:rsidRPr="00097FA2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</w:t>
      </w:r>
      <w:bookmarkEnd w:id="0"/>
    </w:p>
    <w:p w:rsidR="00097FA2" w:rsidRDefault="00097FA2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а) основная литература: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>Вдовин В.М.. Суркова Л.Е., Валентинов В.А. Теория систем и системный анализ. – Дашков и</w:t>
      </w:r>
      <w:proofErr w:type="gram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К</w:t>
      </w:r>
      <w:proofErr w:type="gramEnd"/>
      <w:r w:rsidRPr="0081584E">
        <w:rPr>
          <w:rFonts w:ascii="Times New Roman" w:hAnsi="Times New Roman" w:cs="Times New Roman"/>
          <w:snapToGrid w:val="0"/>
          <w:sz w:val="28"/>
          <w:szCs w:val="28"/>
        </w:rPr>
        <w:t>о, 2012.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>Анфилатов В.С., Емельянов А.А. Системный анализ в задачах управления. - М.: Финансы и статистика, 2002. – 368с.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>Волкова В.Н., Денисов А.А. Теория систем. – М.: Изд-во Высшая школа, 2006. – 512с.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Дрогобыцкий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И.Н. Системный анализ в экономике – М.: Финансы и стат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стика,  2007г., 508с.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Силич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В.А.,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Силич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М.П. Теория систем и системный анализ.- Томский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пол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техничесий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университет, 2011.</w:t>
      </w:r>
    </w:p>
    <w:p w:rsidR="0081584E" w:rsidRPr="0081584E" w:rsidRDefault="0081584E" w:rsidP="0081584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Саати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Т. Принятие решений. Метод анализа иерархий. – М.: Радио и связь, 2007. – 278с.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б) дополнительная литература: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Поспелов Г.С.,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Ириков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В.А. Программно-целевое планирование и управл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ние.- М: Сов. Радио, 2008.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>Теория прогнозирования и принятия решений./ Под ред. С.А.Саркисяна – М.: Высшая школа, 2007.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Месарович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М.,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Такахара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И. Общая теория систем: математич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ские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основы</w:t>
      </w:r>
      <w:proofErr w:type="gram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.-</w:t>
      </w:r>
      <w:proofErr w:type="gramEnd"/>
      <w:r w:rsidRPr="0081584E">
        <w:rPr>
          <w:rFonts w:ascii="Times New Roman" w:hAnsi="Times New Roman" w:cs="Times New Roman"/>
          <w:snapToGrid w:val="0"/>
          <w:sz w:val="28"/>
          <w:szCs w:val="28"/>
        </w:rPr>
        <w:t>М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>.: Мир, 1978.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Моисеев Н.Н. Математические задачи системного анализа. </w:t>
      </w:r>
      <w:proofErr w:type="gram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–М</w:t>
      </w:r>
      <w:proofErr w:type="gramEnd"/>
      <w:r w:rsidRPr="0081584E">
        <w:rPr>
          <w:rFonts w:ascii="Times New Roman" w:hAnsi="Times New Roman" w:cs="Times New Roman"/>
          <w:snapToGrid w:val="0"/>
          <w:sz w:val="28"/>
          <w:szCs w:val="28"/>
        </w:rPr>
        <w:t>.: Наука, 2009.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</w:rPr>
        <w:t>Райфа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</w:rPr>
        <w:t xml:space="preserve"> Г. Анализ решений.- М.: Наука, 2008.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</w:rPr>
        <w:t>Черняк Ю.И. Системный анализ в управлении экономикой.- М</w:t>
      </w:r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.: 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Экономика</w:t>
      </w:r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81584E">
        <w:rPr>
          <w:rFonts w:ascii="Times New Roman" w:hAnsi="Times New Roman" w:cs="Times New Roman"/>
          <w:snapToGrid w:val="0"/>
          <w:sz w:val="28"/>
          <w:szCs w:val="28"/>
        </w:rPr>
        <w:t>2006</w:t>
      </w:r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Kendall K., Kendall J. System </w:t>
      </w:r>
      <w:proofErr w:type="spellStart"/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>Analisis</w:t>
      </w:r>
      <w:proofErr w:type="spellEnd"/>
      <w:r w:rsidRPr="0081584E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and Design. – New Jersey: Prentice – Hall, Inc., 2008.</w:t>
      </w:r>
    </w:p>
    <w:p w:rsidR="0081584E" w:rsidRPr="0081584E" w:rsidRDefault="0081584E" w:rsidP="008158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584E">
        <w:rPr>
          <w:rFonts w:ascii="Times New Roman" w:hAnsi="Times New Roman" w:cs="Times New Roman"/>
          <w:bCs/>
          <w:color w:val="000000"/>
          <w:sz w:val="28"/>
          <w:szCs w:val="28"/>
        </w:rPr>
        <w:t>Таха</w:t>
      </w:r>
      <w:proofErr w:type="spellEnd"/>
      <w:r w:rsidRPr="008158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1584E">
        <w:rPr>
          <w:rFonts w:ascii="Times New Roman" w:hAnsi="Times New Roman" w:cs="Times New Roman"/>
          <w:bCs/>
          <w:color w:val="000000"/>
          <w:sz w:val="28"/>
          <w:szCs w:val="28"/>
        </w:rPr>
        <w:t>Хэмди</w:t>
      </w:r>
      <w:proofErr w:type="spellEnd"/>
      <w:r w:rsidRPr="008158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 xml:space="preserve"> Введение в исследование операций, 7-е изд.: Пер. с англ. /- М.: Издательский дом «Вильямс», 2001. — 912 </w:t>
      </w:r>
      <w:proofErr w:type="spellStart"/>
      <w:r w:rsidRPr="0081584E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81584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81584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1584E">
        <w:rPr>
          <w:rFonts w:ascii="Times New Roman" w:hAnsi="Times New Roman" w:cs="Times New Roman"/>
          <w:color w:val="000000"/>
          <w:sz w:val="28"/>
          <w:szCs w:val="28"/>
        </w:rPr>
        <w:t xml:space="preserve"> ил.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в) программное обеспечение и Интернет-ресурсы: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</w:t>
      </w:r>
      <w:r w:rsidRPr="0081584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http://elibrary.ru/</w:t>
        </w:r>
      </w:hyperlink>
      <w:r w:rsidRPr="0081584E">
        <w:rPr>
          <w:rFonts w:ascii="Times New Roman" w:hAnsi="Times New Roman" w:cs="Times New Roman"/>
          <w:sz w:val="28"/>
          <w:szCs w:val="28"/>
        </w:rPr>
        <w:t xml:space="preserve"> –</w:t>
      </w:r>
      <w:r w:rsidRPr="0081584E">
        <w:rPr>
          <w:rFonts w:ascii="Times New Roman" w:hAnsi="Times New Roman" w:cs="Times New Roman"/>
          <w:bCs/>
          <w:sz w:val="28"/>
          <w:szCs w:val="28"/>
        </w:rPr>
        <w:t xml:space="preserve"> Научная электронная библиотека</w:t>
      </w:r>
      <w:r w:rsidRPr="008158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hyperlink r:id="rId6" w:history="1"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http://www.edu.ru/</w:t>
        </w:r>
      </w:hyperlink>
      <w:r w:rsidRPr="0081584E">
        <w:rPr>
          <w:rFonts w:ascii="Times New Roman" w:hAnsi="Times New Roman" w:cs="Times New Roman"/>
          <w:sz w:val="28"/>
          <w:szCs w:val="28"/>
        </w:rPr>
        <w:t xml:space="preserve"> – Российское образование: федеральный образовательный портал.  </w:t>
      </w:r>
    </w:p>
    <w:p w:rsidR="0081584E" w:rsidRPr="0081584E" w:rsidRDefault="0081584E" w:rsidP="008158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4E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umm</w:t>
        </w:r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isea</w:t>
        </w:r>
        <w:proofErr w:type="spellEnd"/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158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158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584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1584E">
        <w:rPr>
          <w:rFonts w:ascii="Times New Roman" w:hAnsi="Times New Roman" w:cs="Times New Roman"/>
          <w:sz w:val="28"/>
          <w:szCs w:val="28"/>
        </w:rPr>
        <w:t>–методическая литература.</w:t>
      </w:r>
    </w:p>
    <w:p w:rsidR="00AF7508" w:rsidRPr="0081584E" w:rsidRDefault="00097FA2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7508" w:rsidRPr="0081584E" w:rsidSect="00DA76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611B"/>
    <w:multiLevelType w:val="multilevel"/>
    <w:tmpl w:val="460C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21D13"/>
    <w:multiLevelType w:val="hybridMultilevel"/>
    <w:tmpl w:val="3A38F5B4"/>
    <w:lvl w:ilvl="0" w:tplc="0DF8415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31233D"/>
    <w:multiLevelType w:val="singleLevel"/>
    <w:tmpl w:val="0DF8415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A76A4"/>
    <w:rsid w:val="00097FA2"/>
    <w:rsid w:val="0029401B"/>
    <w:rsid w:val="00461068"/>
    <w:rsid w:val="0081584E"/>
    <w:rsid w:val="00A4139E"/>
    <w:rsid w:val="00B82C19"/>
    <w:rsid w:val="00DA76A4"/>
    <w:rsid w:val="00D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B"/>
  </w:style>
  <w:style w:type="paragraph" w:styleId="1">
    <w:name w:val="heading 1"/>
    <w:basedOn w:val="a"/>
    <w:next w:val="a"/>
    <w:link w:val="10"/>
    <w:uiPriority w:val="9"/>
    <w:qFormat/>
    <w:rsid w:val="00815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7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6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A76A4"/>
    <w:pPr>
      <w:ind w:left="720"/>
      <w:contextualSpacing/>
    </w:pPr>
  </w:style>
  <w:style w:type="table" w:styleId="a4">
    <w:name w:val="Table Grid"/>
    <w:basedOn w:val="a1"/>
    <w:uiPriority w:val="59"/>
    <w:rsid w:val="00DA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m.ise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Admin</cp:lastModifiedBy>
  <cp:revision>2</cp:revision>
  <dcterms:created xsi:type="dcterms:W3CDTF">2015-12-19T13:21:00Z</dcterms:created>
  <dcterms:modified xsi:type="dcterms:W3CDTF">2015-12-19T13:21:00Z</dcterms:modified>
</cp:coreProperties>
</file>