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AA24" w14:textId="4F2B6104" w:rsidR="004870E8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6CB">
        <w:rPr>
          <w:rFonts w:ascii="Times New Roman" w:hAnsi="Times New Roman" w:cs="Times New Roman"/>
          <w:b/>
          <w:bCs/>
          <w:sz w:val="28"/>
          <w:szCs w:val="28"/>
        </w:rPr>
        <w:t>Вопросы к зачету по дисциплине «Управление личной эффективностью».</w:t>
      </w:r>
    </w:p>
    <w:p w14:paraId="4E35C74B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E625E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1. Анализ помех: листок учета, оценка важности, ментальные карты.</w:t>
      </w:r>
    </w:p>
    <w:p w14:paraId="043071F1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2. Барьеры общения.</w:t>
      </w:r>
    </w:p>
    <w:p w14:paraId="518FCA18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3. Взаимопонимание в общении с участниками команды.</w:t>
      </w:r>
    </w:p>
    <w:p w14:paraId="1448E69E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4. Виды и принятие решений.</w:t>
      </w:r>
    </w:p>
    <w:p w14:paraId="4BC40474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5. Время как стратегический ресурс.</w:t>
      </w:r>
    </w:p>
    <w:p w14:paraId="39EBB3CD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6. Двигательная активность и здоровье.</w:t>
      </w:r>
    </w:p>
    <w:p w14:paraId="225D9B43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7. Делегиро</w:t>
      </w:r>
      <w:bookmarkStart w:id="0" w:name="_GoBack"/>
      <w:bookmarkEnd w:id="0"/>
      <w:r w:rsidRPr="005F76CB">
        <w:rPr>
          <w:rFonts w:ascii="Times New Roman" w:hAnsi="Times New Roman" w:cs="Times New Roman"/>
          <w:sz w:val="28"/>
          <w:szCs w:val="28"/>
        </w:rPr>
        <w:t>вание. Правила делегирования. Сопротивление делегированию.</w:t>
      </w:r>
    </w:p>
    <w:p w14:paraId="7C1A205E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8. Задачи. Обзор задач. Инструменты создания обзора.</w:t>
      </w:r>
    </w:p>
    <w:p w14:paraId="1158BDD9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9. Законы работы памяти.</w:t>
      </w:r>
    </w:p>
    <w:p w14:paraId="1477DF83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10. Инвентаризация и анализ времени.</w:t>
      </w:r>
    </w:p>
    <w:p w14:paraId="55C66879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11. Контроль при управлении временем.</w:t>
      </w:r>
    </w:p>
    <w:p w14:paraId="37A2D987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 xml:space="preserve">12. Концепция командных ролей Р.М. </w:t>
      </w:r>
      <w:proofErr w:type="spellStart"/>
      <w:r w:rsidRPr="005F76CB">
        <w:rPr>
          <w:rFonts w:ascii="Times New Roman" w:hAnsi="Times New Roman" w:cs="Times New Roman"/>
          <w:sz w:val="28"/>
          <w:szCs w:val="28"/>
        </w:rPr>
        <w:t>Белбина</w:t>
      </w:r>
      <w:proofErr w:type="spellEnd"/>
      <w:r w:rsidRPr="005F76CB">
        <w:rPr>
          <w:rFonts w:ascii="Times New Roman" w:hAnsi="Times New Roman" w:cs="Times New Roman"/>
          <w:sz w:val="28"/>
          <w:szCs w:val="28"/>
        </w:rPr>
        <w:t>.</w:t>
      </w:r>
    </w:p>
    <w:p w14:paraId="7D7FD546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13. Личный реинжиниринг: ритмы, рационализаторство, борьба за время.</w:t>
      </w:r>
    </w:p>
    <w:p w14:paraId="2C25D857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14. Методы инвентаризации времени.</w:t>
      </w:r>
    </w:p>
    <w:p w14:paraId="42E94976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 xml:space="preserve">15. Методы </w:t>
      </w:r>
      <w:proofErr w:type="spellStart"/>
      <w:r w:rsidRPr="005F76CB">
        <w:rPr>
          <w:rFonts w:ascii="Times New Roman" w:hAnsi="Times New Roman" w:cs="Times New Roman"/>
          <w:sz w:val="28"/>
          <w:szCs w:val="28"/>
        </w:rPr>
        <w:t>самоменеджмента</w:t>
      </w:r>
      <w:proofErr w:type="spellEnd"/>
      <w:r w:rsidRPr="005F76CB">
        <w:rPr>
          <w:rFonts w:ascii="Times New Roman" w:hAnsi="Times New Roman" w:cs="Times New Roman"/>
          <w:sz w:val="28"/>
          <w:szCs w:val="28"/>
        </w:rPr>
        <w:t xml:space="preserve"> в организации.</w:t>
      </w:r>
    </w:p>
    <w:p w14:paraId="0AB41521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16. Модели коммуникаций, используемые в организациях: «колесо», многоканальная и прочие.</w:t>
      </w:r>
    </w:p>
    <w:p w14:paraId="399B3DA0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17. Модель управленческих ролей Т.Ю. Базарова.</w:t>
      </w:r>
    </w:p>
    <w:p w14:paraId="1397E42A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 xml:space="preserve">18. Навыки </w:t>
      </w:r>
      <w:proofErr w:type="spellStart"/>
      <w:r w:rsidRPr="005F76CB">
        <w:rPr>
          <w:rFonts w:ascii="Times New Roman" w:hAnsi="Times New Roman" w:cs="Times New Roman"/>
          <w:sz w:val="28"/>
          <w:szCs w:val="28"/>
        </w:rPr>
        <w:t>soft-skills</w:t>
      </w:r>
      <w:proofErr w:type="spellEnd"/>
      <w:r w:rsidRPr="005F76CB">
        <w:rPr>
          <w:rFonts w:ascii="Times New Roman" w:hAnsi="Times New Roman" w:cs="Times New Roman"/>
          <w:sz w:val="28"/>
          <w:szCs w:val="28"/>
        </w:rPr>
        <w:t>.</w:t>
      </w:r>
    </w:p>
    <w:p w14:paraId="4518EC36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19. Направления общения</w:t>
      </w:r>
    </w:p>
    <w:p w14:paraId="682A9BFF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20. Образ жизни как ведущий фактор формирования здоровья.</w:t>
      </w:r>
    </w:p>
    <w:p w14:paraId="45AF714F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21. Образованность, образовательная среда, образовательное пространство.</w:t>
      </w:r>
    </w:p>
    <w:p w14:paraId="769ABE36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22. Планирование карьеры. Личностный маркетинг.</w:t>
      </w:r>
    </w:p>
    <w:p w14:paraId="298007A4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23. Понятие команды</w:t>
      </w:r>
    </w:p>
    <w:p w14:paraId="2FB1F951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24. Понятие команды.</w:t>
      </w:r>
    </w:p>
    <w:p w14:paraId="59B670FD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25. Понятие личной эффективности</w:t>
      </w:r>
    </w:p>
    <w:p w14:paraId="47198E93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26. Понятие ресурса активности и работоспособности.</w:t>
      </w:r>
    </w:p>
    <w:p w14:paraId="3A7F7020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27. Понятие, принципы, системы и методы планирования.</w:t>
      </w:r>
    </w:p>
    <w:p w14:paraId="45FD437B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28. Правила ведения публичных выступлений и презентаций.</w:t>
      </w:r>
    </w:p>
    <w:p w14:paraId="2012A6F1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29. Правила организации рабочего места.</w:t>
      </w:r>
    </w:p>
    <w:p w14:paraId="069B3C8D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30. Принципы организации рационального сбалансированного питания.</w:t>
      </w:r>
    </w:p>
    <w:p w14:paraId="0C6EAE44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31. Профессиональная деятельность и здоровье.</w:t>
      </w:r>
    </w:p>
    <w:p w14:paraId="0D200D4B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32. Профессиональная деятельность и стрессоустойчивость.</w:t>
      </w:r>
    </w:p>
    <w:p w14:paraId="21AABEA1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33. Работоспособность человека и биоритмы.</w:t>
      </w:r>
    </w:p>
    <w:p w14:paraId="2E5FEBCC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34. Самоанализ: самодиагностика, самонаблюдение, эксперимент.</w:t>
      </w:r>
    </w:p>
    <w:p w14:paraId="30E5CBA0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35. Самообразование как средство саморазвития.</w:t>
      </w:r>
    </w:p>
    <w:p w14:paraId="7AC17CC8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36. Саморазвитие: препятствия, правила, план развития, методы</w:t>
      </w:r>
    </w:p>
    <w:p w14:paraId="6BDD05AE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5F76CB">
        <w:rPr>
          <w:rFonts w:ascii="Times New Roman" w:hAnsi="Times New Roman" w:cs="Times New Roman"/>
          <w:sz w:val="28"/>
          <w:szCs w:val="28"/>
        </w:rPr>
        <w:t>Самосовершенстование</w:t>
      </w:r>
      <w:proofErr w:type="spellEnd"/>
      <w:r w:rsidRPr="005F76C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F76CB">
        <w:rPr>
          <w:rFonts w:ascii="Times New Roman" w:hAnsi="Times New Roman" w:cs="Times New Roman"/>
          <w:sz w:val="28"/>
          <w:szCs w:val="28"/>
        </w:rPr>
        <w:t>самоменеджмент</w:t>
      </w:r>
      <w:proofErr w:type="spellEnd"/>
      <w:r w:rsidRPr="005F76CB">
        <w:rPr>
          <w:rFonts w:ascii="Times New Roman" w:hAnsi="Times New Roman" w:cs="Times New Roman"/>
          <w:sz w:val="28"/>
          <w:szCs w:val="28"/>
        </w:rPr>
        <w:t>.</w:t>
      </w:r>
    </w:p>
    <w:p w14:paraId="192FDC53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38. Система работы с информацией.</w:t>
      </w:r>
    </w:p>
    <w:p w14:paraId="5C241638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lastRenderedPageBreak/>
        <w:t>39. Составляющие модели общения.</w:t>
      </w:r>
    </w:p>
    <w:p w14:paraId="6F7559C7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40. Способы и методы расстановки приоритетов.</w:t>
      </w:r>
    </w:p>
    <w:p w14:paraId="040215AB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41. Стадии становления команды.</w:t>
      </w:r>
    </w:p>
    <w:p w14:paraId="5F05E3A9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42. Стрессоустойчивость</w:t>
      </w:r>
    </w:p>
    <w:p w14:paraId="7FFBC07A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43. Сущность общения.</w:t>
      </w:r>
    </w:p>
    <w:p w14:paraId="781412B6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44. Теории развития личности.</w:t>
      </w:r>
    </w:p>
    <w:p w14:paraId="351EBCD7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45. Технологии эффективной учебной деятельности.</w:t>
      </w:r>
    </w:p>
    <w:p w14:paraId="773F4D28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46. Факторы, разрушающие здоровье человека: вредные привычки.</w:t>
      </w:r>
    </w:p>
    <w:p w14:paraId="527FFB8E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47. Формирование устойчивой познавательной мотивации.</w:t>
      </w:r>
    </w:p>
    <w:p w14:paraId="12E25287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 xml:space="preserve">48. Функции </w:t>
      </w:r>
      <w:proofErr w:type="spellStart"/>
      <w:r w:rsidRPr="005F76CB">
        <w:rPr>
          <w:rFonts w:ascii="Times New Roman" w:hAnsi="Times New Roman" w:cs="Times New Roman"/>
          <w:sz w:val="28"/>
          <w:szCs w:val="28"/>
        </w:rPr>
        <w:t>самоменеджмента</w:t>
      </w:r>
      <w:proofErr w:type="spellEnd"/>
      <w:r w:rsidRPr="005F76CB">
        <w:rPr>
          <w:rFonts w:ascii="Times New Roman" w:hAnsi="Times New Roman" w:cs="Times New Roman"/>
          <w:sz w:val="28"/>
          <w:szCs w:val="28"/>
        </w:rPr>
        <w:t>.</w:t>
      </w:r>
    </w:p>
    <w:p w14:paraId="0F84B3A7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49. Характеристики эффективной обратной связи.</w:t>
      </w:r>
    </w:p>
    <w:p w14:paraId="70ECC064" w14:textId="77777777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50. Цели личности и организации. Целеполагание.</w:t>
      </w:r>
    </w:p>
    <w:p w14:paraId="744BD8F2" w14:textId="459DBB68" w:rsidR="005F76CB" w:rsidRPr="005F76CB" w:rsidRDefault="005F76CB" w:rsidP="005F7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CB">
        <w:rPr>
          <w:rFonts w:ascii="Times New Roman" w:hAnsi="Times New Roman" w:cs="Times New Roman"/>
          <w:sz w:val="28"/>
          <w:szCs w:val="28"/>
        </w:rPr>
        <w:t>51. Эмоциональный интеллект</w:t>
      </w:r>
    </w:p>
    <w:sectPr w:rsidR="005F76CB" w:rsidRPr="005F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84"/>
    <w:rsid w:val="004870E8"/>
    <w:rsid w:val="005F76CB"/>
    <w:rsid w:val="00EA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1BF8"/>
  <w15:chartTrackingRefBased/>
  <w15:docId w15:val="{F591156C-C019-445F-922A-240339C9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2023-12-05T14:12:00Z</dcterms:created>
  <dcterms:modified xsi:type="dcterms:W3CDTF">2023-12-05T14:15:00Z</dcterms:modified>
</cp:coreProperties>
</file>